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CB729F" w14:textId="07F772FF" w:rsidR="001E7EFB" w:rsidRPr="008D754F" w:rsidRDefault="001E7EFB" w:rsidP="003F39DE">
      <w:pPr>
        <w:pStyle w:val="Tytu"/>
        <w:rPr>
          <w:rFonts w:asciiTheme="minorHAnsi" w:hAnsiTheme="minorHAnsi" w:cstheme="minorHAnsi"/>
          <w:color w:val="auto"/>
        </w:rPr>
      </w:pPr>
      <w:bookmarkStart w:id="0" w:name="_Hlk505167279"/>
    </w:p>
    <w:p w14:paraId="4EF907A4" w14:textId="77777777" w:rsidR="001E7EFB" w:rsidRPr="008D754F" w:rsidRDefault="001E7EFB" w:rsidP="003F39DE">
      <w:pPr>
        <w:pStyle w:val="Tytu"/>
        <w:rPr>
          <w:rFonts w:asciiTheme="minorHAnsi" w:hAnsiTheme="minorHAnsi" w:cstheme="minorHAnsi"/>
          <w:color w:val="auto"/>
        </w:rPr>
      </w:pPr>
    </w:p>
    <w:p w14:paraId="42A6FC2A" w14:textId="6B40DE90" w:rsidR="00E83D8B" w:rsidRPr="008D754F" w:rsidRDefault="00C633B7" w:rsidP="00E83D8B">
      <w:pPr>
        <w:pStyle w:val="Tytu"/>
        <w:rPr>
          <w:color w:val="auto"/>
          <w:sz w:val="48"/>
        </w:rPr>
      </w:pPr>
      <w:r w:rsidRPr="008D754F">
        <w:rPr>
          <w:rFonts w:asciiTheme="minorHAnsi" w:hAnsiTheme="minorHAnsi" w:cstheme="minorHAnsi"/>
          <w:color w:val="auto"/>
        </w:rPr>
        <w:br/>
      </w:r>
      <w:r w:rsidRPr="008D754F">
        <w:rPr>
          <w:rFonts w:asciiTheme="minorHAnsi" w:hAnsiTheme="minorHAnsi" w:cstheme="minorHAnsi"/>
          <w:color w:val="auto"/>
        </w:rPr>
        <w:br/>
      </w:r>
      <w:r w:rsidRPr="008D754F">
        <w:rPr>
          <w:rFonts w:asciiTheme="minorHAnsi" w:hAnsiTheme="minorHAnsi" w:cstheme="minorHAnsi"/>
          <w:color w:val="auto"/>
        </w:rPr>
        <w:br/>
      </w:r>
    </w:p>
    <w:p w14:paraId="1B24AC14" w14:textId="56D4172D" w:rsidR="00E83D8B" w:rsidRPr="008D754F" w:rsidRDefault="00865997" w:rsidP="00E83D8B">
      <w:pPr>
        <w:pStyle w:val="Tytu"/>
        <w:rPr>
          <w:color w:val="auto"/>
          <w:sz w:val="48"/>
        </w:rPr>
      </w:pPr>
      <w:r w:rsidRPr="008D754F">
        <w:rPr>
          <w:color w:val="auto"/>
          <w:sz w:val="48"/>
        </w:rPr>
        <w:t>UMOW</w:t>
      </w:r>
      <w:r w:rsidR="00D067F4">
        <w:rPr>
          <w:color w:val="auto"/>
          <w:sz w:val="48"/>
        </w:rPr>
        <w:t xml:space="preserve">A </w:t>
      </w:r>
      <w:r w:rsidR="00E83D8B" w:rsidRPr="008D754F">
        <w:rPr>
          <w:color w:val="auto"/>
          <w:sz w:val="48"/>
        </w:rPr>
        <w:t>RAMO</w:t>
      </w:r>
      <w:r w:rsidR="001D320D">
        <w:rPr>
          <w:color w:val="auto"/>
          <w:sz w:val="48"/>
        </w:rPr>
        <w:t>WA</w:t>
      </w:r>
    </w:p>
    <w:p w14:paraId="68EA466B" w14:textId="77777777" w:rsidR="00B825E4" w:rsidRPr="008D754F" w:rsidRDefault="00B825E4" w:rsidP="00B825E4">
      <w:pPr>
        <w:pStyle w:val="Podtytu"/>
        <w:rPr>
          <w:rFonts w:ascii="Arial" w:eastAsiaTheme="majorEastAsia" w:hAnsi="Arial" w:cs="Arial"/>
          <w:color w:val="auto"/>
          <w:kern w:val="28"/>
          <w:sz w:val="48"/>
          <w:szCs w:val="88"/>
        </w:rPr>
      </w:pPr>
    </w:p>
    <w:p w14:paraId="7E9C57D3" w14:textId="01BAFAD9" w:rsidR="00C633B7" w:rsidRPr="008D754F" w:rsidRDefault="00E83D8B" w:rsidP="00E83D8B">
      <w:pPr>
        <w:pStyle w:val="Tytu"/>
        <w:rPr>
          <w:color w:val="auto"/>
          <w:sz w:val="40"/>
        </w:rPr>
      </w:pPr>
      <w:r w:rsidRPr="008D754F">
        <w:rPr>
          <w:color w:val="auto"/>
          <w:sz w:val="48"/>
        </w:rPr>
        <w:t>O DOSTĘPIE TELEKOMUNIKACYJNYM</w:t>
      </w:r>
      <w:r w:rsidR="009839CC" w:rsidRPr="008D754F">
        <w:rPr>
          <w:color w:val="auto"/>
          <w:sz w:val="48"/>
        </w:rPr>
        <w:br/>
      </w:r>
      <w:r w:rsidRPr="008D754F">
        <w:rPr>
          <w:color w:val="auto"/>
          <w:sz w:val="48"/>
        </w:rPr>
        <w:t xml:space="preserve">I O ŚWIADCZENIU USŁUG TELEKOMUNIKACYJNYCH </w:t>
      </w:r>
      <w:r w:rsidR="00C633B7" w:rsidRPr="008D754F">
        <w:rPr>
          <w:color w:val="auto"/>
          <w:sz w:val="48"/>
        </w:rPr>
        <w:br/>
      </w:r>
      <w:r w:rsidR="00C633B7" w:rsidRPr="008D754F">
        <w:rPr>
          <w:color w:val="auto"/>
          <w:sz w:val="48"/>
        </w:rPr>
        <w:br/>
      </w:r>
    </w:p>
    <w:p w14:paraId="4EE23B81" w14:textId="77777777" w:rsidR="006E4DF9" w:rsidRPr="008D754F" w:rsidRDefault="006E4DF9" w:rsidP="003F39DE">
      <w:pPr>
        <w:pStyle w:val="Tytu"/>
        <w:rPr>
          <w:rFonts w:asciiTheme="minorHAnsi" w:hAnsiTheme="minorHAnsi" w:cstheme="minorHAnsi"/>
          <w:color w:val="auto"/>
        </w:rPr>
      </w:pPr>
    </w:p>
    <w:p w14:paraId="58119576" w14:textId="77777777" w:rsidR="00931403" w:rsidRPr="008D754F" w:rsidRDefault="00931403" w:rsidP="00931403">
      <w:pPr>
        <w:pStyle w:val="Podtytu"/>
        <w:rPr>
          <w:color w:val="auto"/>
        </w:rPr>
      </w:pPr>
    </w:p>
    <w:p w14:paraId="359FA24A" w14:textId="77777777" w:rsidR="00931403" w:rsidRPr="008D754F" w:rsidRDefault="00931403" w:rsidP="00931403">
      <w:pPr>
        <w:rPr>
          <w:color w:val="auto"/>
        </w:rPr>
      </w:pPr>
    </w:p>
    <w:p w14:paraId="4821C33B" w14:textId="77777777" w:rsidR="00AC20F7" w:rsidRPr="008D754F" w:rsidRDefault="00AC20F7" w:rsidP="0002411C">
      <w:pPr>
        <w:autoSpaceDE w:val="0"/>
        <w:autoSpaceDN w:val="0"/>
        <w:adjustRightInd w:val="0"/>
        <w:spacing w:before="120" w:after="120" w:line="288" w:lineRule="auto"/>
        <w:jc w:val="both"/>
        <w:rPr>
          <w:rFonts w:cstheme="minorHAnsi"/>
          <w:color w:val="auto"/>
          <w:sz w:val="22"/>
          <w:szCs w:val="22"/>
        </w:rPr>
      </w:pPr>
    </w:p>
    <w:p w14:paraId="524B79D0" w14:textId="77777777" w:rsidR="00AC20F7" w:rsidRPr="008D754F" w:rsidRDefault="00AC20F7" w:rsidP="0002411C">
      <w:pPr>
        <w:autoSpaceDE w:val="0"/>
        <w:autoSpaceDN w:val="0"/>
        <w:adjustRightInd w:val="0"/>
        <w:spacing w:before="120" w:after="120" w:line="288" w:lineRule="auto"/>
        <w:jc w:val="both"/>
        <w:rPr>
          <w:rFonts w:cstheme="minorHAnsi"/>
          <w:color w:val="auto"/>
          <w:sz w:val="22"/>
          <w:szCs w:val="22"/>
        </w:rPr>
      </w:pPr>
    </w:p>
    <w:p w14:paraId="348CF010" w14:textId="77777777" w:rsidR="0002411C" w:rsidRPr="008D754F" w:rsidRDefault="0002411C" w:rsidP="00441B44">
      <w:pPr>
        <w:autoSpaceDE w:val="0"/>
        <w:autoSpaceDN w:val="0"/>
        <w:adjustRightInd w:val="0"/>
        <w:spacing w:after="120" w:line="360" w:lineRule="auto"/>
        <w:jc w:val="both"/>
        <w:rPr>
          <w:rFonts w:cstheme="minorHAnsi"/>
          <w:color w:val="auto"/>
          <w:sz w:val="22"/>
          <w:szCs w:val="22"/>
        </w:rPr>
      </w:pPr>
      <w:r w:rsidRPr="008D754F">
        <w:rPr>
          <w:rFonts w:cstheme="minorHAnsi"/>
          <w:color w:val="auto"/>
          <w:sz w:val="22"/>
          <w:szCs w:val="22"/>
        </w:rPr>
        <w:lastRenderedPageBreak/>
        <w:t>UMOWA RAMOWA Nr _______</w:t>
      </w:r>
    </w:p>
    <w:p w14:paraId="1DE264F0" w14:textId="0E7C719C" w:rsidR="0002411C" w:rsidRPr="008D754F" w:rsidRDefault="0002411C" w:rsidP="00441B44">
      <w:pPr>
        <w:autoSpaceDE w:val="0"/>
        <w:autoSpaceDN w:val="0"/>
        <w:adjustRightInd w:val="0"/>
        <w:spacing w:after="120" w:line="360" w:lineRule="auto"/>
        <w:jc w:val="both"/>
        <w:rPr>
          <w:rFonts w:cstheme="minorHAnsi"/>
          <w:color w:val="auto"/>
          <w:sz w:val="22"/>
          <w:szCs w:val="22"/>
        </w:rPr>
      </w:pPr>
      <w:r w:rsidRPr="008D754F">
        <w:rPr>
          <w:rFonts w:cstheme="minorHAnsi"/>
          <w:color w:val="auto"/>
          <w:sz w:val="22"/>
          <w:szCs w:val="22"/>
        </w:rPr>
        <w:t xml:space="preserve">zawarta </w:t>
      </w:r>
      <w:r w:rsidR="00D75113">
        <w:rPr>
          <w:rFonts w:cstheme="minorHAnsi"/>
          <w:bCs/>
          <w:color w:val="auto"/>
          <w:sz w:val="22"/>
          <w:szCs w:val="22"/>
          <w:lang w:eastAsia="en-US" w:bidi="ar-SA"/>
        </w:rPr>
        <w:t xml:space="preserve">w </w:t>
      </w:r>
      <w:r w:rsidR="00D75113" w:rsidRPr="00BC054B">
        <w:rPr>
          <w:rFonts w:cstheme="minorHAnsi"/>
          <w:bCs/>
          <w:color w:val="auto"/>
          <w:sz w:val="22"/>
          <w:szCs w:val="22"/>
          <w:lang w:eastAsia="en-US" w:bidi="ar-SA"/>
        </w:rPr>
        <w:t xml:space="preserve">dniu złożenia ostatniego z </w:t>
      </w:r>
      <w:r w:rsidR="00D75113">
        <w:rPr>
          <w:rFonts w:cstheme="minorHAnsi"/>
          <w:bCs/>
          <w:color w:val="auto"/>
          <w:sz w:val="22"/>
          <w:szCs w:val="22"/>
          <w:lang w:eastAsia="en-US" w:bidi="ar-SA"/>
        </w:rPr>
        <w:t xml:space="preserve">kwalifikowanych </w:t>
      </w:r>
      <w:r w:rsidR="00D75113" w:rsidRPr="00BC054B">
        <w:rPr>
          <w:rFonts w:cstheme="minorHAnsi"/>
          <w:bCs/>
          <w:color w:val="auto"/>
          <w:sz w:val="22"/>
          <w:szCs w:val="22"/>
          <w:lang w:eastAsia="en-US" w:bidi="ar-SA"/>
        </w:rPr>
        <w:t>podpisów elektronicznych</w:t>
      </w:r>
      <w:r w:rsidR="00D75113">
        <w:rPr>
          <w:rFonts w:cstheme="minorHAnsi"/>
          <w:bCs/>
          <w:color w:val="auto"/>
          <w:sz w:val="22"/>
          <w:szCs w:val="22"/>
          <w:lang w:eastAsia="en-US" w:bidi="ar-SA"/>
        </w:rPr>
        <w:t xml:space="preserve"> </w:t>
      </w:r>
      <w:r w:rsidRPr="008D754F">
        <w:rPr>
          <w:rFonts w:cstheme="minorHAnsi"/>
          <w:color w:val="auto"/>
          <w:sz w:val="22"/>
          <w:szCs w:val="22"/>
        </w:rPr>
        <w:t xml:space="preserve">w Warszawie </w:t>
      </w:r>
    </w:p>
    <w:p w14:paraId="70505BA1" w14:textId="77777777" w:rsidR="0002411C" w:rsidRPr="008D754F" w:rsidRDefault="0002411C" w:rsidP="00441B44">
      <w:pPr>
        <w:autoSpaceDE w:val="0"/>
        <w:autoSpaceDN w:val="0"/>
        <w:adjustRightInd w:val="0"/>
        <w:spacing w:after="120" w:line="360" w:lineRule="auto"/>
        <w:jc w:val="both"/>
        <w:rPr>
          <w:rFonts w:cstheme="minorHAnsi"/>
          <w:color w:val="auto"/>
          <w:sz w:val="22"/>
          <w:szCs w:val="22"/>
        </w:rPr>
      </w:pPr>
      <w:r w:rsidRPr="008D754F">
        <w:rPr>
          <w:rFonts w:cstheme="minorHAnsi"/>
          <w:color w:val="auto"/>
          <w:sz w:val="22"/>
          <w:szCs w:val="22"/>
        </w:rPr>
        <w:t>pomiędzy:</w:t>
      </w:r>
    </w:p>
    <w:p w14:paraId="5519B35B" w14:textId="7AE8771B" w:rsidR="0002411C" w:rsidRDefault="0002411C" w:rsidP="00441B44">
      <w:pPr>
        <w:spacing w:after="120" w:line="360" w:lineRule="auto"/>
        <w:contextualSpacing/>
        <w:jc w:val="both"/>
        <w:rPr>
          <w:color w:val="auto"/>
          <w:sz w:val="22"/>
          <w:szCs w:val="22"/>
        </w:rPr>
      </w:pPr>
      <w:proofErr w:type="spellStart"/>
      <w:r w:rsidRPr="008D754F">
        <w:rPr>
          <w:rFonts w:cstheme="minorHAnsi"/>
          <w:color w:val="auto"/>
          <w:sz w:val="22"/>
          <w:szCs w:val="22"/>
        </w:rPr>
        <w:t>Nexer</w:t>
      </w:r>
      <w:r w:rsidR="00D75113">
        <w:rPr>
          <w:rFonts w:cstheme="minorHAnsi"/>
          <w:color w:val="auto"/>
          <w:sz w:val="22"/>
          <w:szCs w:val="22"/>
        </w:rPr>
        <w:t>ą</w:t>
      </w:r>
      <w:proofErr w:type="spellEnd"/>
      <w:r w:rsidR="00D75113">
        <w:rPr>
          <w:rFonts w:cstheme="minorHAnsi"/>
          <w:color w:val="auto"/>
          <w:sz w:val="22"/>
          <w:szCs w:val="22"/>
        </w:rPr>
        <w:t xml:space="preserve"> sp</w:t>
      </w:r>
      <w:r w:rsidRPr="008D754F">
        <w:rPr>
          <w:rFonts w:cstheme="minorHAnsi"/>
          <w:color w:val="auto"/>
          <w:sz w:val="22"/>
          <w:szCs w:val="22"/>
        </w:rPr>
        <w:t xml:space="preserve">. z o.o., z siedzibą w Warszawie pod adresem: </w:t>
      </w:r>
      <w:r w:rsidR="00256713" w:rsidRPr="008D754F">
        <w:rPr>
          <w:rFonts w:cstheme="minorHAnsi"/>
          <w:color w:val="auto"/>
          <w:sz w:val="22"/>
          <w:szCs w:val="22"/>
        </w:rPr>
        <w:t>Al. Jana Pawła II 29</w:t>
      </w:r>
      <w:r w:rsidRPr="008D754F">
        <w:rPr>
          <w:rFonts w:cstheme="minorHAnsi"/>
          <w:color w:val="auto"/>
          <w:sz w:val="22"/>
          <w:szCs w:val="22"/>
        </w:rPr>
        <w:t>, 0</w:t>
      </w:r>
      <w:r w:rsidR="00256713" w:rsidRPr="008D754F">
        <w:rPr>
          <w:rFonts w:cstheme="minorHAnsi"/>
          <w:color w:val="auto"/>
          <w:sz w:val="22"/>
          <w:szCs w:val="22"/>
        </w:rPr>
        <w:t>0</w:t>
      </w:r>
      <w:r w:rsidRPr="008D754F">
        <w:rPr>
          <w:rFonts w:cstheme="minorHAnsi"/>
          <w:color w:val="auto"/>
          <w:sz w:val="22"/>
          <w:szCs w:val="22"/>
        </w:rPr>
        <w:t>-</w:t>
      </w:r>
      <w:r w:rsidR="00256713" w:rsidRPr="008D754F">
        <w:rPr>
          <w:rFonts w:cstheme="minorHAnsi"/>
          <w:color w:val="auto"/>
          <w:sz w:val="22"/>
          <w:szCs w:val="22"/>
        </w:rPr>
        <w:t>867</w:t>
      </w:r>
      <w:r w:rsidRPr="008D754F">
        <w:rPr>
          <w:rFonts w:cstheme="minorHAnsi"/>
          <w:color w:val="auto"/>
          <w:sz w:val="22"/>
          <w:szCs w:val="22"/>
        </w:rPr>
        <w:t xml:space="preserve"> Warszawa, wpisaną do rejestru przedsiębiorców Krajowego Rejestru Sądowego prowadzonego przez Sąd Rejonowy w Warszawie XIII Wydział Gospodarczy Krajowego Rej</w:t>
      </w:r>
      <w:r w:rsidR="002C6F76" w:rsidRPr="008D754F">
        <w:rPr>
          <w:rFonts w:cstheme="minorHAnsi"/>
          <w:color w:val="auto"/>
          <w:sz w:val="22"/>
          <w:szCs w:val="22"/>
        </w:rPr>
        <w:t>estru Sądowego, pod numerem KRS 0000637244, REGON 365432395, NIP </w:t>
      </w:r>
      <w:r w:rsidRPr="008D754F">
        <w:rPr>
          <w:rFonts w:cstheme="minorHAnsi"/>
          <w:color w:val="auto"/>
          <w:sz w:val="22"/>
          <w:szCs w:val="22"/>
        </w:rPr>
        <w:t xml:space="preserve">5223071643, kapitał zakładowy </w:t>
      </w:r>
      <w:r w:rsidR="0038146E" w:rsidRPr="0038146E">
        <w:rPr>
          <w:rFonts w:cstheme="minorHAnsi"/>
          <w:color w:val="auto"/>
          <w:sz w:val="22"/>
          <w:szCs w:val="22"/>
        </w:rPr>
        <w:t xml:space="preserve">179 415 900,00  </w:t>
      </w:r>
      <w:r w:rsidR="008D754F">
        <w:rPr>
          <w:rFonts w:cstheme="minorHAnsi"/>
          <w:color w:val="auto"/>
          <w:sz w:val="22"/>
          <w:szCs w:val="22"/>
        </w:rPr>
        <w:t>z</w:t>
      </w:r>
      <w:r w:rsidRPr="008D754F">
        <w:rPr>
          <w:rFonts w:cstheme="minorHAnsi"/>
          <w:color w:val="auto"/>
          <w:sz w:val="22"/>
          <w:szCs w:val="22"/>
        </w:rPr>
        <w:t>ł</w:t>
      </w:r>
      <w:r w:rsidR="008D754F">
        <w:rPr>
          <w:rFonts w:cstheme="minorHAnsi"/>
          <w:color w:val="auto"/>
          <w:sz w:val="22"/>
          <w:szCs w:val="22"/>
        </w:rPr>
        <w:t>, którą reprezentują</w:t>
      </w:r>
      <w:r w:rsidR="004F79D8">
        <w:rPr>
          <w:rFonts w:cstheme="minorHAnsi"/>
          <w:color w:val="auto"/>
          <w:sz w:val="22"/>
          <w:szCs w:val="22"/>
        </w:rPr>
        <w:t xml:space="preserve">, </w:t>
      </w:r>
      <w:r w:rsidR="004F79D8" w:rsidRPr="00BC054B">
        <w:rPr>
          <w:rFonts w:cstheme="minorHAnsi"/>
          <w:bCs/>
          <w:color w:val="auto"/>
          <w:sz w:val="22"/>
          <w:szCs w:val="22"/>
          <w:lang w:eastAsia="en-US" w:bidi="ar-SA"/>
        </w:rPr>
        <w:t xml:space="preserve">którą reprezentują osoby wskazane w złożonych </w:t>
      </w:r>
      <w:r w:rsidR="004F79D8">
        <w:rPr>
          <w:rFonts w:cstheme="minorHAnsi"/>
          <w:bCs/>
          <w:color w:val="auto"/>
          <w:sz w:val="22"/>
          <w:szCs w:val="22"/>
          <w:lang w:eastAsia="en-US" w:bidi="ar-SA"/>
        </w:rPr>
        <w:t xml:space="preserve">kwalifikowanych </w:t>
      </w:r>
      <w:r w:rsidR="004F79D8" w:rsidRPr="00BC054B">
        <w:rPr>
          <w:rFonts w:cstheme="minorHAnsi"/>
          <w:bCs/>
          <w:color w:val="auto"/>
          <w:sz w:val="22"/>
          <w:szCs w:val="22"/>
          <w:lang w:eastAsia="en-US" w:bidi="ar-SA"/>
        </w:rPr>
        <w:t>podpisach elektronicznych</w:t>
      </w:r>
      <w:r w:rsidR="002C6F76" w:rsidRPr="008D754F">
        <w:rPr>
          <w:color w:val="auto"/>
          <w:sz w:val="22"/>
          <w:szCs w:val="22"/>
        </w:rPr>
        <w:t>,</w:t>
      </w:r>
    </w:p>
    <w:p w14:paraId="432E51BA" w14:textId="18A59C0F" w:rsidR="00BE5334" w:rsidRPr="008D754F" w:rsidRDefault="00BE5334" w:rsidP="00441B44">
      <w:pPr>
        <w:spacing w:after="120" w:line="360" w:lineRule="auto"/>
        <w:contextualSpacing/>
        <w:jc w:val="both"/>
        <w:rPr>
          <w:color w:val="auto"/>
          <w:sz w:val="22"/>
          <w:szCs w:val="22"/>
        </w:rPr>
      </w:pPr>
      <w:r>
        <w:rPr>
          <w:color w:val="auto"/>
          <w:sz w:val="22"/>
          <w:szCs w:val="22"/>
        </w:rPr>
        <w:t>zwaną dalej „NEXERĄ”</w:t>
      </w:r>
    </w:p>
    <w:p w14:paraId="5602974E" w14:textId="77777777" w:rsidR="0002411C" w:rsidRPr="008D754F" w:rsidRDefault="0002411C" w:rsidP="00441B44">
      <w:pPr>
        <w:autoSpaceDE w:val="0"/>
        <w:autoSpaceDN w:val="0"/>
        <w:adjustRightInd w:val="0"/>
        <w:spacing w:after="120" w:line="360" w:lineRule="auto"/>
        <w:jc w:val="both"/>
        <w:rPr>
          <w:rFonts w:cstheme="minorHAnsi"/>
          <w:color w:val="auto"/>
          <w:sz w:val="22"/>
          <w:szCs w:val="22"/>
        </w:rPr>
      </w:pPr>
      <w:r w:rsidRPr="008D754F">
        <w:rPr>
          <w:rFonts w:cstheme="minorHAnsi"/>
          <w:color w:val="auto"/>
          <w:sz w:val="22"/>
          <w:szCs w:val="22"/>
        </w:rPr>
        <w:t>a</w:t>
      </w:r>
    </w:p>
    <w:p w14:paraId="7BD7A41D" w14:textId="77777777" w:rsidR="004F79D8" w:rsidRDefault="0002411C" w:rsidP="004F79D8">
      <w:pPr>
        <w:autoSpaceDE w:val="0"/>
        <w:autoSpaceDN w:val="0"/>
        <w:adjustRightInd w:val="0"/>
        <w:spacing w:after="120" w:line="360" w:lineRule="auto"/>
        <w:jc w:val="both"/>
        <w:rPr>
          <w:rFonts w:cstheme="minorHAnsi"/>
          <w:color w:val="auto"/>
          <w:sz w:val="22"/>
          <w:szCs w:val="22"/>
        </w:rPr>
      </w:pPr>
      <w:r w:rsidRPr="008D754F">
        <w:rPr>
          <w:rFonts w:cstheme="minorHAnsi"/>
          <w:color w:val="auto"/>
          <w:sz w:val="22"/>
          <w:szCs w:val="22"/>
        </w:rPr>
        <w:t xml:space="preserve">________________________ z siedzibą w ___________________, ul.________________________, ________________, wpisaną do rejestru przedsiębiorców Krajowego Rejestru Sądowego pod numerem KRS ________________________, której dokumentacja przechowywana jest przez Sąd Rejonowy _______________________, ________________________ Wydział Krajowego Rejestru Sądowego, REGON: ________________________, NIP: ________________________, wysokość kapitału zakładowego ________________________zł, </w:t>
      </w:r>
      <w:r w:rsidR="008D754F">
        <w:rPr>
          <w:rFonts w:cstheme="minorHAnsi"/>
          <w:color w:val="auto"/>
          <w:sz w:val="22"/>
          <w:szCs w:val="22"/>
        </w:rPr>
        <w:t>którą reprezentują</w:t>
      </w:r>
      <w:r w:rsidR="004F79D8">
        <w:rPr>
          <w:rFonts w:cstheme="minorHAnsi"/>
          <w:color w:val="auto"/>
          <w:sz w:val="22"/>
          <w:szCs w:val="22"/>
        </w:rPr>
        <w:t xml:space="preserve"> </w:t>
      </w:r>
      <w:r w:rsidR="004F79D8" w:rsidRPr="00BC054B">
        <w:rPr>
          <w:rFonts w:cstheme="minorHAnsi"/>
          <w:bCs/>
          <w:color w:val="auto"/>
          <w:sz w:val="22"/>
          <w:szCs w:val="22"/>
          <w:lang w:eastAsia="en-US" w:bidi="ar-SA"/>
        </w:rPr>
        <w:t xml:space="preserve">osoby wskazane w złożonych </w:t>
      </w:r>
      <w:r w:rsidR="004F79D8">
        <w:rPr>
          <w:rFonts w:cstheme="minorHAnsi"/>
          <w:bCs/>
          <w:color w:val="auto"/>
          <w:sz w:val="22"/>
          <w:szCs w:val="22"/>
          <w:lang w:eastAsia="en-US" w:bidi="ar-SA"/>
        </w:rPr>
        <w:t xml:space="preserve">kwalifikowanych </w:t>
      </w:r>
      <w:r w:rsidR="004F79D8" w:rsidRPr="00BC054B">
        <w:rPr>
          <w:rFonts w:cstheme="minorHAnsi"/>
          <w:bCs/>
          <w:color w:val="auto"/>
          <w:sz w:val="22"/>
          <w:szCs w:val="22"/>
          <w:lang w:eastAsia="en-US" w:bidi="ar-SA"/>
        </w:rPr>
        <w:t>podpisach elektronicznych</w:t>
      </w:r>
      <w:r w:rsidR="004F79D8" w:rsidRPr="008D754F">
        <w:rPr>
          <w:rFonts w:cstheme="minorHAnsi"/>
          <w:color w:val="auto"/>
          <w:sz w:val="22"/>
          <w:szCs w:val="22"/>
        </w:rPr>
        <w:t xml:space="preserve"> </w:t>
      </w:r>
    </w:p>
    <w:p w14:paraId="0FED6C0B" w14:textId="0CF05ACA" w:rsidR="0002411C" w:rsidRPr="008D754F" w:rsidRDefault="0002411C" w:rsidP="004F79D8">
      <w:pPr>
        <w:autoSpaceDE w:val="0"/>
        <w:autoSpaceDN w:val="0"/>
        <w:adjustRightInd w:val="0"/>
        <w:spacing w:after="120" w:line="360" w:lineRule="auto"/>
        <w:jc w:val="both"/>
        <w:rPr>
          <w:rFonts w:cstheme="minorHAnsi"/>
          <w:color w:val="auto"/>
          <w:sz w:val="22"/>
          <w:szCs w:val="22"/>
        </w:rPr>
      </w:pPr>
      <w:r w:rsidRPr="008D754F">
        <w:rPr>
          <w:rFonts w:cstheme="minorHAnsi"/>
          <w:color w:val="auto"/>
          <w:sz w:val="22"/>
          <w:szCs w:val="22"/>
        </w:rPr>
        <w:t>zwaną dalej „OK” lub „Operatorem Korzystającym”,</w:t>
      </w:r>
    </w:p>
    <w:p w14:paraId="2256A9B4" w14:textId="77777777" w:rsidR="0002411C" w:rsidRPr="008D754F" w:rsidRDefault="0002411C" w:rsidP="00441B44">
      <w:pPr>
        <w:autoSpaceDE w:val="0"/>
        <w:autoSpaceDN w:val="0"/>
        <w:adjustRightInd w:val="0"/>
        <w:spacing w:after="120" w:line="360" w:lineRule="auto"/>
        <w:jc w:val="both"/>
        <w:rPr>
          <w:rFonts w:cstheme="minorHAnsi"/>
          <w:color w:val="auto"/>
          <w:sz w:val="22"/>
          <w:szCs w:val="22"/>
        </w:rPr>
      </w:pPr>
    </w:p>
    <w:p w14:paraId="71B931B5" w14:textId="77777777" w:rsidR="0002411C" w:rsidRPr="008D754F" w:rsidRDefault="0002411C" w:rsidP="00441B44">
      <w:pPr>
        <w:autoSpaceDE w:val="0"/>
        <w:autoSpaceDN w:val="0"/>
        <w:adjustRightInd w:val="0"/>
        <w:spacing w:after="120" w:line="360" w:lineRule="auto"/>
        <w:jc w:val="both"/>
        <w:rPr>
          <w:rFonts w:cstheme="minorHAnsi"/>
          <w:color w:val="auto"/>
          <w:sz w:val="22"/>
          <w:szCs w:val="22"/>
        </w:rPr>
      </w:pPr>
      <w:r w:rsidRPr="008D754F">
        <w:rPr>
          <w:rFonts w:cstheme="minorHAnsi"/>
          <w:color w:val="auto"/>
          <w:sz w:val="22"/>
          <w:szCs w:val="22"/>
        </w:rPr>
        <w:t>NEXERA lub OK zwani są również dalej każdy z osobna „Stroną” lub łącznie „Stronami” Umowy Ramowej.</w:t>
      </w:r>
    </w:p>
    <w:p w14:paraId="68B4EC5B" w14:textId="77777777" w:rsidR="0002411C" w:rsidRPr="008D754F" w:rsidRDefault="0002411C" w:rsidP="00441B44">
      <w:pPr>
        <w:autoSpaceDE w:val="0"/>
        <w:autoSpaceDN w:val="0"/>
        <w:adjustRightInd w:val="0"/>
        <w:spacing w:after="120" w:line="360" w:lineRule="auto"/>
        <w:jc w:val="both"/>
        <w:rPr>
          <w:rFonts w:cstheme="minorHAnsi"/>
          <w:color w:val="auto"/>
          <w:sz w:val="22"/>
          <w:szCs w:val="22"/>
        </w:rPr>
      </w:pPr>
    </w:p>
    <w:p w14:paraId="7FDC45C8" w14:textId="45A60C22" w:rsidR="0002411C" w:rsidRDefault="0002411C" w:rsidP="008F5466">
      <w:pPr>
        <w:autoSpaceDE w:val="0"/>
        <w:autoSpaceDN w:val="0"/>
        <w:adjustRightInd w:val="0"/>
        <w:spacing w:after="120" w:line="360" w:lineRule="auto"/>
        <w:jc w:val="both"/>
        <w:rPr>
          <w:rFonts w:cstheme="minorHAnsi"/>
          <w:color w:val="auto"/>
          <w:sz w:val="22"/>
          <w:szCs w:val="22"/>
        </w:rPr>
      </w:pPr>
    </w:p>
    <w:p w14:paraId="0E2C41D5" w14:textId="52E634D0" w:rsidR="0038146E" w:rsidRDefault="0038146E" w:rsidP="008F5466">
      <w:pPr>
        <w:autoSpaceDE w:val="0"/>
        <w:autoSpaceDN w:val="0"/>
        <w:adjustRightInd w:val="0"/>
        <w:spacing w:after="120" w:line="360" w:lineRule="auto"/>
        <w:jc w:val="both"/>
        <w:rPr>
          <w:rFonts w:cstheme="minorHAnsi"/>
          <w:color w:val="auto"/>
          <w:sz w:val="22"/>
          <w:szCs w:val="22"/>
        </w:rPr>
      </w:pPr>
    </w:p>
    <w:p w14:paraId="6484DE63" w14:textId="77777777" w:rsidR="0038146E" w:rsidRPr="008D754F" w:rsidRDefault="0038146E" w:rsidP="008F5466">
      <w:pPr>
        <w:autoSpaceDE w:val="0"/>
        <w:autoSpaceDN w:val="0"/>
        <w:adjustRightInd w:val="0"/>
        <w:spacing w:after="120" w:line="360" w:lineRule="auto"/>
        <w:jc w:val="both"/>
        <w:rPr>
          <w:rFonts w:cstheme="minorHAnsi"/>
          <w:color w:val="auto"/>
          <w:sz w:val="22"/>
          <w:szCs w:val="22"/>
        </w:rPr>
      </w:pPr>
    </w:p>
    <w:p w14:paraId="406E0AFC" w14:textId="77777777" w:rsidR="0002411C" w:rsidRPr="008D754F" w:rsidRDefault="0002411C" w:rsidP="00441B44">
      <w:pPr>
        <w:autoSpaceDE w:val="0"/>
        <w:autoSpaceDN w:val="0"/>
        <w:adjustRightInd w:val="0"/>
        <w:spacing w:after="120" w:line="360" w:lineRule="auto"/>
        <w:jc w:val="both"/>
        <w:rPr>
          <w:rFonts w:cstheme="minorHAnsi"/>
          <w:color w:val="auto"/>
          <w:sz w:val="22"/>
          <w:szCs w:val="22"/>
        </w:rPr>
      </w:pPr>
    </w:p>
    <w:p w14:paraId="58A82CCD" w14:textId="77777777" w:rsidR="0002411C" w:rsidRPr="008D754F" w:rsidRDefault="0002411C" w:rsidP="00441B44">
      <w:pPr>
        <w:autoSpaceDE w:val="0"/>
        <w:autoSpaceDN w:val="0"/>
        <w:adjustRightInd w:val="0"/>
        <w:spacing w:after="120" w:line="360" w:lineRule="auto"/>
        <w:jc w:val="both"/>
        <w:rPr>
          <w:rFonts w:cstheme="minorHAnsi"/>
          <w:color w:val="auto"/>
          <w:sz w:val="22"/>
          <w:szCs w:val="22"/>
        </w:rPr>
      </w:pPr>
    </w:p>
    <w:sdt>
      <w:sdtPr>
        <w:rPr>
          <w:rFonts w:asciiTheme="minorHAnsi" w:eastAsiaTheme="minorHAnsi" w:hAnsiTheme="minorHAnsi" w:cstheme="minorHAnsi"/>
          <w:color w:val="auto"/>
          <w:sz w:val="22"/>
          <w:szCs w:val="22"/>
          <w:lang w:eastAsia="en-US"/>
        </w:rPr>
        <w:id w:val="-1328514699"/>
        <w:docPartObj>
          <w:docPartGallery w:val="Table of Contents"/>
          <w:docPartUnique/>
        </w:docPartObj>
      </w:sdtPr>
      <w:sdtEndPr>
        <w:rPr>
          <w:rFonts w:cstheme="minorBidi"/>
          <w:color w:val="798190" w:themeColor="accent5"/>
          <w:sz w:val="20"/>
          <w:szCs w:val="20"/>
          <w:lang w:eastAsia="ja-JP"/>
        </w:rPr>
      </w:sdtEndPr>
      <w:sdtContent>
        <w:p w14:paraId="46CBAAB6" w14:textId="77777777" w:rsidR="0002411C" w:rsidRPr="008D754F" w:rsidRDefault="0002411C" w:rsidP="00441B44">
          <w:pPr>
            <w:pStyle w:val="Nagwekspisutreci"/>
            <w:spacing w:before="0" w:after="120" w:line="360" w:lineRule="auto"/>
            <w:rPr>
              <w:rFonts w:asciiTheme="minorHAnsi" w:hAnsiTheme="minorHAnsi" w:cstheme="minorHAnsi"/>
              <w:color w:val="auto"/>
              <w:sz w:val="22"/>
              <w:szCs w:val="22"/>
            </w:rPr>
          </w:pPr>
          <w:r w:rsidRPr="008D754F">
            <w:rPr>
              <w:rFonts w:asciiTheme="minorHAnsi" w:hAnsiTheme="minorHAnsi" w:cstheme="minorHAnsi"/>
              <w:b/>
              <w:color w:val="auto"/>
              <w:sz w:val="22"/>
              <w:szCs w:val="22"/>
            </w:rPr>
            <w:t>Spis treści</w:t>
          </w:r>
        </w:p>
        <w:p w14:paraId="4C7979F1" w14:textId="75568B4E" w:rsidR="00113EE6" w:rsidRDefault="0079131D">
          <w:pPr>
            <w:pStyle w:val="Spistreci1"/>
            <w:rPr>
              <w:rFonts w:eastAsiaTheme="minorEastAsia" w:cstheme="minorBidi"/>
              <w:b w:val="0"/>
              <w:color w:val="auto"/>
              <w:sz w:val="22"/>
              <w:szCs w:val="22"/>
              <w:lang w:eastAsia="pl-PL" w:bidi="ar-SA"/>
            </w:rPr>
          </w:pPr>
          <w:r w:rsidRPr="008D754F">
            <w:rPr>
              <w:color w:val="auto"/>
              <w:sz w:val="22"/>
              <w:szCs w:val="22"/>
            </w:rPr>
            <w:fldChar w:fldCharType="begin"/>
          </w:r>
          <w:r w:rsidR="0002411C" w:rsidRPr="008D754F">
            <w:rPr>
              <w:color w:val="auto"/>
              <w:sz w:val="22"/>
              <w:szCs w:val="22"/>
            </w:rPr>
            <w:instrText xml:space="preserve"> TOC \o "1-3" \h \z \u </w:instrText>
          </w:r>
          <w:r w:rsidRPr="008D754F">
            <w:rPr>
              <w:color w:val="auto"/>
              <w:sz w:val="22"/>
              <w:szCs w:val="22"/>
            </w:rPr>
            <w:fldChar w:fldCharType="separate"/>
          </w:r>
          <w:hyperlink w:anchor="_Toc85718956" w:history="1">
            <w:r w:rsidR="00113EE6" w:rsidRPr="00C74F9B">
              <w:rPr>
                <w:rStyle w:val="Hipercze"/>
              </w:rPr>
              <w:t>CZĘŚĆ I. OGÓLNA</w:t>
            </w:r>
            <w:r w:rsidR="00113EE6">
              <w:rPr>
                <w:webHidden/>
              </w:rPr>
              <w:tab/>
            </w:r>
            <w:r w:rsidR="00113EE6">
              <w:rPr>
                <w:webHidden/>
              </w:rPr>
              <w:fldChar w:fldCharType="begin"/>
            </w:r>
            <w:r w:rsidR="00113EE6">
              <w:rPr>
                <w:webHidden/>
              </w:rPr>
              <w:instrText xml:space="preserve"> PAGEREF _Toc85718956 \h </w:instrText>
            </w:r>
            <w:r w:rsidR="00113EE6">
              <w:rPr>
                <w:webHidden/>
              </w:rPr>
            </w:r>
            <w:r w:rsidR="00113EE6">
              <w:rPr>
                <w:webHidden/>
              </w:rPr>
              <w:fldChar w:fldCharType="separate"/>
            </w:r>
            <w:r w:rsidR="00113EE6">
              <w:rPr>
                <w:webHidden/>
              </w:rPr>
              <w:t>5</w:t>
            </w:r>
            <w:r w:rsidR="00113EE6">
              <w:rPr>
                <w:webHidden/>
              </w:rPr>
              <w:fldChar w:fldCharType="end"/>
            </w:r>
          </w:hyperlink>
        </w:p>
        <w:p w14:paraId="6B47E1D3" w14:textId="6F7AAADC" w:rsidR="00113EE6" w:rsidRDefault="00640344">
          <w:pPr>
            <w:pStyle w:val="Spistreci2"/>
            <w:rPr>
              <w:rFonts w:eastAsiaTheme="minorEastAsia"/>
              <w:noProof/>
              <w:color w:val="auto"/>
              <w:sz w:val="22"/>
              <w:szCs w:val="22"/>
              <w:lang w:eastAsia="pl-PL" w:bidi="ar-SA"/>
            </w:rPr>
          </w:pPr>
          <w:hyperlink w:anchor="_Toc85718957" w:history="1">
            <w:r w:rsidR="00113EE6" w:rsidRPr="00C74F9B">
              <w:rPr>
                <w:rStyle w:val="Hipercze"/>
                <w:rFonts w:cstheme="minorHAnsi"/>
                <w:noProof/>
              </w:rPr>
              <w:t>§ 1.</w:t>
            </w:r>
            <w:r w:rsidR="00113EE6">
              <w:rPr>
                <w:rFonts w:eastAsiaTheme="minorEastAsia"/>
                <w:noProof/>
                <w:color w:val="auto"/>
                <w:sz w:val="22"/>
                <w:szCs w:val="22"/>
                <w:lang w:eastAsia="pl-PL" w:bidi="ar-SA"/>
              </w:rPr>
              <w:tab/>
            </w:r>
            <w:r w:rsidR="00113EE6" w:rsidRPr="00C74F9B">
              <w:rPr>
                <w:rStyle w:val="Hipercze"/>
                <w:rFonts w:cstheme="minorHAnsi"/>
                <w:noProof/>
              </w:rPr>
              <w:t>DEFINICJE</w:t>
            </w:r>
            <w:r w:rsidR="00113EE6">
              <w:rPr>
                <w:noProof/>
                <w:webHidden/>
              </w:rPr>
              <w:tab/>
            </w:r>
            <w:r w:rsidR="00113EE6">
              <w:rPr>
                <w:noProof/>
                <w:webHidden/>
              </w:rPr>
              <w:fldChar w:fldCharType="begin"/>
            </w:r>
            <w:r w:rsidR="00113EE6">
              <w:rPr>
                <w:noProof/>
                <w:webHidden/>
              </w:rPr>
              <w:instrText xml:space="preserve"> PAGEREF _Toc85718957 \h </w:instrText>
            </w:r>
            <w:r w:rsidR="00113EE6">
              <w:rPr>
                <w:noProof/>
                <w:webHidden/>
              </w:rPr>
            </w:r>
            <w:r w:rsidR="00113EE6">
              <w:rPr>
                <w:noProof/>
                <w:webHidden/>
              </w:rPr>
              <w:fldChar w:fldCharType="separate"/>
            </w:r>
            <w:r w:rsidR="00113EE6">
              <w:rPr>
                <w:noProof/>
                <w:webHidden/>
              </w:rPr>
              <w:t>5</w:t>
            </w:r>
            <w:r w:rsidR="00113EE6">
              <w:rPr>
                <w:noProof/>
                <w:webHidden/>
              </w:rPr>
              <w:fldChar w:fldCharType="end"/>
            </w:r>
          </w:hyperlink>
        </w:p>
        <w:p w14:paraId="3FAF3C3C" w14:textId="51756651" w:rsidR="00113EE6" w:rsidRDefault="00640344">
          <w:pPr>
            <w:pStyle w:val="Spistreci2"/>
            <w:rPr>
              <w:rFonts w:eastAsiaTheme="minorEastAsia"/>
              <w:noProof/>
              <w:color w:val="auto"/>
              <w:sz w:val="22"/>
              <w:szCs w:val="22"/>
              <w:lang w:eastAsia="pl-PL" w:bidi="ar-SA"/>
            </w:rPr>
          </w:pPr>
          <w:hyperlink w:anchor="_Toc85718958" w:history="1">
            <w:r w:rsidR="00113EE6" w:rsidRPr="00C74F9B">
              <w:rPr>
                <w:rStyle w:val="Hipercze"/>
                <w:rFonts w:cstheme="minorHAnsi"/>
                <w:noProof/>
              </w:rPr>
              <w:t>§ 2.</w:t>
            </w:r>
            <w:r w:rsidR="00113EE6">
              <w:rPr>
                <w:rFonts w:eastAsiaTheme="minorEastAsia"/>
                <w:noProof/>
                <w:color w:val="auto"/>
                <w:sz w:val="22"/>
                <w:szCs w:val="22"/>
                <w:lang w:eastAsia="pl-PL" w:bidi="ar-SA"/>
              </w:rPr>
              <w:tab/>
            </w:r>
            <w:r w:rsidR="00113EE6" w:rsidRPr="00C74F9B">
              <w:rPr>
                <w:rStyle w:val="Hipercze"/>
                <w:rFonts w:cstheme="minorHAnsi"/>
                <w:noProof/>
              </w:rPr>
              <w:t>PRZEDMIOT UMOWY RAMOWEJ I POSTANOWIENIA OGÓLNE</w:t>
            </w:r>
            <w:r w:rsidR="00113EE6">
              <w:rPr>
                <w:noProof/>
                <w:webHidden/>
              </w:rPr>
              <w:tab/>
            </w:r>
            <w:r w:rsidR="00113EE6">
              <w:rPr>
                <w:noProof/>
                <w:webHidden/>
              </w:rPr>
              <w:fldChar w:fldCharType="begin"/>
            </w:r>
            <w:r w:rsidR="00113EE6">
              <w:rPr>
                <w:noProof/>
                <w:webHidden/>
              </w:rPr>
              <w:instrText xml:space="preserve"> PAGEREF _Toc85718958 \h </w:instrText>
            </w:r>
            <w:r w:rsidR="00113EE6">
              <w:rPr>
                <w:noProof/>
                <w:webHidden/>
              </w:rPr>
            </w:r>
            <w:r w:rsidR="00113EE6">
              <w:rPr>
                <w:noProof/>
                <w:webHidden/>
              </w:rPr>
              <w:fldChar w:fldCharType="separate"/>
            </w:r>
            <w:r w:rsidR="00113EE6">
              <w:rPr>
                <w:noProof/>
                <w:webHidden/>
              </w:rPr>
              <w:t>12</w:t>
            </w:r>
            <w:r w:rsidR="00113EE6">
              <w:rPr>
                <w:noProof/>
                <w:webHidden/>
              </w:rPr>
              <w:fldChar w:fldCharType="end"/>
            </w:r>
          </w:hyperlink>
        </w:p>
        <w:p w14:paraId="40A6A8E2" w14:textId="53F8AD58" w:rsidR="00113EE6" w:rsidRDefault="00640344">
          <w:pPr>
            <w:pStyle w:val="Spistreci1"/>
            <w:rPr>
              <w:rFonts w:eastAsiaTheme="minorEastAsia" w:cstheme="minorBidi"/>
              <w:b w:val="0"/>
              <w:color w:val="auto"/>
              <w:sz w:val="22"/>
              <w:szCs w:val="22"/>
              <w:lang w:eastAsia="pl-PL" w:bidi="ar-SA"/>
            </w:rPr>
          </w:pPr>
          <w:hyperlink w:anchor="_Toc85718959" w:history="1">
            <w:r w:rsidR="00113EE6" w:rsidRPr="00C74F9B">
              <w:rPr>
                <w:rStyle w:val="Hipercze"/>
              </w:rPr>
              <w:t>CZĘŚĆ II. TRYB ZAWIERANIA, ZMIANY I ROZWIĄZANIA UMÓW</w:t>
            </w:r>
            <w:r w:rsidR="00113EE6">
              <w:rPr>
                <w:webHidden/>
              </w:rPr>
              <w:tab/>
            </w:r>
            <w:r w:rsidR="00113EE6">
              <w:rPr>
                <w:webHidden/>
              </w:rPr>
              <w:fldChar w:fldCharType="begin"/>
            </w:r>
            <w:r w:rsidR="00113EE6">
              <w:rPr>
                <w:webHidden/>
              </w:rPr>
              <w:instrText xml:space="preserve"> PAGEREF _Toc85718959 \h </w:instrText>
            </w:r>
            <w:r w:rsidR="00113EE6">
              <w:rPr>
                <w:webHidden/>
              </w:rPr>
            </w:r>
            <w:r w:rsidR="00113EE6">
              <w:rPr>
                <w:webHidden/>
              </w:rPr>
              <w:fldChar w:fldCharType="separate"/>
            </w:r>
            <w:r w:rsidR="00113EE6">
              <w:rPr>
                <w:webHidden/>
              </w:rPr>
              <w:t>14</w:t>
            </w:r>
            <w:r w:rsidR="00113EE6">
              <w:rPr>
                <w:webHidden/>
              </w:rPr>
              <w:fldChar w:fldCharType="end"/>
            </w:r>
          </w:hyperlink>
        </w:p>
        <w:p w14:paraId="54A9ACD5" w14:textId="11595147" w:rsidR="00113EE6" w:rsidRDefault="00640344">
          <w:pPr>
            <w:pStyle w:val="Spistreci2"/>
            <w:rPr>
              <w:rFonts w:eastAsiaTheme="minorEastAsia"/>
              <w:noProof/>
              <w:color w:val="auto"/>
              <w:sz w:val="22"/>
              <w:szCs w:val="22"/>
              <w:lang w:eastAsia="pl-PL" w:bidi="ar-SA"/>
            </w:rPr>
          </w:pPr>
          <w:hyperlink w:anchor="_Toc85718960" w:history="1">
            <w:r w:rsidR="00113EE6" w:rsidRPr="00C74F9B">
              <w:rPr>
                <w:rStyle w:val="Hipercze"/>
                <w:rFonts w:cstheme="minorHAnsi"/>
                <w:noProof/>
              </w:rPr>
              <w:t>§ 3.</w:t>
            </w:r>
            <w:r w:rsidR="00113EE6">
              <w:rPr>
                <w:rFonts w:eastAsiaTheme="minorEastAsia"/>
                <w:noProof/>
                <w:color w:val="auto"/>
                <w:sz w:val="22"/>
                <w:szCs w:val="22"/>
                <w:lang w:eastAsia="pl-PL" w:bidi="ar-SA"/>
              </w:rPr>
              <w:tab/>
            </w:r>
            <w:r w:rsidR="00113EE6" w:rsidRPr="00C74F9B">
              <w:rPr>
                <w:rStyle w:val="Hipercze"/>
                <w:rFonts w:cstheme="minorHAnsi"/>
                <w:noProof/>
              </w:rPr>
              <w:t>POSTANOWIENIA OGÓLNE</w:t>
            </w:r>
            <w:r w:rsidR="00113EE6">
              <w:rPr>
                <w:noProof/>
                <w:webHidden/>
              </w:rPr>
              <w:tab/>
            </w:r>
            <w:r w:rsidR="00113EE6">
              <w:rPr>
                <w:noProof/>
                <w:webHidden/>
              </w:rPr>
              <w:fldChar w:fldCharType="begin"/>
            </w:r>
            <w:r w:rsidR="00113EE6">
              <w:rPr>
                <w:noProof/>
                <w:webHidden/>
              </w:rPr>
              <w:instrText xml:space="preserve"> PAGEREF _Toc85718960 \h </w:instrText>
            </w:r>
            <w:r w:rsidR="00113EE6">
              <w:rPr>
                <w:noProof/>
                <w:webHidden/>
              </w:rPr>
            </w:r>
            <w:r w:rsidR="00113EE6">
              <w:rPr>
                <w:noProof/>
                <w:webHidden/>
              </w:rPr>
              <w:fldChar w:fldCharType="separate"/>
            </w:r>
            <w:r w:rsidR="00113EE6">
              <w:rPr>
                <w:noProof/>
                <w:webHidden/>
              </w:rPr>
              <w:t>14</w:t>
            </w:r>
            <w:r w:rsidR="00113EE6">
              <w:rPr>
                <w:noProof/>
                <w:webHidden/>
              </w:rPr>
              <w:fldChar w:fldCharType="end"/>
            </w:r>
          </w:hyperlink>
        </w:p>
        <w:p w14:paraId="0C585334" w14:textId="3224AB03" w:rsidR="00113EE6" w:rsidRDefault="00640344">
          <w:pPr>
            <w:pStyle w:val="Spistreci2"/>
            <w:rPr>
              <w:rFonts w:eastAsiaTheme="minorEastAsia"/>
              <w:noProof/>
              <w:color w:val="auto"/>
              <w:sz w:val="22"/>
              <w:szCs w:val="22"/>
              <w:lang w:eastAsia="pl-PL" w:bidi="ar-SA"/>
            </w:rPr>
          </w:pPr>
          <w:hyperlink w:anchor="_Toc85718961" w:history="1">
            <w:r w:rsidR="00113EE6" w:rsidRPr="00C74F9B">
              <w:rPr>
                <w:rStyle w:val="Hipercze"/>
                <w:rFonts w:cstheme="minorHAnsi"/>
                <w:noProof/>
              </w:rPr>
              <w:t>§ 4.</w:t>
            </w:r>
            <w:r w:rsidR="00113EE6">
              <w:rPr>
                <w:rFonts w:eastAsiaTheme="minorEastAsia"/>
                <w:noProof/>
                <w:color w:val="auto"/>
                <w:sz w:val="22"/>
                <w:szCs w:val="22"/>
                <w:lang w:eastAsia="pl-PL" w:bidi="ar-SA"/>
              </w:rPr>
              <w:tab/>
            </w:r>
            <w:r w:rsidR="00113EE6" w:rsidRPr="00C74F9B">
              <w:rPr>
                <w:rStyle w:val="Hipercze"/>
                <w:rFonts w:cstheme="minorHAnsi"/>
                <w:noProof/>
              </w:rPr>
              <w:t>TRYB ZAWARCIA UMOWY RAMOWEJ</w:t>
            </w:r>
            <w:r w:rsidR="00113EE6">
              <w:rPr>
                <w:noProof/>
                <w:webHidden/>
              </w:rPr>
              <w:tab/>
            </w:r>
            <w:r w:rsidR="00113EE6">
              <w:rPr>
                <w:noProof/>
                <w:webHidden/>
              </w:rPr>
              <w:fldChar w:fldCharType="begin"/>
            </w:r>
            <w:r w:rsidR="00113EE6">
              <w:rPr>
                <w:noProof/>
                <w:webHidden/>
              </w:rPr>
              <w:instrText xml:space="preserve"> PAGEREF _Toc85718961 \h </w:instrText>
            </w:r>
            <w:r w:rsidR="00113EE6">
              <w:rPr>
                <w:noProof/>
                <w:webHidden/>
              </w:rPr>
            </w:r>
            <w:r w:rsidR="00113EE6">
              <w:rPr>
                <w:noProof/>
                <w:webHidden/>
              </w:rPr>
              <w:fldChar w:fldCharType="separate"/>
            </w:r>
            <w:r w:rsidR="00113EE6">
              <w:rPr>
                <w:noProof/>
                <w:webHidden/>
              </w:rPr>
              <w:t>15</w:t>
            </w:r>
            <w:r w:rsidR="00113EE6">
              <w:rPr>
                <w:noProof/>
                <w:webHidden/>
              </w:rPr>
              <w:fldChar w:fldCharType="end"/>
            </w:r>
          </w:hyperlink>
        </w:p>
        <w:p w14:paraId="337CB3FA" w14:textId="4275679B" w:rsidR="00113EE6" w:rsidRDefault="00640344">
          <w:pPr>
            <w:pStyle w:val="Spistreci2"/>
            <w:rPr>
              <w:rFonts w:eastAsiaTheme="minorEastAsia"/>
              <w:noProof/>
              <w:color w:val="auto"/>
              <w:sz w:val="22"/>
              <w:szCs w:val="22"/>
              <w:lang w:eastAsia="pl-PL" w:bidi="ar-SA"/>
            </w:rPr>
          </w:pPr>
          <w:hyperlink w:anchor="_Toc85718962" w:history="1">
            <w:r w:rsidR="00113EE6" w:rsidRPr="00C74F9B">
              <w:rPr>
                <w:rStyle w:val="Hipercze"/>
                <w:rFonts w:cstheme="minorHAnsi"/>
                <w:noProof/>
              </w:rPr>
              <w:t>§ 5.</w:t>
            </w:r>
            <w:r w:rsidR="00113EE6">
              <w:rPr>
                <w:rFonts w:eastAsiaTheme="minorEastAsia"/>
                <w:noProof/>
                <w:color w:val="auto"/>
                <w:sz w:val="22"/>
                <w:szCs w:val="22"/>
                <w:lang w:eastAsia="pl-PL" w:bidi="ar-SA"/>
              </w:rPr>
              <w:tab/>
            </w:r>
            <w:r w:rsidR="00113EE6" w:rsidRPr="00C74F9B">
              <w:rPr>
                <w:rStyle w:val="Hipercze"/>
                <w:rFonts w:cstheme="minorHAnsi"/>
                <w:noProof/>
              </w:rPr>
              <w:t>TRYB ZAWARCIA UMOWY SZCZEGÓŁOWEJ</w:t>
            </w:r>
            <w:r w:rsidR="00113EE6">
              <w:rPr>
                <w:noProof/>
                <w:webHidden/>
              </w:rPr>
              <w:tab/>
            </w:r>
            <w:r w:rsidR="00113EE6">
              <w:rPr>
                <w:noProof/>
                <w:webHidden/>
              </w:rPr>
              <w:fldChar w:fldCharType="begin"/>
            </w:r>
            <w:r w:rsidR="00113EE6">
              <w:rPr>
                <w:noProof/>
                <w:webHidden/>
              </w:rPr>
              <w:instrText xml:space="preserve"> PAGEREF _Toc85718962 \h </w:instrText>
            </w:r>
            <w:r w:rsidR="00113EE6">
              <w:rPr>
                <w:noProof/>
                <w:webHidden/>
              </w:rPr>
            </w:r>
            <w:r w:rsidR="00113EE6">
              <w:rPr>
                <w:noProof/>
                <w:webHidden/>
              </w:rPr>
              <w:fldChar w:fldCharType="separate"/>
            </w:r>
            <w:r w:rsidR="00113EE6">
              <w:rPr>
                <w:noProof/>
                <w:webHidden/>
              </w:rPr>
              <w:t>16</w:t>
            </w:r>
            <w:r w:rsidR="00113EE6">
              <w:rPr>
                <w:noProof/>
                <w:webHidden/>
              </w:rPr>
              <w:fldChar w:fldCharType="end"/>
            </w:r>
          </w:hyperlink>
        </w:p>
        <w:p w14:paraId="52115F9A" w14:textId="438C77AA" w:rsidR="00113EE6" w:rsidRDefault="00640344">
          <w:pPr>
            <w:pStyle w:val="Spistreci2"/>
            <w:rPr>
              <w:rFonts w:eastAsiaTheme="minorEastAsia"/>
              <w:noProof/>
              <w:color w:val="auto"/>
              <w:sz w:val="22"/>
              <w:szCs w:val="22"/>
              <w:lang w:eastAsia="pl-PL" w:bidi="ar-SA"/>
            </w:rPr>
          </w:pPr>
          <w:hyperlink w:anchor="_Toc85718963" w:history="1">
            <w:r w:rsidR="00113EE6" w:rsidRPr="00C74F9B">
              <w:rPr>
                <w:rStyle w:val="Hipercze"/>
                <w:rFonts w:cstheme="minorHAnsi"/>
                <w:noProof/>
              </w:rPr>
              <w:t>§ 6.</w:t>
            </w:r>
            <w:r w:rsidR="00113EE6">
              <w:rPr>
                <w:rFonts w:eastAsiaTheme="minorEastAsia"/>
                <w:noProof/>
                <w:color w:val="auto"/>
                <w:sz w:val="22"/>
                <w:szCs w:val="22"/>
                <w:lang w:eastAsia="pl-PL" w:bidi="ar-SA"/>
              </w:rPr>
              <w:tab/>
            </w:r>
            <w:r w:rsidR="00113EE6" w:rsidRPr="00C74F9B">
              <w:rPr>
                <w:rStyle w:val="Hipercze"/>
                <w:rFonts w:cstheme="minorHAnsi"/>
                <w:noProof/>
              </w:rPr>
              <w:t>CZAS TRWANIA, ZMIANA I ROZWIĄZANIE UMOWY RAMOWEJ ORAZ UMÓW SZCZEGÓŁOWYCH</w:t>
            </w:r>
            <w:r w:rsidR="00113EE6">
              <w:rPr>
                <w:noProof/>
                <w:webHidden/>
              </w:rPr>
              <w:tab/>
            </w:r>
            <w:r w:rsidR="00113EE6">
              <w:rPr>
                <w:noProof/>
                <w:webHidden/>
              </w:rPr>
              <w:fldChar w:fldCharType="begin"/>
            </w:r>
            <w:r w:rsidR="00113EE6">
              <w:rPr>
                <w:noProof/>
                <w:webHidden/>
              </w:rPr>
              <w:instrText xml:space="preserve"> PAGEREF _Toc85718963 \h </w:instrText>
            </w:r>
            <w:r w:rsidR="00113EE6">
              <w:rPr>
                <w:noProof/>
                <w:webHidden/>
              </w:rPr>
            </w:r>
            <w:r w:rsidR="00113EE6">
              <w:rPr>
                <w:noProof/>
                <w:webHidden/>
              </w:rPr>
              <w:fldChar w:fldCharType="separate"/>
            </w:r>
            <w:r w:rsidR="00113EE6">
              <w:rPr>
                <w:noProof/>
                <w:webHidden/>
              </w:rPr>
              <w:t>17</w:t>
            </w:r>
            <w:r w:rsidR="00113EE6">
              <w:rPr>
                <w:noProof/>
                <w:webHidden/>
              </w:rPr>
              <w:fldChar w:fldCharType="end"/>
            </w:r>
          </w:hyperlink>
        </w:p>
        <w:p w14:paraId="7F8D725B" w14:textId="3B23F7CB" w:rsidR="00113EE6" w:rsidRDefault="00640344">
          <w:pPr>
            <w:pStyle w:val="Spistreci2"/>
            <w:rPr>
              <w:rFonts w:eastAsiaTheme="minorEastAsia"/>
              <w:noProof/>
              <w:color w:val="auto"/>
              <w:sz w:val="22"/>
              <w:szCs w:val="22"/>
              <w:lang w:eastAsia="pl-PL" w:bidi="ar-SA"/>
            </w:rPr>
          </w:pPr>
          <w:hyperlink w:anchor="_Toc85718964" w:history="1">
            <w:r w:rsidR="00113EE6" w:rsidRPr="00C74F9B">
              <w:rPr>
                <w:rStyle w:val="Hipercze"/>
                <w:rFonts w:cstheme="minorHAnsi"/>
                <w:noProof/>
              </w:rPr>
              <w:t>§ 7.</w:t>
            </w:r>
            <w:r w:rsidR="00113EE6">
              <w:rPr>
                <w:rFonts w:eastAsiaTheme="minorEastAsia"/>
                <w:noProof/>
                <w:color w:val="auto"/>
                <w:sz w:val="22"/>
                <w:szCs w:val="22"/>
                <w:lang w:eastAsia="pl-PL" w:bidi="ar-SA"/>
              </w:rPr>
              <w:tab/>
            </w:r>
            <w:r w:rsidR="00113EE6" w:rsidRPr="00C74F9B">
              <w:rPr>
                <w:rStyle w:val="Hipercze"/>
                <w:rFonts w:cstheme="minorHAnsi"/>
                <w:noProof/>
              </w:rPr>
              <w:t>CESJA</w:t>
            </w:r>
            <w:r w:rsidR="00113EE6">
              <w:rPr>
                <w:noProof/>
                <w:webHidden/>
              </w:rPr>
              <w:tab/>
            </w:r>
            <w:r w:rsidR="00113EE6">
              <w:rPr>
                <w:noProof/>
                <w:webHidden/>
              </w:rPr>
              <w:fldChar w:fldCharType="begin"/>
            </w:r>
            <w:r w:rsidR="00113EE6">
              <w:rPr>
                <w:noProof/>
                <w:webHidden/>
              </w:rPr>
              <w:instrText xml:space="preserve"> PAGEREF _Toc85718964 \h </w:instrText>
            </w:r>
            <w:r w:rsidR="00113EE6">
              <w:rPr>
                <w:noProof/>
                <w:webHidden/>
              </w:rPr>
            </w:r>
            <w:r w:rsidR="00113EE6">
              <w:rPr>
                <w:noProof/>
                <w:webHidden/>
              </w:rPr>
              <w:fldChar w:fldCharType="separate"/>
            </w:r>
            <w:r w:rsidR="00113EE6">
              <w:rPr>
                <w:noProof/>
                <w:webHidden/>
              </w:rPr>
              <w:t>20</w:t>
            </w:r>
            <w:r w:rsidR="00113EE6">
              <w:rPr>
                <w:noProof/>
                <w:webHidden/>
              </w:rPr>
              <w:fldChar w:fldCharType="end"/>
            </w:r>
          </w:hyperlink>
        </w:p>
        <w:p w14:paraId="7068FDF9" w14:textId="2BEBD259" w:rsidR="00113EE6" w:rsidRDefault="00640344">
          <w:pPr>
            <w:pStyle w:val="Spistreci2"/>
            <w:rPr>
              <w:rFonts w:eastAsiaTheme="minorEastAsia"/>
              <w:noProof/>
              <w:color w:val="auto"/>
              <w:sz w:val="22"/>
              <w:szCs w:val="22"/>
              <w:lang w:eastAsia="pl-PL" w:bidi="ar-SA"/>
            </w:rPr>
          </w:pPr>
          <w:hyperlink w:anchor="_Toc85718965" w:history="1">
            <w:r w:rsidR="00113EE6" w:rsidRPr="00C74F9B">
              <w:rPr>
                <w:rStyle w:val="Hipercze"/>
                <w:rFonts w:cstheme="minorHAnsi"/>
                <w:noProof/>
              </w:rPr>
              <w:t>§ 8.</w:t>
            </w:r>
            <w:r w:rsidR="00113EE6">
              <w:rPr>
                <w:rFonts w:eastAsiaTheme="minorEastAsia"/>
                <w:noProof/>
                <w:color w:val="auto"/>
                <w:sz w:val="22"/>
                <w:szCs w:val="22"/>
                <w:lang w:eastAsia="pl-PL" w:bidi="ar-SA"/>
              </w:rPr>
              <w:tab/>
            </w:r>
            <w:r w:rsidR="00113EE6" w:rsidRPr="00C74F9B">
              <w:rPr>
                <w:rStyle w:val="Hipercze"/>
                <w:rFonts w:cstheme="minorHAnsi"/>
                <w:noProof/>
              </w:rPr>
              <w:t>PRZEKSZTAŁCENIE, LIKWIDACJA, UPADŁOŚĆ</w:t>
            </w:r>
            <w:r w:rsidR="00113EE6">
              <w:rPr>
                <w:noProof/>
                <w:webHidden/>
              </w:rPr>
              <w:tab/>
            </w:r>
            <w:r w:rsidR="00113EE6">
              <w:rPr>
                <w:noProof/>
                <w:webHidden/>
              </w:rPr>
              <w:fldChar w:fldCharType="begin"/>
            </w:r>
            <w:r w:rsidR="00113EE6">
              <w:rPr>
                <w:noProof/>
                <w:webHidden/>
              </w:rPr>
              <w:instrText xml:space="preserve"> PAGEREF _Toc85718965 \h </w:instrText>
            </w:r>
            <w:r w:rsidR="00113EE6">
              <w:rPr>
                <w:noProof/>
                <w:webHidden/>
              </w:rPr>
            </w:r>
            <w:r w:rsidR="00113EE6">
              <w:rPr>
                <w:noProof/>
                <w:webHidden/>
              </w:rPr>
              <w:fldChar w:fldCharType="separate"/>
            </w:r>
            <w:r w:rsidR="00113EE6">
              <w:rPr>
                <w:noProof/>
                <w:webHidden/>
              </w:rPr>
              <w:t>20</w:t>
            </w:r>
            <w:r w:rsidR="00113EE6">
              <w:rPr>
                <w:noProof/>
                <w:webHidden/>
              </w:rPr>
              <w:fldChar w:fldCharType="end"/>
            </w:r>
          </w:hyperlink>
        </w:p>
        <w:p w14:paraId="06E42F79" w14:textId="440048FD" w:rsidR="00113EE6" w:rsidRDefault="00640344">
          <w:pPr>
            <w:pStyle w:val="Spistreci1"/>
            <w:rPr>
              <w:rFonts w:eastAsiaTheme="minorEastAsia" w:cstheme="minorBidi"/>
              <w:b w:val="0"/>
              <w:color w:val="auto"/>
              <w:sz w:val="22"/>
              <w:szCs w:val="22"/>
              <w:lang w:eastAsia="pl-PL" w:bidi="ar-SA"/>
            </w:rPr>
          </w:pPr>
          <w:hyperlink w:anchor="_Toc85718966" w:history="1">
            <w:r w:rsidR="00113EE6" w:rsidRPr="00C74F9B">
              <w:rPr>
                <w:rStyle w:val="Hipercze"/>
              </w:rPr>
              <w:t>CZĘŚĆ III. ZAMAWIANIE ORAZ OGÓLNE WARUNKI ŚWIADCZENIA USŁUG</w:t>
            </w:r>
            <w:r w:rsidR="00113EE6">
              <w:rPr>
                <w:webHidden/>
              </w:rPr>
              <w:tab/>
            </w:r>
            <w:r w:rsidR="00113EE6">
              <w:rPr>
                <w:webHidden/>
              </w:rPr>
              <w:fldChar w:fldCharType="begin"/>
            </w:r>
            <w:r w:rsidR="00113EE6">
              <w:rPr>
                <w:webHidden/>
              </w:rPr>
              <w:instrText xml:space="preserve"> PAGEREF _Toc85718966 \h </w:instrText>
            </w:r>
            <w:r w:rsidR="00113EE6">
              <w:rPr>
                <w:webHidden/>
              </w:rPr>
            </w:r>
            <w:r w:rsidR="00113EE6">
              <w:rPr>
                <w:webHidden/>
              </w:rPr>
              <w:fldChar w:fldCharType="separate"/>
            </w:r>
            <w:r w:rsidR="00113EE6">
              <w:rPr>
                <w:webHidden/>
              </w:rPr>
              <w:t>20</w:t>
            </w:r>
            <w:r w:rsidR="00113EE6">
              <w:rPr>
                <w:webHidden/>
              </w:rPr>
              <w:fldChar w:fldCharType="end"/>
            </w:r>
          </w:hyperlink>
        </w:p>
        <w:p w14:paraId="7AFDEBBA" w14:textId="7E1516E5" w:rsidR="00113EE6" w:rsidRDefault="00640344">
          <w:pPr>
            <w:pStyle w:val="Spistreci2"/>
            <w:rPr>
              <w:rFonts w:eastAsiaTheme="minorEastAsia"/>
              <w:noProof/>
              <w:color w:val="auto"/>
              <w:sz w:val="22"/>
              <w:szCs w:val="22"/>
              <w:lang w:eastAsia="pl-PL" w:bidi="ar-SA"/>
            </w:rPr>
          </w:pPr>
          <w:hyperlink w:anchor="_Toc85718967" w:history="1">
            <w:r w:rsidR="00113EE6" w:rsidRPr="00C74F9B">
              <w:rPr>
                <w:rStyle w:val="Hipercze"/>
                <w:rFonts w:cstheme="minorHAnsi"/>
                <w:noProof/>
              </w:rPr>
              <w:t>§ 9.</w:t>
            </w:r>
            <w:r w:rsidR="00113EE6">
              <w:rPr>
                <w:rFonts w:eastAsiaTheme="minorEastAsia"/>
                <w:noProof/>
                <w:color w:val="auto"/>
                <w:sz w:val="22"/>
                <w:szCs w:val="22"/>
                <w:lang w:eastAsia="pl-PL" w:bidi="ar-SA"/>
              </w:rPr>
              <w:tab/>
            </w:r>
            <w:r w:rsidR="00113EE6" w:rsidRPr="00C74F9B">
              <w:rPr>
                <w:rStyle w:val="Hipercze"/>
                <w:rFonts w:cstheme="minorHAnsi"/>
                <w:noProof/>
              </w:rPr>
              <w:t>SYSTEM KOMUNIKACYJNY</w:t>
            </w:r>
            <w:r w:rsidR="00113EE6">
              <w:rPr>
                <w:noProof/>
                <w:webHidden/>
              </w:rPr>
              <w:tab/>
            </w:r>
            <w:r w:rsidR="00113EE6">
              <w:rPr>
                <w:noProof/>
                <w:webHidden/>
              </w:rPr>
              <w:fldChar w:fldCharType="begin"/>
            </w:r>
            <w:r w:rsidR="00113EE6">
              <w:rPr>
                <w:noProof/>
                <w:webHidden/>
              </w:rPr>
              <w:instrText xml:space="preserve"> PAGEREF _Toc85718967 \h </w:instrText>
            </w:r>
            <w:r w:rsidR="00113EE6">
              <w:rPr>
                <w:noProof/>
                <w:webHidden/>
              </w:rPr>
            </w:r>
            <w:r w:rsidR="00113EE6">
              <w:rPr>
                <w:noProof/>
                <w:webHidden/>
              </w:rPr>
              <w:fldChar w:fldCharType="separate"/>
            </w:r>
            <w:r w:rsidR="00113EE6">
              <w:rPr>
                <w:noProof/>
                <w:webHidden/>
              </w:rPr>
              <w:t>20</w:t>
            </w:r>
            <w:r w:rsidR="00113EE6">
              <w:rPr>
                <w:noProof/>
                <w:webHidden/>
              </w:rPr>
              <w:fldChar w:fldCharType="end"/>
            </w:r>
          </w:hyperlink>
        </w:p>
        <w:p w14:paraId="7A49364D" w14:textId="7CCB20EF" w:rsidR="00113EE6" w:rsidRDefault="00640344">
          <w:pPr>
            <w:pStyle w:val="Spistreci2"/>
            <w:rPr>
              <w:rFonts w:eastAsiaTheme="minorEastAsia"/>
              <w:noProof/>
              <w:color w:val="auto"/>
              <w:sz w:val="22"/>
              <w:szCs w:val="22"/>
              <w:lang w:eastAsia="pl-PL" w:bidi="ar-SA"/>
            </w:rPr>
          </w:pPr>
          <w:hyperlink w:anchor="_Toc85718968" w:history="1">
            <w:r w:rsidR="00113EE6" w:rsidRPr="00C74F9B">
              <w:rPr>
                <w:rStyle w:val="Hipercze"/>
                <w:rFonts w:cstheme="minorHAnsi"/>
                <w:noProof/>
              </w:rPr>
              <w:t>§ 10.</w:t>
            </w:r>
            <w:r w:rsidR="00113EE6">
              <w:rPr>
                <w:rFonts w:eastAsiaTheme="minorEastAsia"/>
                <w:noProof/>
                <w:color w:val="auto"/>
                <w:sz w:val="22"/>
                <w:szCs w:val="22"/>
                <w:lang w:eastAsia="pl-PL" w:bidi="ar-SA"/>
              </w:rPr>
              <w:tab/>
            </w:r>
            <w:r w:rsidR="00113EE6" w:rsidRPr="00C74F9B">
              <w:rPr>
                <w:rStyle w:val="Hipercze"/>
                <w:rFonts w:cstheme="minorHAnsi"/>
                <w:noProof/>
              </w:rPr>
              <w:t>INFORMACJE O DOSTĘPNOŚCI SIECI NEXERA</w:t>
            </w:r>
            <w:r w:rsidR="00113EE6">
              <w:rPr>
                <w:noProof/>
                <w:webHidden/>
              </w:rPr>
              <w:tab/>
            </w:r>
            <w:r w:rsidR="00113EE6">
              <w:rPr>
                <w:noProof/>
                <w:webHidden/>
              </w:rPr>
              <w:fldChar w:fldCharType="begin"/>
            </w:r>
            <w:r w:rsidR="00113EE6">
              <w:rPr>
                <w:noProof/>
                <w:webHidden/>
              </w:rPr>
              <w:instrText xml:space="preserve"> PAGEREF _Toc85718968 \h </w:instrText>
            </w:r>
            <w:r w:rsidR="00113EE6">
              <w:rPr>
                <w:noProof/>
                <w:webHidden/>
              </w:rPr>
            </w:r>
            <w:r w:rsidR="00113EE6">
              <w:rPr>
                <w:noProof/>
                <w:webHidden/>
              </w:rPr>
              <w:fldChar w:fldCharType="separate"/>
            </w:r>
            <w:r w:rsidR="00113EE6">
              <w:rPr>
                <w:noProof/>
                <w:webHidden/>
              </w:rPr>
              <w:t>21</w:t>
            </w:r>
            <w:r w:rsidR="00113EE6">
              <w:rPr>
                <w:noProof/>
                <w:webHidden/>
              </w:rPr>
              <w:fldChar w:fldCharType="end"/>
            </w:r>
          </w:hyperlink>
        </w:p>
        <w:p w14:paraId="65B5325D" w14:textId="4C5438BC" w:rsidR="00113EE6" w:rsidRDefault="00640344">
          <w:pPr>
            <w:pStyle w:val="Spistreci2"/>
            <w:rPr>
              <w:rFonts w:eastAsiaTheme="minorEastAsia"/>
              <w:noProof/>
              <w:color w:val="auto"/>
              <w:sz w:val="22"/>
              <w:szCs w:val="22"/>
              <w:lang w:eastAsia="pl-PL" w:bidi="ar-SA"/>
            </w:rPr>
          </w:pPr>
          <w:hyperlink w:anchor="_Toc85718969" w:history="1">
            <w:r w:rsidR="00113EE6" w:rsidRPr="00C74F9B">
              <w:rPr>
                <w:rStyle w:val="Hipercze"/>
                <w:rFonts w:cstheme="minorHAnsi"/>
                <w:noProof/>
              </w:rPr>
              <w:t>§ 11.</w:t>
            </w:r>
            <w:r w:rsidR="00113EE6">
              <w:rPr>
                <w:rFonts w:eastAsiaTheme="minorEastAsia"/>
                <w:noProof/>
                <w:color w:val="auto"/>
                <w:sz w:val="22"/>
                <w:szCs w:val="22"/>
                <w:lang w:eastAsia="pl-PL" w:bidi="ar-SA"/>
              </w:rPr>
              <w:tab/>
            </w:r>
            <w:r w:rsidR="00113EE6" w:rsidRPr="00C74F9B">
              <w:rPr>
                <w:rStyle w:val="Hipercze"/>
                <w:rFonts w:cstheme="minorHAnsi"/>
                <w:noProof/>
              </w:rPr>
              <w:t>ZAMAWIANIE USŁUG</w:t>
            </w:r>
            <w:r w:rsidR="00113EE6">
              <w:rPr>
                <w:noProof/>
                <w:webHidden/>
              </w:rPr>
              <w:tab/>
            </w:r>
            <w:r w:rsidR="00113EE6">
              <w:rPr>
                <w:noProof/>
                <w:webHidden/>
              </w:rPr>
              <w:fldChar w:fldCharType="begin"/>
            </w:r>
            <w:r w:rsidR="00113EE6">
              <w:rPr>
                <w:noProof/>
                <w:webHidden/>
              </w:rPr>
              <w:instrText xml:space="preserve"> PAGEREF _Toc85718969 \h </w:instrText>
            </w:r>
            <w:r w:rsidR="00113EE6">
              <w:rPr>
                <w:noProof/>
                <w:webHidden/>
              </w:rPr>
            </w:r>
            <w:r w:rsidR="00113EE6">
              <w:rPr>
                <w:noProof/>
                <w:webHidden/>
              </w:rPr>
              <w:fldChar w:fldCharType="separate"/>
            </w:r>
            <w:r w:rsidR="00113EE6">
              <w:rPr>
                <w:noProof/>
                <w:webHidden/>
              </w:rPr>
              <w:t>22</w:t>
            </w:r>
            <w:r w:rsidR="00113EE6">
              <w:rPr>
                <w:noProof/>
                <w:webHidden/>
              </w:rPr>
              <w:fldChar w:fldCharType="end"/>
            </w:r>
          </w:hyperlink>
        </w:p>
        <w:p w14:paraId="735A0681" w14:textId="79D2B3F5" w:rsidR="00113EE6" w:rsidRDefault="00640344">
          <w:pPr>
            <w:pStyle w:val="Spistreci2"/>
            <w:rPr>
              <w:rFonts w:eastAsiaTheme="minorEastAsia"/>
              <w:noProof/>
              <w:color w:val="auto"/>
              <w:sz w:val="22"/>
              <w:szCs w:val="22"/>
              <w:lang w:eastAsia="pl-PL" w:bidi="ar-SA"/>
            </w:rPr>
          </w:pPr>
          <w:hyperlink w:anchor="_Toc85718970" w:history="1">
            <w:r w:rsidR="00113EE6" w:rsidRPr="00C74F9B">
              <w:rPr>
                <w:rStyle w:val="Hipercze"/>
                <w:rFonts w:cstheme="minorHAnsi"/>
                <w:caps/>
                <w:noProof/>
              </w:rPr>
              <w:t>§ 12.</w:t>
            </w:r>
            <w:r w:rsidR="00113EE6">
              <w:rPr>
                <w:rFonts w:eastAsiaTheme="minorEastAsia"/>
                <w:noProof/>
                <w:color w:val="auto"/>
                <w:sz w:val="22"/>
                <w:szCs w:val="22"/>
                <w:lang w:eastAsia="pl-PL" w:bidi="ar-SA"/>
              </w:rPr>
              <w:tab/>
            </w:r>
            <w:r w:rsidR="00113EE6" w:rsidRPr="00C74F9B">
              <w:rPr>
                <w:rStyle w:val="Hipercze"/>
                <w:rFonts w:cstheme="minorHAnsi"/>
                <w:caps/>
                <w:noProof/>
              </w:rPr>
              <w:t>Zasady budowy PPDU</w:t>
            </w:r>
            <w:r w:rsidR="00113EE6">
              <w:rPr>
                <w:noProof/>
                <w:webHidden/>
              </w:rPr>
              <w:tab/>
            </w:r>
            <w:r w:rsidR="00113EE6">
              <w:rPr>
                <w:noProof/>
                <w:webHidden/>
              </w:rPr>
              <w:fldChar w:fldCharType="begin"/>
            </w:r>
            <w:r w:rsidR="00113EE6">
              <w:rPr>
                <w:noProof/>
                <w:webHidden/>
              </w:rPr>
              <w:instrText xml:space="preserve"> PAGEREF _Toc85718970 \h </w:instrText>
            </w:r>
            <w:r w:rsidR="00113EE6">
              <w:rPr>
                <w:noProof/>
                <w:webHidden/>
              </w:rPr>
            </w:r>
            <w:r w:rsidR="00113EE6">
              <w:rPr>
                <w:noProof/>
                <w:webHidden/>
              </w:rPr>
              <w:fldChar w:fldCharType="separate"/>
            </w:r>
            <w:r w:rsidR="00113EE6">
              <w:rPr>
                <w:noProof/>
                <w:webHidden/>
              </w:rPr>
              <w:t>24</w:t>
            </w:r>
            <w:r w:rsidR="00113EE6">
              <w:rPr>
                <w:noProof/>
                <w:webHidden/>
              </w:rPr>
              <w:fldChar w:fldCharType="end"/>
            </w:r>
          </w:hyperlink>
        </w:p>
        <w:p w14:paraId="5FB87235" w14:textId="66DB8377" w:rsidR="00113EE6" w:rsidRDefault="00640344">
          <w:pPr>
            <w:pStyle w:val="Spistreci2"/>
            <w:rPr>
              <w:rFonts w:eastAsiaTheme="minorEastAsia"/>
              <w:noProof/>
              <w:color w:val="auto"/>
              <w:sz w:val="22"/>
              <w:szCs w:val="22"/>
              <w:lang w:eastAsia="pl-PL" w:bidi="ar-SA"/>
            </w:rPr>
          </w:pPr>
          <w:hyperlink w:anchor="_Toc85718971" w:history="1">
            <w:r w:rsidR="00113EE6" w:rsidRPr="00C74F9B">
              <w:rPr>
                <w:rStyle w:val="Hipercze"/>
                <w:rFonts w:cstheme="minorHAnsi"/>
                <w:bCs/>
                <w:smallCaps/>
                <w:noProof/>
              </w:rPr>
              <w:t>§ 13.</w:t>
            </w:r>
            <w:r w:rsidR="00113EE6">
              <w:rPr>
                <w:rFonts w:eastAsiaTheme="minorEastAsia"/>
                <w:noProof/>
                <w:color w:val="auto"/>
                <w:sz w:val="22"/>
                <w:szCs w:val="22"/>
                <w:lang w:eastAsia="pl-PL" w:bidi="ar-SA"/>
              </w:rPr>
              <w:tab/>
            </w:r>
            <w:r w:rsidR="00113EE6" w:rsidRPr="00C74F9B">
              <w:rPr>
                <w:rStyle w:val="Hipercze"/>
                <w:rFonts w:cstheme="minorHAnsi"/>
                <w:bCs/>
                <w:smallCaps/>
                <w:noProof/>
              </w:rPr>
              <w:t>ZASADY EKSPLOATACJI ZASOBÓW I URZĄDZEŃ</w:t>
            </w:r>
            <w:r w:rsidR="00113EE6">
              <w:rPr>
                <w:noProof/>
                <w:webHidden/>
              </w:rPr>
              <w:tab/>
            </w:r>
            <w:r w:rsidR="00113EE6">
              <w:rPr>
                <w:noProof/>
                <w:webHidden/>
              </w:rPr>
              <w:fldChar w:fldCharType="begin"/>
            </w:r>
            <w:r w:rsidR="00113EE6">
              <w:rPr>
                <w:noProof/>
                <w:webHidden/>
              </w:rPr>
              <w:instrText xml:space="preserve"> PAGEREF _Toc85718971 \h </w:instrText>
            </w:r>
            <w:r w:rsidR="00113EE6">
              <w:rPr>
                <w:noProof/>
                <w:webHidden/>
              </w:rPr>
            </w:r>
            <w:r w:rsidR="00113EE6">
              <w:rPr>
                <w:noProof/>
                <w:webHidden/>
              </w:rPr>
              <w:fldChar w:fldCharType="separate"/>
            </w:r>
            <w:r w:rsidR="00113EE6">
              <w:rPr>
                <w:noProof/>
                <w:webHidden/>
              </w:rPr>
              <w:t>26</w:t>
            </w:r>
            <w:r w:rsidR="00113EE6">
              <w:rPr>
                <w:noProof/>
                <w:webHidden/>
              </w:rPr>
              <w:fldChar w:fldCharType="end"/>
            </w:r>
          </w:hyperlink>
        </w:p>
        <w:p w14:paraId="42023219" w14:textId="24700BAA" w:rsidR="00113EE6" w:rsidRDefault="00640344">
          <w:pPr>
            <w:pStyle w:val="Spistreci2"/>
            <w:rPr>
              <w:rFonts w:eastAsiaTheme="minorEastAsia"/>
              <w:noProof/>
              <w:color w:val="auto"/>
              <w:sz w:val="22"/>
              <w:szCs w:val="22"/>
              <w:lang w:eastAsia="pl-PL" w:bidi="ar-SA"/>
            </w:rPr>
          </w:pPr>
          <w:hyperlink w:anchor="_Toc85718972" w:history="1">
            <w:r w:rsidR="00113EE6" w:rsidRPr="00C74F9B">
              <w:rPr>
                <w:rStyle w:val="Hipercze"/>
                <w:rFonts w:cstheme="minorHAnsi"/>
                <w:bCs/>
                <w:smallCaps/>
                <w:noProof/>
              </w:rPr>
              <w:t>§ 14.</w:t>
            </w:r>
            <w:r w:rsidR="00113EE6">
              <w:rPr>
                <w:rFonts w:eastAsiaTheme="minorEastAsia"/>
                <w:noProof/>
                <w:color w:val="auto"/>
                <w:sz w:val="22"/>
                <w:szCs w:val="22"/>
                <w:lang w:eastAsia="pl-PL" w:bidi="ar-SA"/>
              </w:rPr>
              <w:tab/>
            </w:r>
            <w:r w:rsidR="00113EE6" w:rsidRPr="00C74F9B">
              <w:rPr>
                <w:rStyle w:val="Hipercze"/>
                <w:rFonts w:cstheme="minorHAnsi"/>
                <w:bCs/>
                <w:smallCaps/>
                <w:noProof/>
              </w:rPr>
              <w:t>NADZÓR</w:t>
            </w:r>
            <w:r w:rsidR="00113EE6">
              <w:rPr>
                <w:noProof/>
                <w:webHidden/>
              </w:rPr>
              <w:tab/>
            </w:r>
            <w:r w:rsidR="00113EE6">
              <w:rPr>
                <w:noProof/>
                <w:webHidden/>
              </w:rPr>
              <w:fldChar w:fldCharType="begin"/>
            </w:r>
            <w:r w:rsidR="00113EE6">
              <w:rPr>
                <w:noProof/>
                <w:webHidden/>
              </w:rPr>
              <w:instrText xml:space="preserve"> PAGEREF _Toc85718972 \h </w:instrText>
            </w:r>
            <w:r w:rsidR="00113EE6">
              <w:rPr>
                <w:noProof/>
                <w:webHidden/>
              </w:rPr>
            </w:r>
            <w:r w:rsidR="00113EE6">
              <w:rPr>
                <w:noProof/>
                <w:webHidden/>
              </w:rPr>
              <w:fldChar w:fldCharType="separate"/>
            </w:r>
            <w:r w:rsidR="00113EE6">
              <w:rPr>
                <w:noProof/>
                <w:webHidden/>
              </w:rPr>
              <w:t>27</w:t>
            </w:r>
            <w:r w:rsidR="00113EE6">
              <w:rPr>
                <w:noProof/>
                <w:webHidden/>
              </w:rPr>
              <w:fldChar w:fldCharType="end"/>
            </w:r>
          </w:hyperlink>
        </w:p>
        <w:p w14:paraId="6948B090" w14:textId="1440AE47" w:rsidR="00113EE6" w:rsidRDefault="00640344">
          <w:pPr>
            <w:pStyle w:val="Spistreci2"/>
            <w:rPr>
              <w:rFonts w:eastAsiaTheme="minorEastAsia"/>
              <w:noProof/>
              <w:color w:val="auto"/>
              <w:sz w:val="22"/>
              <w:szCs w:val="22"/>
              <w:lang w:eastAsia="pl-PL" w:bidi="ar-SA"/>
            </w:rPr>
          </w:pPr>
          <w:hyperlink w:anchor="_Toc85718973" w:history="1">
            <w:r w:rsidR="00113EE6" w:rsidRPr="00C74F9B">
              <w:rPr>
                <w:rStyle w:val="Hipercze"/>
                <w:rFonts w:cstheme="minorHAnsi"/>
                <w:bCs/>
                <w:smallCaps/>
                <w:noProof/>
              </w:rPr>
              <w:t>§ 15.</w:t>
            </w:r>
            <w:r w:rsidR="00113EE6">
              <w:rPr>
                <w:rFonts w:eastAsiaTheme="minorEastAsia"/>
                <w:noProof/>
                <w:color w:val="auto"/>
                <w:sz w:val="22"/>
                <w:szCs w:val="22"/>
                <w:lang w:eastAsia="pl-PL" w:bidi="ar-SA"/>
              </w:rPr>
              <w:tab/>
            </w:r>
            <w:r w:rsidR="00113EE6" w:rsidRPr="00C74F9B">
              <w:rPr>
                <w:rStyle w:val="Hipercze"/>
                <w:rFonts w:cstheme="minorHAnsi"/>
                <w:bCs/>
                <w:smallCaps/>
                <w:noProof/>
              </w:rPr>
              <w:t>PRACE PLANOWE</w:t>
            </w:r>
            <w:r w:rsidR="00113EE6">
              <w:rPr>
                <w:noProof/>
                <w:webHidden/>
              </w:rPr>
              <w:tab/>
            </w:r>
            <w:r w:rsidR="00113EE6">
              <w:rPr>
                <w:noProof/>
                <w:webHidden/>
              </w:rPr>
              <w:fldChar w:fldCharType="begin"/>
            </w:r>
            <w:r w:rsidR="00113EE6">
              <w:rPr>
                <w:noProof/>
                <w:webHidden/>
              </w:rPr>
              <w:instrText xml:space="preserve"> PAGEREF _Toc85718973 \h </w:instrText>
            </w:r>
            <w:r w:rsidR="00113EE6">
              <w:rPr>
                <w:noProof/>
                <w:webHidden/>
              </w:rPr>
            </w:r>
            <w:r w:rsidR="00113EE6">
              <w:rPr>
                <w:noProof/>
                <w:webHidden/>
              </w:rPr>
              <w:fldChar w:fldCharType="separate"/>
            </w:r>
            <w:r w:rsidR="00113EE6">
              <w:rPr>
                <w:noProof/>
                <w:webHidden/>
              </w:rPr>
              <w:t>28</w:t>
            </w:r>
            <w:r w:rsidR="00113EE6">
              <w:rPr>
                <w:noProof/>
                <w:webHidden/>
              </w:rPr>
              <w:fldChar w:fldCharType="end"/>
            </w:r>
          </w:hyperlink>
        </w:p>
        <w:p w14:paraId="24AA6918" w14:textId="2BC9367F" w:rsidR="00113EE6" w:rsidRDefault="00640344">
          <w:pPr>
            <w:pStyle w:val="Spistreci2"/>
            <w:rPr>
              <w:rFonts w:eastAsiaTheme="minorEastAsia"/>
              <w:noProof/>
              <w:color w:val="auto"/>
              <w:sz w:val="22"/>
              <w:szCs w:val="22"/>
              <w:lang w:eastAsia="pl-PL" w:bidi="ar-SA"/>
            </w:rPr>
          </w:pPr>
          <w:hyperlink w:anchor="_Toc85718974" w:history="1">
            <w:r w:rsidR="00113EE6" w:rsidRPr="00C74F9B">
              <w:rPr>
                <w:rStyle w:val="Hipercze"/>
                <w:rFonts w:cstheme="minorHAnsi"/>
                <w:bCs/>
                <w:smallCaps/>
                <w:noProof/>
              </w:rPr>
              <w:t>§ 16.</w:t>
            </w:r>
            <w:r w:rsidR="00113EE6">
              <w:rPr>
                <w:rFonts w:eastAsiaTheme="minorEastAsia"/>
                <w:noProof/>
                <w:color w:val="auto"/>
                <w:sz w:val="22"/>
                <w:szCs w:val="22"/>
                <w:lang w:eastAsia="pl-PL" w:bidi="ar-SA"/>
              </w:rPr>
              <w:tab/>
            </w:r>
            <w:r w:rsidR="00113EE6" w:rsidRPr="00C74F9B">
              <w:rPr>
                <w:rStyle w:val="Hipercze"/>
                <w:rFonts w:cstheme="minorHAnsi"/>
                <w:bCs/>
                <w:smallCaps/>
                <w:noProof/>
              </w:rPr>
              <w:t>POSTĘPOWANIE W PRZYPADKU AWARII</w:t>
            </w:r>
            <w:r w:rsidR="00113EE6">
              <w:rPr>
                <w:noProof/>
                <w:webHidden/>
              </w:rPr>
              <w:tab/>
            </w:r>
            <w:r w:rsidR="00113EE6">
              <w:rPr>
                <w:noProof/>
                <w:webHidden/>
              </w:rPr>
              <w:fldChar w:fldCharType="begin"/>
            </w:r>
            <w:r w:rsidR="00113EE6">
              <w:rPr>
                <w:noProof/>
                <w:webHidden/>
              </w:rPr>
              <w:instrText xml:space="preserve"> PAGEREF _Toc85718974 \h </w:instrText>
            </w:r>
            <w:r w:rsidR="00113EE6">
              <w:rPr>
                <w:noProof/>
                <w:webHidden/>
              </w:rPr>
            </w:r>
            <w:r w:rsidR="00113EE6">
              <w:rPr>
                <w:noProof/>
                <w:webHidden/>
              </w:rPr>
              <w:fldChar w:fldCharType="separate"/>
            </w:r>
            <w:r w:rsidR="00113EE6">
              <w:rPr>
                <w:noProof/>
                <w:webHidden/>
              </w:rPr>
              <w:t>29</w:t>
            </w:r>
            <w:r w:rsidR="00113EE6">
              <w:rPr>
                <w:noProof/>
                <w:webHidden/>
              </w:rPr>
              <w:fldChar w:fldCharType="end"/>
            </w:r>
          </w:hyperlink>
        </w:p>
        <w:p w14:paraId="388E7CF6" w14:textId="179FB0D1" w:rsidR="00113EE6" w:rsidRDefault="00640344">
          <w:pPr>
            <w:pStyle w:val="Spistreci2"/>
            <w:rPr>
              <w:rFonts w:eastAsiaTheme="minorEastAsia"/>
              <w:noProof/>
              <w:color w:val="auto"/>
              <w:sz w:val="22"/>
              <w:szCs w:val="22"/>
              <w:lang w:eastAsia="pl-PL" w:bidi="ar-SA"/>
            </w:rPr>
          </w:pPr>
          <w:hyperlink w:anchor="_Toc85718975" w:history="1">
            <w:r w:rsidR="00113EE6" w:rsidRPr="00C74F9B">
              <w:rPr>
                <w:rStyle w:val="Hipercze"/>
                <w:rFonts w:cstheme="minorHAnsi"/>
                <w:bCs/>
                <w:smallCaps/>
                <w:noProof/>
              </w:rPr>
              <w:t>§ 17.</w:t>
            </w:r>
            <w:r w:rsidR="00113EE6">
              <w:rPr>
                <w:rFonts w:eastAsiaTheme="minorEastAsia"/>
                <w:noProof/>
                <w:color w:val="auto"/>
                <w:sz w:val="22"/>
                <w:szCs w:val="22"/>
                <w:lang w:eastAsia="pl-PL" w:bidi="ar-SA"/>
              </w:rPr>
              <w:tab/>
            </w:r>
            <w:r w:rsidR="00113EE6" w:rsidRPr="00C74F9B">
              <w:rPr>
                <w:rStyle w:val="Hipercze"/>
                <w:rFonts w:cstheme="minorHAnsi"/>
                <w:bCs/>
                <w:smallCaps/>
                <w:noProof/>
              </w:rPr>
              <w:t>ASYSTA</w:t>
            </w:r>
            <w:r w:rsidR="00113EE6">
              <w:rPr>
                <w:noProof/>
                <w:webHidden/>
              </w:rPr>
              <w:tab/>
            </w:r>
            <w:r w:rsidR="00113EE6">
              <w:rPr>
                <w:noProof/>
                <w:webHidden/>
              </w:rPr>
              <w:fldChar w:fldCharType="begin"/>
            </w:r>
            <w:r w:rsidR="00113EE6">
              <w:rPr>
                <w:noProof/>
                <w:webHidden/>
              </w:rPr>
              <w:instrText xml:space="preserve"> PAGEREF _Toc85718975 \h </w:instrText>
            </w:r>
            <w:r w:rsidR="00113EE6">
              <w:rPr>
                <w:noProof/>
                <w:webHidden/>
              </w:rPr>
            </w:r>
            <w:r w:rsidR="00113EE6">
              <w:rPr>
                <w:noProof/>
                <w:webHidden/>
              </w:rPr>
              <w:fldChar w:fldCharType="separate"/>
            </w:r>
            <w:r w:rsidR="00113EE6">
              <w:rPr>
                <w:noProof/>
                <w:webHidden/>
              </w:rPr>
              <w:t>31</w:t>
            </w:r>
            <w:r w:rsidR="00113EE6">
              <w:rPr>
                <w:noProof/>
                <w:webHidden/>
              </w:rPr>
              <w:fldChar w:fldCharType="end"/>
            </w:r>
          </w:hyperlink>
        </w:p>
        <w:p w14:paraId="4D5CA888" w14:textId="1F1456FF" w:rsidR="00113EE6" w:rsidRDefault="00640344">
          <w:pPr>
            <w:pStyle w:val="Spistreci2"/>
            <w:rPr>
              <w:rFonts w:eastAsiaTheme="minorEastAsia"/>
              <w:noProof/>
              <w:color w:val="auto"/>
              <w:sz w:val="22"/>
              <w:szCs w:val="22"/>
              <w:lang w:eastAsia="pl-PL" w:bidi="ar-SA"/>
            </w:rPr>
          </w:pPr>
          <w:hyperlink w:anchor="_Toc85718976" w:history="1">
            <w:r w:rsidR="00113EE6" w:rsidRPr="00C74F9B">
              <w:rPr>
                <w:rStyle w:val="Hipercze"/>
                <w:rFonts w:cstheme="minorHAnsi"/>
                <w:bCs/>
                <w:smallCaps/>
                <w:noProof/>
              </w:rPr>
              <w:t>§ 18.</w:t>
            </w:r>
            <w:r w:rsidR="00113EE6">
              <w:rPr>
                <w:rFonts w:eastAsiaTheme="minorEastAsia"/>
                <w:noProof/>
                <w:color w:val="auto"/>
                <w:sz w:val="22"/>
                <w:szCs w:val="22"/>
                <w:lang w:eastAsia="pl-PL" w:bidi="ar-SA"/>
              </w:rPr>
              <w:tab/>
            </w:r>
            <w:r w:rsidR="00113EE6" w:rsidRPr="00C74F9B">
              <w:rPr>
                <w:rStyle w:val="Hipercze"/>
                <w:rFonts w:cstheme="minorHAnsi"/>
                <w:bCs/>
                <w:smallCaps/>
                <w:noProof/>
              </w:rPr>
              <w:t>ZMIANA PARAMETRÓW USŁUG W OKRESIE OBOWIĄZYWANIA UMOWY SZCZEGÓŁOWEJ</w:t>
            </w:r>
            <w:r w:rsidR="00113EE6">
              <w:rPr>
                <w:noProof/>
                <w:webHidden/>
              </w:rPr>
              <w:tab/>
            </w:r>
            <w:r w:rsidR="00113EE6">
              <w:rPr>
                <w:noProof/>
                <w:webHidden/>
              </w:rPr>
              <w:fldChar w:fldCharType="begin"/>
            </w:r>
            <w:r w:rsidR="00113EE6">
              <w:rPr>
                <w:noProof/>
                <w:webHidden/>
              </w:rPr>
              <w:instrText xml:space="preserve"> PAGEREF _Toc85718976 \h </w:instrText>
            </w:r>
            <w:r w:rsidR="00113EE6">
              <w:rPr>
                <w:noProof/>
                <w:webHidden/>
              </w:rPr>
            </w:r>
            <w:r w:rsidR="00113EE6">
              <w:rPr>
                <w:noProof/>
                <w:webHidden/>
              </w:rPr>
              <w:fldChar w:fldCharType="separate"/>
            </w:r>
            <w:r w:rsidR="00113EE6">
              <w:rPr>
                <w:noProof/>
                <w:webHidden/>
              </w:rPr>
              <w:t>32</w:t>
            </w:r>
            <w:r w:rsidR="00113EE6">
              <w:rPr>
                <w:noProof/>
                <w:webHidden/>
              </w:rPr>
              <w:fldChar w:fldCharType="end"/>
            </w:r>
          </w:hyperlink>
        </w:p>
        <w:p w14:paraId="76BA47F6" w14:textId="22FA13D9" w:rsidR="00113EE6" w:rsidRDefault="00640344">
          <w:pPr>
            <w:pStyle w:val="Spistreci2"/>
            <w:rPr>
              <w:rFonts w:eastAsiaTheme="minorEastAsia"/>
              <w:noProof/>
              <w:color w:val="auto"/>
              <w:sz w:val="22"/>
              <w:szCs w:val="22"/>
              <w:lang w:eastAsia="pl-PL" w:bidi="ar-SA"/>
            </w:rPr>
          </w:pPr>
          <w:hyperlink w:anchor="_Toc85718977" w:history="1">
            <w:r w:rsidR="00113EE6" w:rsidRPr="00C74F9B">
              <w:rPr>
                <w:rStyle w:val="Hipercze"/>
                <w:rFonts w:cstheme="minorHAnsi"/>
                <w:bCs/>
                <w:smallCaps/>
                <w:noProof/>
              </w:rPr>
              <w:t>§ 19.</w:t>
            </w:r>
            <w:r w:rsidR="00113EE6">
              <w:rPr>
                <w:rFonts w:eastAsiaTheme="minorEastAsia"/>
                <w:noProof/>
                <w:color w:val="auto"/>
                <w:sz w:val="22"/>
                <w:szCs w:val="22"/>
                <w:lang w:eastAsia="pl-PL" w:bidi="ar-SA"/>
              </w:rPr>
              <w:tab/>
            </w:r>
            <w:r w:rsidR="00113EE6" w:rsidRPr="00C74F9B">
              <w:rPr>
                <w:rStyle w:val="Hipercze"/>
                <w:rFonts w:cstheme="minorHAnsi"/>
                <w:bCs/>
                <w:smallCaps/>
                <w:noProof/>
              </w:rPr>
              <w:t>PARAMETRY TECHNICZNE I JAKOŚCIOWE OFEROWANYCH USŁUG</w:t>
            </w:r>
            <w:r w:rsidR="00113EE6">
              <w:rPr>
                <w:noProof/>
                <w:webHidden/>
              </w:rPr>
              <w:tab/>
            </w:r>
            <w:r w:rsidR="00113EE6">
              <w:rPr>
                <w:noProof/>
                <w:webHidden/>
              </w:rPr>
              <w:fldChar w:fldCharType="begin"/>
            </w:r>
            <w:r w:rsidR="00113EE6">
              <w:rPr>
                <w:noProof/>
                <w:webHidden/>
              </w:rPr>
              <w:instrText xml:space="preserve"> PAGEREF _Toc85718977 \h </w:instrText>
            </w:r>
            <w:r w:rsidR="00113EE6">
              <w:rPr>
                <w:noProof/>
                <w:webHidden/>
              </w:rPr>
            </w:r>
            <w:r w:rsidR="00113EE6">
              <w:rPr>
                <w:noProof/>
                <w:webHidden/>
              </w:rPr>
              <w:fldChar w:fldCharType="separate"/>
            </w:r>
            <w:r w:rsidR="00113EE6">
              <w:rPr>
                <w:noProof/>
                <w:webHidden/>
              </w:rPr>
              <w:t>33</w:t>
            </w:r>
            <w:r w:rsidR="00113EE6">
              <w:rPr>
                <w:noProof/>
                <w:webHidden/>
              </w:rPr>
              <w:fldChar w:fldCharType="end"/>
            </w:r>
          </w:hyperlink>
        </w:p>
        <w:p w14:paraId="6367B169" w14:textId="6D13A971" w:rsidR="00113EE6" w:rsidRDefault="00640344">
          <w:pPr>
            <w:pStyle w:val="Spistreci2"/>
            <w:rPr>
              <w:rFonts w:eastAsiaTheme="minorEastAsia"/>
              <w:noProof/>
              <w:color w:val="auto"/>
              <w:sz w:val="22"/>
              <w:szCs w:val="22"/>
              <w:lang w:eastAsia="pl-PL" w:bidi="ar-SA"/>
            </w:rPr>
          </w:pPr>
          <w:hyperlink w:anchor="_Toc85718978" w:history="1">
            <w:r w:rsidR="00113EE6" w:rsidRPr="00C74F9B">
              <w:rPr>
                <w:rStyle w:val="Hipercze"/>
                <w:rFonts w:cstheme="minorHAnsi"/>
                <w:bCs/>
                <w:smallCaps/>
                <w:noProof/>
              </w:rPr>
              <w:t>§ 20.</w:t>
            </w:r>
            <w:r w:rsidR="00113EE6">
              <w:rPr>
                <w:rFonts w:eastAsiaTheme="minorEastAsia"/>
                <w:noProof/>
                <w:color w:val="auto"/>
                <w:sz w:val="22"/>
                <w:szCs w:val="22"/>
                <w:lang w:eastAsia="pl-PL" w:bidi="ar-SA"/>
              </w:rPr>
              <w:tab/>
            </w:r>
            <w:r w:rsidR="00113EE6" w:rsidRPr="00C74F9B">
              <w:rPr>
                <w:rStyle w:val="Hipercze"/>
                <w:rFonts w:cstheme="minorHAnsi"/>
                <w:bCs/>
                <w:smallCaps/>
                <w:noProof/>
              </w:rPr>
              <w:t>REKLAMACJE</w:t>
            </w:r>
            <w:r w:rsidR="00113EE6">
              <w:rPr>
                <w:noProof/>
                <w:webHidden/>
              </w:rPr>
              <w:tab/>
            </w:r>
            <w:r w:rsidR="00113EE6">
              <w:rPr>
                <w:noProof/>
                <w:webHidden/>
              </w:rPr>
              <w:fldChar w:fldCharType="begin"/>
            </w:r>
            <w:r w:rsidR="00113EE6">
              <w:rPr>
                <w:noProof/>
                <w:webHidden/>
              </w:rPr>
              <w:instrText xml:space="preserve"> PAGEREF _Toc85718978 \h </w:instrText>
            </w:r>
            <w:r w:rsidR="00113EE6">
              <w:rPr>
                <w:noProof/>
                <w:webHidden/>
              </w:rPr>
            </w:r>
            <w:r w:rsidR="00113EE6">
              <w:rPr>
                <w:noProof/>
                <w:webHidden/>
              </w:rPr>
              <w:fldChar w:fldCharType="separate"/>
            </w:r>
            <w:r w:rsidR="00113EE6">
              <w:rPr>
                <w:noProof/>
                <w:webHidden/>
              </w:rPr>
              <w:t>34</w:t>
            </w:r>
            <w:r w:rsidR="00113EE6">
              <w:rPr>
                <w:noProof/>
                <w:webHidden/>
              </w:rPr>
              <w:fldChar w:fldCharType="end"/>
            </w:r>
          </w:hyperlink>
        </w:p>
        <w:p w14:paraId="1C0DEB87" w14:textId="7DAA61DA" w:rsidR="00113EE6" w:rsidRDefault="00640344">
          <w:pPr>
            <w:pStyle w:val="Spistreci1"/>
            <w:rPr>
              <w:rFonts w:eastAsiaTheme="minorEastAsia" w:cstheme="minorBidi"/>
              <w:b w:val="0"/>
              <w:color w:val="auto"/>
              <w:sz w:val="22"/>
              <w:szCs w:val="22"/>
              <w:lang w:eastAsia="pl-PL" w:bidi="ar-SA"/>
            </w:rPr>
          </w:pPr>
          <w:hyperlink w:anchor="_Toc85718979" w:history="1">
            <w:r w:rsidR="00113EE6" w:rsidRPr="00C74F9B">
              <w:rPr>
                <w:rStyle w:val="Hipercze"/>
              </w:rPr>
              <w:t>CZĘŚĆ IV. WARUNKI FINANSOWE ŚWIADCZENIA USŁUG</w:t>
            </w:r>
            <w:r w:rsidR="00113EE6">
              <w:rPr>
                <w:webHidden/>
              </w:rPr>
              <w:tab/>
            </w:r>
            <w:r w:rsidR="00113EE6">
              <w:rPr>
                <w:webHidden/>
              </w:rPr>
              <w:fldChar w:fldCharType="begin"/>
            </w:r>
            <w:r w:rsidR="00113EE6">
              <w:rPr>
                <w:webHidden/>
              </w:rPr>
              <w:instrText xml:space="preserve"> PAGEREF _Toc85718979 \h </w:instrText>
            </w:r>
            <w:r w:rsidR="00113EE6">
              <w:rPr>
                <w:webHidden/>
              </w:rPr>
            </w:r>
            <w:r w:rsidR="00113EE6">
              <w:rPr>
                <w:webHidden/>
              </w:rPr>
              <w:fldChar w:fldCharType="separate"/>
            </w:r>
            <w:r w:rsidR="00113EE6">
              <w:rPr>
                <w:webHidden/>
              </w:rPr>
              <w:t>35</w:t>
            </w:r>
            <w:r w:rsidR="00113EE6">
              <w:rPr>
                <w:webHidden/>
              </w:rPr>
              <w:fldChar w:fldCharType="end"/>
            </w:r>
          </w:hyperlink>
        </w:p>
        <w:p w14:paraId="5D116079" w14:textId="64779C05" w:rsidR="00113EE6" w:rsidRDefault="00640344">
          <w:pPr>
            <w:pStyle w:val="Spistreci2"/>
            <w:rPr>
              <w:rFonts w:eastAsiaTheme="minorEastAsia"/>
              <w:noProof/>
              <w:color w:val="auto"/>
              <w:sz w:val="22"/>
              <w:szCs w:val="22"/>
              <w:lang w:eastAsia="pl-PL" w:bidi="ar-SA"/>
            </w:rPr>
          </w:pPr>
          <w:hyperlink w:anchor="_Toc85718980" w:history="1">
            <w:r w:rsidR="00113EE6" w:rsidRPr="00C74F9B">
              <w:rPr>
                <w:rStyle w:val="Hipercze"/>
                <w:rFonts w:cstheme="minorHAnsi"/>
                <w:bCs/>
                <w:smallCaps/>
                <w:noProof/>
              </w:rPr>
              <w:t>§ 21.</w:t>
            </w:r>
            <w:r w:rsidR="00113EE6">
              <w:rPr>
                <w:rFonts w:eastAsiaTheme="minorEastAsia"/>
                <w:noProof/>
                <w:color w:val="auto"/>
                <w:sz w:val="22"/>
                <w:szCs w:val="22"/>
                <w:lang w:eastAsia="pl-PL" w:bidi="ar-SA"/>
              </w:rPr>
              <w:tab/>
            </w:r>
            <w:r w:rsidR="00113EE6" w:rsidRPr="00C74F9B">
              <w:rPr>
                <w:rStyle w:val="Hipercze"/>
                <w:rFonts w:cstheme="minorHAnsi"/>
                <w:bCs/>
                <w:smallCaps/>
                <w:noProof/>
              </w:rPr>
              <w:t>CENNIK</w:t>
            </w:r>
            <w:r w:rsidR="00113EE6">
              <w:rPr>
                <w:noProof/>
                <w:webHidden/>
              </w:rPr>
              <w:tab/>
            </w:r>
            <w:r w:rsidR="00113EE6">
              <w:rPr>
                <w:noProof/>
                <w:webHidden/>
              </w:rPr>
              <w:fldChar w:fldCharType="begin"/>
            </w:r>
            <w:r w:rsidR="00113EE6">
              <w:rPr>
                <w:noProof/>
                <w:webHidden/>
              </w:rPr>
              <w:instrText xml:space="preserve"> PAGEREF _Toc85718980 \h </w:instrText>
            </w:r>
            <w:r w:rsidR="00113EE6">
              <w:rPr>
                <w:noProof/>
                <w:webHidden/>
              </w:rPr>
            </w:r>
            <w:r w:rsidR="00113EE6">
              <w:rPr>
                <w:noProof/>
                <w:webHidden/>
              </w:rPr>
              <w:fldChar w:fldCharType="separate"/>
            </w:r>
            <w:r w:rsidR="00113EE6">
              <w:rPr>
                <w:noProof/>
                <w:webHidden/>
              </w:rPr>
              <w:t>35</w:t>
            </w:r>
            <w:r w:rsidR="00113EE6">
              <w:rPr>
                <w:noProof/>
                <w:webHidden/>
              </w:rPr>
              <w:fldChar w:fldCharType="end"/>
            </w:r>
          </w:hyperlink>
        </w:p>
        <w:p w14:paraId="7EAEF844" w14:textId="6400CDD1" w:rsidR="00113EE6" w:rsidRDefault="00640344">
          <w:pPr>
            <w:pStyle w:val="Spistreci2"/>
            <w:rPr>
              <w:rFonts w:eastAsiaTheme="minorEastAsia"/>
              <w:noProof/>
              <w:color w:val="auto"/>
              <w:sz w:val="22"/>
              <w:szCs w:val="22"/>
              <w:lang w:eastAsia="pl-PL" w:bidi="ar-SA"/>
            </w:rPr>
          </w:pPr>
          <w:hyperlink w:anchor="_Toc85718981" w:history="1">
            <w:r w:rsidR="00113EE6" w:rsidRPr="00C74F9B">
              <w:rPr>
                <w:rStyle w:val="Hipercze"/>
                <w:rFonts w:cstheme="minorHAnsi"/>
                <w:bCs/>
                <w:smallCaps/>
                <w:noProof/>
              </w:rPr>
              <w:t>§ 22.</w:t>
            </w:r>
            <w:r w:rsidR="00113EE6">
              <w:rPr>
                <w:rFonts w:eastAsiaTheme="minorEastAsia"/>
                <w:noProof/>
                <w:color w:val="auto"/>
                <w:sz w:val="22"/>
                <w:szCs w:val="22"/>
                <w:lang w:eastAsia="pl-PL" w:bidi="ar-SA"/>
              </w:rPr>
              <w:tab/>
            </w:r>
            <w:r w:rsidR="00113EE6" w:rsidRPr="00C74F9B">
              <w:rPr>
                <w:rStyle w:val="Hipercze"/>
                <w:rFonts w:cstheme="minorHAnsi"/>
                <w:bCs/>
                <w:smallCaps/>
                <w:noProof/>
              </w:rPr>
              <w:t>WARUNKI PŁATNOŚCI</w:t>
            </w:r>
            <w:r w:rsidR="00113EE6">
              <w:rPr>
                <w:noProof/>
                <w:webHidden/>
              </w:rPr>
              <w:tab/>
            </w:r>
            <w:r w:rsidR="00113EE6">
              <w:rPr>
                <w:noProof/>
                <w:webHidden/>
              </w:rPr>
              <w:fldChar w:fldCharType="begin"/>
            </w:r>
            <w:r w:rsidR="00113EE6">
              <w:rPr>
                <w:noProof/>
                <w:webHidden/>
              </w:rPr>
              <w:instrText xml:space="preserve"> PAGEREF _Toc85718981 \h </w:instrText>
            </w:r>
            <w:r w:rsidR="00113EE6">
              <w:rPr>
                <w:noProof/>
                <w:webHidden/>
              </w:rPr>
            </w:r>
            <w:r w:rsidR="00113EE6">
              <w:rPr>
                <w:noProof/>
                <w:webHidden/>
              </w:rPr>
              <w:fldChar w:fldCharType="separate"/>
            </w:r>
            <w:r w:rsidR="00113EE6">
              <w:rPr>
                <w:noProof/>
                <w:webHidden/>
              </w:rPr>
              <w:t>37</w:t>
            </w:r>
            <w:r w:rsidR="00113EE6">
              <w:rPr>
                <w:noProof/>
                <w:webHidden/>
              </w:rPr>
              <w:fldChar w:fldCharType="end"/>
            </w:r>
          </w:hyperlink>
        </w:p>
        <w:p w14:paraId="197741A4" w14:textId="0F160573" w:rsidR="00113EE6" w:rsidRDefault="00640344">
          <w:pPr>
            <w:pStyle w:val="Spistreci2"/>
            <w:rPr>
              <w:rFonts w:eastAsiaTheme="minorEastAsia"/>
              <w:noProof/>
              <w:color w:val="auto"/>
              <w:sz w:val="22"/>
              <w:szCs w:val="22"/>
              <w:lang w:eastAsia="pl-PL" w:bidi="ar-SA"/>
            </w:rPr>
          </w:pPr>
          <w:hyperlink w:anchor="_Toc85718982" w:history="1">
            <w:r w:rsidR="00113EE6" w:rsidRPr="00C74F9B">
              <w:rPr>
                <w:rStyle w:val="Hipercze"/>
                <w:rFonts w:cstheme="minorHAnsi"/>
                <w:bCs/>
                <w:smallCaps/>
                <w:noProof/>
              </w:rPr>
              <w:t>§ 23.</w:t>
            </w:r>
            <w:r w:rsidR="00113EE6">
              <w:rPr>
                <w:rFonts w:eastAsiaTheme="minorEastAsia"/>
                <w:noProof/>
                <w:color w:val="auto"/>
                <w:sz w:val="22"/>
                <w:szCs w:val="22"/>
                <w:lang w:eastAsia="pl-PL" w:bidi="ar-SA"/>
              </w:rPr>
              <w:tab/>
            </w:r>
            <w:r w:rsidR="00113EE6" w:rsidRPr="00C74F9B">
              <w:rPr>
                <w:rStyle w:val="Hipercze"/>
                <w:rFonts w:cstheme="minorHAnsi"/>
                <w:bCs/>
                <w:smallCaps/>
                <w:noProof/>
              </w:rPr>
              <w:t>ZASADY ZABEZPIECZEŃ</w:t>
            </w:r>
            <w:r w:rsidR="00113EE6">
              <w:rPr>
                <w:noProof/>
                <w:webHidden/>
              </w:rPr>
              <w:tab/>
            </w:r>
            <w:r w:rsidR="00113EE6">
              <w:rPr>
                <w:noProof/>
                <w:webHidden/>
              </w:rPr>
              <w:fldChar w:fldCharType="begin"/>
            </w:r>
            <w:r w:rsidR="00113EE6">
              <w:rPr>
                <w:noProof/>
                <w:webHidden/>
              </w:rPr>
              <w:instrText xml:space="preserve"> PAGEREF _Toc85718982 \h </w:instrText>
            </w:r>
            <w:r w:rsidR="00113EE6">
              <w:rPr>
                <w:noProof/>
                <w:webHidden/>
              </w:rPr>
            </w:r>
            <w:r w:rsidR="00113EE6">
              <w:rPr>
                <w:noProof/>
                <w:webHidden/>
              </w:rPr>
              <w:fldChar w:fldCharType="separate"/>
            </w:r>
            <w:r w:rsidR="00113EE6">
              <w:rPr>
                <w:noProof/>
                <w:webHidden/>
              </w:rPr>
              <w:t>39</w:t>
            </w:r>
            <w:r w:rsidR="00113EE6">
              <w:rPr>
                <w:noProof/>
                <w:webHidden/>
              </w:rPr>
              <w:fldChar w:fldCharType="end"/>
            </w:r>
          </w:hyperlink>
        </w:p>
        <w:p w14:paraId="0F1DEAA7" w14:textId="05874E1B" w:rsidR="00113EE6" w:rsidRDefault="00640344">
          <w:pPr>
            <w:pStyle w:val="Spistreci2"/>
            <w:rPr>
              <w:rFonts w:eastAsiaTheme="minorEastAsia"/>
              <w:noProof/>
              <w:color w:val="auto"/>
              <w:sz w:val="22"/>
              <w:szCs w:val="22"/>
              <w:lang w:eastAsia="pl-PL" w:bidi="ar-SA"/>
            </w:rPr>
          </w:pPr>
          <w:hyperlink w:anchor="_Toc85718983" w:history="1">
            <w:r w:rsidR="00113EE6" w:rsidRPr="00C74F9B">
              <w:rPr>
                <w:rStyle w:val="Hipercze"/>
                <w:rFonts w:cstheme="minorHAnsi"/>
                <w:bCs/>
                <w:smallCaps/>
                <w:noProof/>
              </w:rPr>
              <w:t>§ 24.</w:t>
            </w:r>
            <w:r w:rsidR="00113EE6">
              <w:rPr>
                <w:rFonts w:eastAsiaTheme="minorEastAsia"/>
                <w:noProof/>
                <w:color w:val="auto"/>
                <w:sz w:val="22"/>
                <w:szCs w:val="22"/>
                <w:lang w:eastAsia="pl-PL" w:bidi="ar-SA"/>
              </w:rPr>
              <w:tab/>
            </w:r>
            <w:r w:rsidR="00113EE6" w:rsidRPr="00C74F9B">
              <w:rPr>
                <w:rStyle w:val="Hipercze"/>
                <w:rFonts w:cstheme="minorHAnsi"/>
                <w:bCs/>
                <w:smallCaps/>
                <w:noProof/>
              </w:rPr>
              <w:t>KARY UMOWNE</w:t>
            </w:r>
            <w:r w:rsidR="00113EE6">
              <w:rPr>
                <w:noProof/>
                <w:webHidden/>
              </w:rPr>
              <w:tab/>
            </w:r>
            <w:r w:rsidR="00113EE6">
              <w:rPr>
                <w:noProof/>
                <w:webHidden/>
              </w:rPr>
              <w:fldChar w:fldCharType="begin"/>
            </w:r>
            <w:r w:rsidR="00113EE6">
              <w:rPr>
                <w:noProof/>
                <w:webHidden/>
              </w:rPr>
              <w:instrText xml:space="preserve"> PAGEREF _Toc85718983 \h </w:instrText>
            </w:r>
            <w:r w:rsidR="00113EE6">
              <w:rPr>
                <w:noProof/>
                <w:webHidden/>
              </w:rPr>
            </w:r>
            <w:r w:rsidR="00113EE6">
              <w:rPr>
                <w:noProof/>
                <w:webHidden/>
              </w:rPr>
              <w:fldChar w:fldCharType="separate"/>
            </w:r>
            <w:r w:rsidR="00113EE6">
              <w:rPr>
                <w:noProof/>
                <w:webHidden/>
              </w:rPr>
              <w:t>41</w:t>
            </w:r>
            <w:r w:rsidR="00113EE6">
              <w:rPr>
                <w:noProof/>
                <w:webHidden/>
              </w:rPr>
              <w:fldChar w:fldCharType="end"/>
            </w:r>
          </w:hyperlink>
        </w:p>
        <w:p w14:paraId="09BFB361" w14:textId="1A0811CB" w:rsidR="00113EE6" w:rsidRDefault="00640344">
          <w:pPr>
            <w:pStyle w:val="Spistreci2"/>
            <w:rPr>
              <w:rFonts w:eastAsiaTheme="minorEastAsia"/>
              <w:noProof/>
              <w:color w:val="auto"/>
              <w:sz w:val="22"/>
              <w:szCs w:val="22"/>
              <w:lang w:eastAsia="pl-PL" w:bidi="ar-SA"/>
            </w:rPr>
          </w:pPr>
          <w:hyperlink w:anchor="_Toc85718984" w:history="1">
            <w:r w:rsidR="00113EE6" w:rsidRPr="00C74F9B">
              <w:rPr>
                <w:rStyle w:val="Hipercze"/>
                <w:rFonts w:cstheme="minorHAnsi"/>
                <w:bCs/>
                <w:smallCaps/>
                <w:noProof/>
              </w:rPr>
              <w:t>§ 25.</w:t>
            </w:r>
            <w:r w:rsidR="00113EE6">
              <w:rPr>
                <w:rFonts w:eastAsiaTheme="minorEastAsia"/>
                <w:noProof/>
                <w:color w:val="auto"/>
                <w:sz w:val="22"/>
                <w:szCs w:val="22"/>
                <w:lang w:eastAsia="pl-PL" w:bidi="ar-SA"/>
              </w:rPr>
              <w:tab/>
            </w:r>
            <w:r w:rsidR="00113EE6" w:rsidRPr="00C74F9B">
              <w:rPr>
                <w:rStyle w:val="Hipercze"/>
                <w:rFonts w:cstheme="minorHAnsi"/>
                <w:bCs/>
                <w:smallCaps/>
                <w:noProof/>
              </w:rPr>
              <w:t>BONIFIKATY</w:t>
            </w:r>
            <w:r w:rsidR="00113EE6">
              <w:rPr>
                <w:noProof/>
                <w:webHidden/>
              </w:rPr>
              <w:tab/>
            </w:r>
            <w:r w:rsidR="00113EE6">
              <w:rPr>
                <w:noProof/>
                <w:webHidden/>
              </w:rPr>
              <w:fldChar w:fldCharType="begin"/>
            </w:r>
            <w:r w:rsidR="00113EE6">
              <w:rPr>
                <w:noProof/>
                <w:webHidden/>
              </w:rPr>
              <w:instrText xml:space="preserve"> PAGEREF _Toc85718984 \h </w:instrText>
            </w:r>
            <w:r w:rsidR="00113EE6">
              <w:rPr>
                <w:noProof/>
                <w:webHidden/>
              </w:rPr>
            </w:r>
            <w:r w:rsidR="00113EE6">
              <w:rPr>
                <w:noProof/>
                <w:webHidden/>
              </w:rPr>
              <w:fldChar w:fldCharType="separate"/>
            </w:r>
            <w:r w:rsidR="00113EE6">
              <w:rPr>
                <w:noProof/>
                <w:webHidden/>
              </w:rPr>
              <w:t>43</w:t>
            </w:r>
            <w:r w:rsidR="00113EE6">
              <w:rPr>
                <w:noProof/>
                <w:webHidden/>
              </w:rPr>
              <w:fldChar w:fldCharType="end"/>
            </w:r>
          </w:hyperlink>
        </w:p>
        <w:p w14:paraId="1A51583F" w14:textId="7ACF2041" w:rsidR="00113EE6" w:rsidRDefault="00640344">
          <w:pPr>
            <w:pStyle w:val="Spistreci1"/>
            <w:rPr>
              <w:rFonts w:eastAsiaTheme="minorEastAsia" w:cstheme="minorBidi"/>
              <w:b w:val="0"/>
              <w:color w:val="auto"/>
              <w:sz w:val="22"/>
              <w:szCs w:val="22"/>
              <w:lang w:eastAsia="pl-PL" w:bidi="ar-SA"/>
            </w:rPr>
          </w:pPr>
          <w:hyperlink w:anchor="_Toc85718985" w:history="1">
            <w:r w:rsidR="00113EE6" w:rsidRPr="00C74F9B">
              <w:rPr>
                <w:rStyle w:val="Hipercze"/>
              </w:rPr>
              <w:t>CZĘŚĆ V. ZOBOWIĄZANIA STRON</w:t>
            </w:r>
            <w:r w:rsidR="00113EE6">
              <w:rPr>
                <w:webHidden/>
              </w:rPr>
              <w:tab/>
            </w:r>
            <w:r w:rsidR="00113EE6">
              <w:rPr>
                <w:webHidden/>
              </w:rPr>
              <w:fldChar w:fldCharType="begin"/>
            </w:r>
            <w:r w:rsidR="00113EE6">
              <w:rPr>
                <w:webHidden/>
              </w:rPr>
              <w:instrText xml:space="preserve"> PAGEREF _Toc85718985 \h </w:instrText>
            </w:r>
            <w:r w:rsidR="00113EE6">
              <w:rPr>
                <w:webHidden/>
              </w:rPr>
            </w:r>
            <w:r w:rsidR="00113EE6">
              <w:rPr>
                <w:webHidden/>
              </w:rPr>
              <w:fldChar w:fldCharType="separate"/>
            </w:r>
            <w:r w:rsidR="00113EE6">
              <w:rPr>
                <w:webHidden/>
              </w:rPr>
              <w:t>44</w:t>
            </w:r>
            <w:r w:rsidR="00113EE6">
              <w:rPr>
                <w:webHidden/>
              </w:rPr>
              <w:fldChar w:fldCharType="end"/>
            </w:r>
          </w:hyperlink>
        </w:p>
        <w:p w14:paraId="3DB331B8" w14:textId="0D9D3344" w:rsidR="00113EE6" w:rsidRDefault="00640344">
          <w:pPr>
            <w:pStyle w:val="Spistreci2"/>
            <w:rPr>
              <w:rFonts w:eastAsiaTheme="minorEastAsia"/>
              <w:noProof/>
              <w:color w:val="auto"/>
              <w:sz w:val="22"/>
              <w:szCs w:val="22"/>
              <w:lang w:eastAsia="pl-PL" w:bidi="ar-SA"/>
            </w:rPr>
          </w:pPr>
          <w:hyperlink w:anchor="_Toc85718986" w:history="1">
            <w:r w:rsidR="00113EE6" w:rsidRPr="00C74F9B">
              <w:rPr>
                <w:rStyle w:val="Hipercze"/>
                <w:rFonts w:cstheme="minorHAnsi"/>
                <w:bCs/>
                <w:smallCaps/>
                <w:noProof/>
              </w:rPr>
              <w:t>§ 26.</w:t>
            </w:r>
            <w:r w:rsidR="00113EE6">
              <w:rPr>
                <w:rFonts w:eastAsiaTheme="minorEastAsia"/>
                <w:noProof/>
                <w:color w:val="auto"/>
                <w:sz w:val="22"/>
                <w:szCs w:val="22"/>
                <w:lang w:eastAsia="pl-PL" w:bidi="ar-SA"/>
              </w:rPr>
              <w:tab/>
            </w:r>
            <w:r w:rsidR="00113EE6" w:rsidRPr="00C74F9B">
              <w:rPr>
                <w:rStyle w:val="Hipercze"/>
                <w:rFonts w:cstheme="minorHAnsi"/>
                <w:bCs/>
                <w:smallCaps/>
                <w:noProof/>
              </w:rPr>
              <w:t>INFORMACJE POUFNE</w:t>
            </w:r>
            <w:r w:rsidR="00113EE6">
              <w:rPr>
                <w:noProof/>
                <w:webHidden/>
              </w:rPr>
              <w:tab/>
            </w:r>
            <w:r w:rsidR="00113EE6">
              <w:rPr>
                <w:noProof/>
                <w:webHidden/>
              </w:rPr>
              <w:fldChar w:fldCharType="begin"/>
            </w:r>
            <w:r w:rsidR="00113EE6">
              <w:rPr>
                <w:noProof/>
                <w:webHidden/>
              </w:rPr>
              <w:instrText xml:space="preserve"> PAGEREF _Toc85718986 \h </w:instrText>
            </w:r>
            <w:r w:rsidR="00113EE6">
              <w:rPr>
                <w:noProof/>
                <w:webHidden/>
              </w:rPr>
            </w:r>
            <w:r w:rsidR="00113EE6">
              <w:rPr>
                <w:noProof/>
                <w:webHidden/>
              </w:rPr>
              <w:fldChar w:fldCharType="separate"/>
            </w:r>
            <w:r w:rsidR="00113EE6">
              <w:rPr>
                <w:noProof/>
                <w:webHidden/>
              </w:rPr>
              <w:t>44</w:t>
            </w:r>
            <w:r w:rsidR="00113EE6">
              <w:rPr>
                <w:noProof/>
                <w:webHidden/>
              </w:rPr>
              <w:fldChar w:fldCharType="end"/>
            </w:r>
          </w:hyperlink>
        </w:p>
        <w:p w14:paraId="1E87289A" w14:textId="1AAF593C" w:rsidR="00113EE6" w:rsidRDefault="00640344">
          <w:pPr>
            <w:pStyle w:val="Spistreci2"/>
            <w:rPr>
              <w:rFonts w:eastAsiaTheme="minorEastAsia"/>
              <w:noProof/>
              <w:color w:val="auto"/>
              <w:sz w:val="22"/>
              <w:szCs w:val="22"/>
              <w:lang w:eastAsia="pl-PL" w:bidi="ar-SA"/>
            </w:rPr>
          </w:pPr>
          <w:hyperlink w:anchor="_Toc85718987" w:history="1">
            <w:r w:rsidR="00113EE6" w:rsidRPr="00C74F9B">
              <w:rPr>
                <w:rStyle w:val="Hipercze"/>
                <w:rFonts w:cstheme="minorHAnsi"/>
                <w:bCs/>
                <w:smallCaps/>
                <w:noProof/>
              </w:rPr>
              <w:t>§ 27.</w:t>
            </w:r>
            <w:r w:rsidR="00113EE6">
              <w:rPr>
                <w:rFonts w:eastAsiaTheme="minorEastAsia"/>
                <w:noProof/>
                <w:color w:val="auto"/>
                <w:sz w:val="22"/>
                <w:szCs w:val="22"/>
                <w:lang w:eastAsia="pl-PL" w:bidi="ar-SA"/>
              </w:rPr>
              <w:tab/>
            </w:r>
            <w:r w:rsidR="00113EE6" w:rsidRPr="00C74F9B">
              <w:rPr>
                <w:rStyle w:val="Hipercze"/>
                <w:rFonts w:cstheme="minorHAnsi"/>
                <w:bCs/>
                <w:smallCaps/>
                <w:noProof/>
              </w:rPr>
              <w:t>OCHRONA DANYCH OSOBOWYCH</w:t>
            </w:r>
            <w:r w:rsidR="00113EE6">
              <w:rPr>
                <w:noProof/>
                <w:webHidden/>
              </w:rPr>
              <w:tab/>
            </w:r>
            <w:r w:rsidR="00113EE6">
              <w:rPr>
                <w:noProof/>
                <w:webHidden/>
              </w:rPr>
              <w:fldChar w:fldCharType="begin"/>
            </w:r>
            <w:r w:rsidR="00113EE6">
              <w:rPr>
                <w:noProof/>
                <w:webHidden/>
              </w:rPr>
              <w:instrText xml:space="preserve"> PAGEREF _Toc85718987 \h </w:instrText>
            </w:r>
            <w:r w:rsidR="00113EE6">
              <w:rPr>
                <w:noProof/>
                <w:webHidden/>
              </w:rPr>
            </w:r>
            <w:r w:rsidR="00113EE6">
              <w:rPr>
                <w:noProof/>
                <w:webHidden/>
              </w:rPr>
              <w:fldChar w:fldCharType="separate"/>
            </w:r>
            <w:r w:rsidR="00113EE6">
              <w:rPr>
                <w:noProof/>
                <w:webHidden/>
              </w:rPr>
              <w:t>46</w:t>
            </w:r>
            <w:r w:rsidR="00113EE6">
              <w:rPr>
                <w:noProof/>
                <w:webHidden/>
              </w:rPr>
              <w:fldChar w:fldCharType="end"/>
            </w:r>
          </w:hyperlink>
        </w:p>
        <w:p w14:paraId="422D5DBC" w14:textId="70895FCF" w:rsidR="00113EE6" w:rsidRDefault="00640344">
          <w:pPr>
            <w:pStyle w:val="Spistreci2"/>
            <w:rPr>
              <w:rFonts w:eastAsiaTheme="minorEastAsia"/>
              <w:noProof/>
              <w:color w:val="auto"/>
              <w:sz w:val="22"/>
              <w:szCs w:val="22"/>
              <w:lang w:eastAsia="pl-PL" w:bidi="ar-SA"/>
            </w:rPr>
          </w:pPr>
          <w:hyperlink w:anchor="_Toc85718988" w:history="1">
            <w:r w:rsidR="00113EE6" w:rsidRPr="00C74F9B">
              <w:rPr>
                <w:rStyle w:val="Hipercze"/>
                <w:rFonts w:cstheme="minorHAnsi"/>
                <w:bCs/>
                <w:smallCaps/>
                <w:noProof/>
              </w:rPr>
              <w:t>§ 28.</w:t>
            </w:r>
            <w:r w:rsidR="00113EE6">
              <w:rPr>
                <w:rFonts w:eastAsiaTheme="minorEastAsia"/>
                <w:noProof/>
                <w:color w:val="auto"/>
                <w:sz w:val="22"/>
                <w:szCs w:val="22"/>
                <w:lang w:eastAsia="pl-PL" w:bidi="ar-SA"/>
              </w:rPr>
              <w:tab/>
            </w:r>
            <w:r w:rsidR="00113EE6" w:rsidRPr="00C74F9B">
              <w:rPr>
                <w:rStyle w:val="Hipercze"/>
                <w:rFonts w:cstheme="minorHAnsi"/>
                <w:bCs/>
                <w:smallCaps/>
                <w:noProof/>
              </w:rPr>
              <w:t>OBOWIĄZKI ZWIĄZANE Z OBRONNOŚCIĄ, BEZPIECZEŃSTWEM PAŃSTWA I PORZĄDKIEM PUBLICZNYM</w:t>
            </w:r>
            <w:r w:rsidR="00113EE6">
              <w:rPr>
                <w:noProof/>
                <w:webHidden/>
              </w:rPr>
              <w:tab/>
            </w:r>
            <w:r w:rsidR="00113EE6">
              <w:rPr>
                <w:noProof/>
                <w:webHidden/>
              </w:rPr>
              <w:fldChar w:fldCharType="begin"/>
            </w:r>
            <w:r w:rsidR="00113EE6">
              <w:rPr>
                <w:noProof/>
                <w:webHidden/>
              </w:rPr>
              <w:instrText xml:space="preserve"> PAGEREF _Toc85718988 \h </w:instrText>
            </w:r>
            <w:r w:rsidR="00113EE6">
              <w:rPr>
                <w:noProof/>
                <w:webHidden/>
              </w:rPr>
            </w:r>
            <w:r w:rsidR="00113EE6">
              <w:rPr>
                <w:noProof/>
                <w:webHidden/>
              </w:rPr>
              <w:fldChar w:fldCharType="separate"/>
            </w:r>
            <w:r w:rsidR="00113EE6">
              <w:rPr>
                <w:noProof/>
                <w:webHidden/>
              </w:rPr>
              <w:t>47</w:t>
            </w:r>
            <w:r w:rsidR="00113EE6">
              <w:rPr>
                <w:noProof/>
                <w:webHidden/>
              </w:rPr>
              <w:fldChar w:fldCharType="end"/>
            </w:r>
          </w:hyperlink>
        </w:p>
        <w:p w14:paraId="6171BB34" w14:textId="340E6BFE" w:rsidR="00113EE6" w:rsidRDefault="00640344">
          <w:pPr>
            <w:pStyle w:val="Spistreci2"/>
            <w:rPr>
              <w:rFonts w:eastAsiaTheme="minorEastAsia"/>
              <w:noProof/>
              <w:color w:val="auto"/>
              <w:sz w:val="22"/>
              <w:szCs w:val="22"/>
              <w:lang w:eastAsia="pl-PL" w:bidi="ar-SA"/>
            </w:rPr>
          </w:pPr>
          <w:hyperlink w:anchor="_Toc85718989" w:history="1">
            <w:r w:rsidR="00113EE6" w:rsidRPr="00C74F9B">
              <w:rPr>
                <w:rStyle w:val="Hipercze"/>
                <w:rFonts w:cstheme="minorHAnsi"/>
                <w:bCs/>
                <w:smallCaps/>
                <w:noProof/>
              </w:rPr>
              <w:t>§ 29.</w:t>
            </w:r>
            <w:r w:rsidR="00113EE6">
              <w:rPr>
                <w:rFonts w:eastAsiaTheme="minorEastAsia"/>
                <w:noProof/>
                <w:color w:val="auto"/>
                <w:sz w:val="22"/>
                <w:szCs w:val="22"/>
                <w:lang w:eastAsia="pl-PL" w:bidi="ar-SA"/>
              </w:rPr>
              <w:tab/>
            </w:r>
            <w:r w:rsidR="00113EE6" w:rsidRPr="00C74F9B">
              <w:rPr>
                <w:rStyle w:val="Hipercze"/>
                <w:rFonts w:cstheme="minorHAnsi"/>
                <w:bCs/>
                <w:smallCaps/>
                <w:noProof/>
              </w:rPr>
              <w:t>WSPÓŁDZIAŁANIE STRON</w:t>
            </w:r>
            <w:r w:rsidR="00113EE6">
              <w:rPr>
                <w:noProof/>
                <w:webHidden/>
              </w:rPr>
              <w:tab/>
            </w:r>
            <w:r w:rsidR="00113EE6">
              <w:rPr>
                <w:noProof/>
                <w:webHidden/>
              </w:rPr>
              <w:fldChar w:fldCharType="begin"/>
            </w:r>
            <w:r w:rsidR="00113EE6">
              <w:rPr>
                <w:noProof/>
                <w:webHidden/>
              </w:rPr>
              <w:instrText xml:space="preserve"> PAGEREF _Toc85718989 \h </w:instrText>
            </w:r>
            <w:r w:rsidR="00113EE6">
              <w:rPr>
                <w:noProof/>
                <w:webHidden/>
              </w:rPr>
            </w:r>
            <w:r w:rsidR="00113EE6">
              <w:rPr>
                <w:noProof/>
                <w:webHidden/>
              </w:rPr>
              <w:fldChar w:fldCharType="separate"/>
            </w:r>
            <w:r w:rsidR="00113EE6">
              <w:rPr>
                <w:noProof/>
                <w:webHidden/>
              </w:rPr>
              <w:t>48</w:t>
            </w:r>
            <w:r w:rsidR="00113EE6">
              <w:rPr>
                <w:noProof/>
                <w:webHidden/>
              </w:rPr>
              <w:fldChar w:fldCharType="end"/>
            </w:r>
          </w:hyperlink>
        </w:p>
        <w:p w14:paraId="6327A5C9" w14:textId="5B60FCC4" w:rsidR="00113EE6" w:rsidRDefault="00640344">
          <w:pPr>
            <w:pStyle w:val="Spistreci2"/>
            <w:rPr>
              <w:rFonts w:eastAsiaTheme="minorEastAsia"/>
              <w:noProof/>
              <w:color w:val="auto"/>
              <w:sz w:val="22"/>
              <w:szCs w:val="22"/>
              <w:lang w:eastAsia="pl-PL" w:bidi="ar-SA"/>
            </w:rPr>
          </w:pPr>
          <w:hyperlink w:anchor="_Toc85718990" w:history="1">
            <w:r w:rsidR="00113EE6" w:rsidRPr="00C74F9B">
              <w:rPr>
                <w:rStyle w:val="Hipercze"/>
                <w:rFonts w:cstheme="minorHAnsi"/>
                <w:bCs/>
                <w:smallCaps/>
                <w:noProof/>
              </w:rPr>
              <w:t>§ 30.</w:t>
            </w:r>
            <w:r w:rsidR="00113EE6">
              <w:rPr>
                <w:rFonts w:eastAsiaTheme="minorEastAsia"/>
                <w:noProof/>
                <w:color w:val="auto"/>
                <w:sz w:val="22"/>
                <w:szCs w:val="22"/>
                <w:lang w:eastAsia="pl-PL" w:bidi="ar-SA"/>
              </w:rPr>
              <w:tab/>
            </w:r>
            <w:r w:rsidR="00113EE6" w:rsidRPr="00C74F9B">
              <w:rPr>
                <w:rStyle w:val="Hipercze"/>
                <w:rFonts w:cstheme="minorHAnsi"/>
                <w:bCs/>
                <w:smallCaps/>
                <w:noProof/>
              </w:rPr>
              <w:t>ODPOWIEDZIALNOŚĆ STRON</w:t>
            </w:r>
            <w:r w:rsidR="00113EE6">
              <w:rPr>
                <w:noProof/>
                <w:webHidden/>
              </w:rPr>
              <w:tab/>
            </w:r>
            <w:r w:rsidR="00113EE6">
              <w:rPr>
                <w:noProof/>
                <w:webHidden/>
              </w:rPr>
              <w:fldChar w:fldCharType="begin"/>
            </w:r>
            <w:r w:rsidR="00113EE6">
              <w:rPr>
                <w:noProof/>
                <w:webHidden/>
              </w:rPr>
              <w:instrText xml:space="preserve"> PAGEREF _Toc85718990 \h </w:instrText>
            </w:r>
            <w:r w:rsidR="00113EE6">
              <w:rPr>
                <w:noProof/>
                <w:webHidden/>
              </w:rPr>
            </w:r>
            <w:r w:rsidR="00113EE6">
              <w:rPr>
                <w:noProof/>
                <w:webHidden/>
              </w:rPr>
              <w:fldChar w:fldCharType="separate"/>
            </w:r>
            <w:r w:rsidR="00113EE6">
              <w:rPr>
                <w:noProof/>
                <w:webHidden/>
              </w:rPr>
              <w:t>49</w:t>
            </w:r>
            <w:r w:rsidR="00113EE6">
              <w:rPr>
                <w:noProof/>
                <w:webHidden/>
              </w:rPr>
              <w:fldChar w:fldCharType="end"/>
            </w:r>
          </w:hyperlink>
        </w:p>
        <w:p w14:paraId="030FFF71" w14:textId="5D44718A" w:rsidR="00113EE6" w:rsidRDefault="00640344">
          <w:pPr>
            <w:pStyle w:val="Spistreci2"/>
            <w:rPr>
              <w:rFonts w:eastAsiaTheme="minorEastAsia"/>
              <w:noProof/>
              <w:color w:val="auto"/>
              <w:sz w:val="22"/>
              <w:szCs w:val="22"/>
              <w:lang w:eastAsia="pl-PL" w:bidi="ar-SA"/>
            </w:rPr>
          </w:pPr>
          <w:hyperlink w:anchor="_Toc85718991" w:history="1">
            <w:r w:rsidR="00113EE6" w:rsidRPr="00C74F9B">
              <w:rPr>
                <w:rStyle w:val="Hipercze"/>
                <w:rFonts w:cstheme="minorHAnsi"/>
                <w:bCs/>
                <w:smallCaps/>
                <w:noProof/>
              </w:rPr>
              <w:t>§ 31.</w:t>
            </w:r>
            <w:r w:rsidR="00113EE6">
              <w:rPr>
                <w:rFonts w:eastAsiaTheme="minorEastAsia"/>
                <w:noProof/>
                <w:color w:val="auto"/>
                <w:sz w:val="22"/>
                <w:szCs w:val="22"/>
                <w:lang w:eastAsia="pl-PL" w:bidi="ar-SA"/>
              </w:rPr>
              <w:tab/>
            </w:r>
            <w:r w:rsidR="00113EE6" w:rsidRPr="00C74F9B">
              <w:rPr>
                <w:rStyle w:val="Hipercze"/>
                <w:rFonts w:cstheme="minorHAnsi"/>
                <w:bCs/>
                <w:smallCaps/>
                <w:noProof/>
              </w:rPr>
              <w:t>SIŁA WYŻSZA</w:t>
            </w:r>
            <w:r w:rsidR="00113EE6">
              <w:rPr>
                <w:noProof/>
                <w:webHidden/>
              </w:rPr>
              <w:tab/>
            </w:r>
            <w:r w:rsidR="00113EE6">
              <w:rPr>
                <w:noProof/>
                <w:webHidden/>
              </w:rPr>
              <w:fldChar w:fldCharType="begin"/>
            </w:r>
            <w:r w:rsidR="00113EE6">
              <w:rPr>
                <w:noProof/>
                <w:webHidden/>
              </w:rPr>
              <w:instrText xml:space="preserve"> PAGEREF _Toc85718991 \h </w:instrText>
            </w:r>
            <w:r w:rsidR="00113EE6">
              <w:rPr>
                <w:noProof/>
                <w:webHidden/>
              </w:rPr>
            </w:r>
            <w:r w:rsidR="00113EE6">
              <w:rPr>
                <w:noProof/>
                <w:webHidden/>
              </w:rPr>
              <w:fldChar w:fldCharType="separate"/>
            </w:r>
            <w:r w:rsidR="00113EE6">
              <w:rPr>
                <w:noProof/>
                <w:webHidden/>
              </w:rPr>
              <w:t>50</w:t>
            </w:r>
            <w:r w:rsidR="00113EE6">
              <w:rPr>
                <w:noProof/>
                <w:webHidden/>
              </w:rPr>
              <w:fldChar w:fldCharType="end"/>
            </w:r>
          </w:hyperlink>
        </w:p>
        <w:p w14:paraId="17C7495A" w14:textId="2659836D" w:rsidR="00113EE6" w:rsidRDefault="00640344">
          <w:pPr>
            <w:pStyle w:val="Spistreci1"/>
            <w:rPr>
              <w:rFonts w:eastAsiaTheme="minorEastAsia" w:cstheme="minorBidi"/>
              <w:b w:val="0"/>
              <w:color w:val="auto"/>
              <w:sz w:val="22"/>
              <w:szCs w:val="22"/>
              <w:lang w:eastAsia="pl-PL" w:bidi="ar-SA"/>
            </w:rPr>
          </w:pPr>
          <w:hyperlink w:anchor="_Toc85718992" w:history="1">
            <w:r w:rsidR="00113EE6" w:rsidRPr="00C74F9B">
              <w:rPr>
                <w:rStyle w:val="Hipercze"/>
              </w:rPr>
              <w:t>CZĘŚĆ VI. POSTANOWIENIA KOŃCOWE</w:t>
            </w:r>
            <w:r w:rsidR="00113EE6">
              <w:rPr>
                <w:webHidden/>
              </w:rPr>
              <w:tab/>
            </w:r>
            <w:r w:rsidR="00113EE6">
              <w:rPr>
                <w:webHidden/>
              </w:rPr>
              <w:fldChar w:fldCharType="begin"/>
            </w:r>
            <w:r w:rsidR="00113EE6">
              <w:rPr>
                <w:webHidden/>
              </w:rPr>
              <w:instrText xml:space="preserve"> PAGEREF _Toc85718992 \h </w:instrText>
            </w:r>
            <w:r w:rsidR="00113EE6">
              <w:rPr>
                <w:webHidden/>
              </w:rPr>
            </w:r>
            <w:r w:rsidR="00113EE6">
              <w:rPr>
                <w:webHidden/>
              </w:rPr>
              <w:fldChar w:fldCharType="separate"/>
            </w:r>
            <w:r w:rsidR="00113EE6">
              <w:rPr>
                <w:webHidden/>
              </w:rPr>
              <w:t>51</w:t>
            </w:r>
            <w:r w:rsidR="00113EE6">
              <w:rPr>
                <w:webHidden/>
              </w:rPr>
              <w:fldChar w:fldCharType="end"/>
            </w:r>
          </w:hyperlink>
        </w:p>
        <w:p w14:paraId="5355B71F" w14:textId="79CEE143" w:rsidR="00113EE6" w:rsidRDefault="00640344">
          <w:pPr>
            <w:pStyle w:val="Spistreci2"/>
            <w:rPr>
              <w:rFonts w:eastAsiaTheme="minorEastAsia"/>
              <w:noProof/>
              <w:color w:val="auto"/>
              <w:sz w:val="22"/>
              <w:szCs w:val="22"/>
              <w:lang w:eastAsia="pl-PL" w:bidi="ar-SA"/>
            </w:rPr>
          </w:pPr>
          <w:hyperlink w:anchor="_Toc85718993" w:history="1">
            <w:r w:rsidR="00113EE6" w:rsidRPr="00C74F9B">
              <w:rPr>
                <w:rStyle w:val="Hipercze"/>
                <w:rFonts w:cstheme="minorHAnsi"/>
                <w:bCs/>
                <w:smallCaps/>
                <w:noProof/>
              </w:rPr>
              <w:t>§ 32.</w:t>
            </w:r>
            <w:r w:rsidR="00113EE6">
              <w:rPr>
                <w:rFonts w:eastAsiaTheme="minorEastAsia"/>
                <w:noProof/>
                <w:color w:val="auto"/>
                <w:sz w:val="22"/>
                <w:szCs w:val="22"/>
                <w:lang w:eastAsia="pl-PL" w:bidi="ar-SA"/>
              </w:rPr>
              <w:tab/>
            </w:r>
            <w:r w:rsidR="00113EE6" w:rsidRPr="00C74F9B">
              <w:rPr>
                <w:rStyle w:val="Hipercze"/>
                <w:rFonts w:cstheme="minorHAnsi"/>
                <w:bCs/>
                <w:smallCaps/>
                <w:noProof/>
              </w:rPr>
              <w:t>POROZUMIENIE WYKONAWCZE</w:t>
            </w:r>
            <w:r w:rsidR="00113EE6">
              <w:rPr>
                <w:noProof/>
                <w:webHidden/>
              </w:rPr>
              <w:tab/>
            </w:r>
            <w:r w:rsidR="00113EE6">
              <w:rPr>
                <w:noProof/>
                <w:webHidden/>
              </w:rPr>
              <w:fldChar w:fldCharType="begin"/>
            </w:r>
            <w:r w:rsidR="00113EE6">
              <w:rPr>
                <w:noProof/>
                <w:webHidden/>
              </w:rPr>
              <w:instrText xml:space="preserve"> PAGEREF _Toc85718993 \h </w:instrText>
            </w:r>
            <w:r w:rsidR="00113EE6">
              <w:rPr>
                <w:noProof/>
                <w:webHidden/>
              </w:rPr>
            </w:r>
            <w:r w:rsidR="00113EE6">
              <w:rPr>
                <w:noProof/>
                <w:webHidden/>
              </w:rPr>
              <w:fldChar w:fldCharType="separate"/>
            </w:r>
            <w:r w:rsidR="00113EE6">
              <w:rPr>
                <w:noProof/>
                <w:webHidden/>
              </w:rPr>
              <w:t>51</w:t>
            </w:r>
            <w:r w:rsidR="00113EE6">
              <w:rPr>
                <w:noProof/>
                <w:webHidden/>
              </w:rPr>
              <w:fldChar w:fldCharType="end"/>
            </w:r>
          </w:hyperlink>
        </w:p>
        <w:p w14:paraId="1A5EFE4D" w14:textId="0FEF0419" w:rsidR="00113EE6" w:rsidRDefault="00640344">
          <w:pPr>
            <w:pStyle w:val="Spistreci2"/>
            <w:rPr>
              <w:rFonts w:eastAsiaTheme="minorEastAsia"/>
              <w:noProof/>
              <w:color w:val="auto"/>
              <w:sz w:val="22"/>
              <w:szCs w:val="22"/>
              <w:lang w:eastAsia="pl-PL" w:bidi="ar-SA"/>
            </w:rPr>
          </w:pPr>
          <w:hyperlink w:anchor="_Toc85718994" w:history="1">
            <w:r w:rsidR="00113EE6" w:rsidRPr="00C74F9B">
              <w:rPr>
                <w:rStyle w:val="Hipercze"/>
                <w:rFonts w:cstheme="minorHAnsi"/>
                <w:bCs/>
                <w:smallCaps/>
                <w:noProof/>
              </w:rPr>
              <w:t>§ 33.</w:t>
            </w:r>
            <w:r w:rsidR="00113EE6">
              <w:rPr>
                <w:rFonts w:eastAsiaTheme="minorEastAsia"/>
                <w:noProof/>
                <w:color w:val="auto"/>
                <w:sz w:val="22"/>
                <w:szCs w:val="22"/>
                <w:lang w:eastAsia="pl-PL" w:bidi="ar-SA"/>
              </w:rPr>
              <w:tab/>
            </w:r>
            <w:r w:rsidR="00113EE6" w:rsidRPr="00C74F9B">
              <w:rPr>
                <w:rStyle w:val="Hipercze"/>
                <w:rFonts w:cstheme="minorHAnsi"/>
                <w:bCs/>
                <w:smallCaps/>
                <w:noProof/>
              </w:rPr>
              <w:t>ROZWIĄZYWANIE SPORÓW</w:t>
            </w:r>
            <w:r w:rsidR="00113EE6">
              <w:rPr>
                <w:noProof/>
                <w:webHidden/>
              </w:rPr>
              <w:tab/>
            </w:r>
            <w:r w:rsidR="00113EE6">
              <w:rPr>
                <w:noProof/>
                <w:webHidden/>
              </w:rPr>
              <w:fldChar w:fldCharType="begin"/>
            </w:r>
            <w:r w:rsidR="00113EE6">
              <w:rPr>
                <w:noProof/>
                <w:webHidden/>
              </w:rPr>
              <w:instrText xml:space="preserve"> PAGEREF _Toc85718994 \h </w:instrText>
            </w:r>
            <w:r w:rsidR="00113EE6">
              <w:rPr>
                <w:noProof/>
                <w:webHidden/>
              </w:rPr>
            </w:r>
            <w:r w:rsidR="00113EE6">
              <w:rPr>
                <w:noProof/>
                <w:webHidden/>
              </w:rPr>
              <w:fldChar w:fldCharType="separate"/>
            </w:r>
            <w:r w:rsidR="00113EE6">
              <w:rPr>
                <w:noProof/>
                <w:webHidden/>
              </w:rPr>
              <w:t>52</w:t>
            </w:r>
            <w:r w:rsidR="00113EE6">
              <w:rPr>
                <w:noProof/>
                <w:webHidden/>
              </w:rPr>
              <w:fldChar w:fldCharType="end"/>
            </w:r>
          </w:hyperlink>
        </w:p>
        <w:p w14:paraId="494E81E0" w14:textId="1317A4C5" w:rsidR="00113EE6" w:rsidRDefault="00640344">
          <w:pPr>
            <w:pStyle w:val="Spistreci2"/>
            <w:rPr>
              <w:rFonts w:eastAsiaTheme="minorEastAsia"/>
              <w:noProof/>
              <w:color w:val="auto"/>
              <w:sz w:val="22"/>
              <w:szCs w:val="22"/>
              <w:lang w:eastAsia="pl-PL" w:bidi="ar-SA"/>
            </w:rPr>
          </w:pPr>
          <w:hyperlink w:anchor="_Toc85718995" w:history="1">
            <w:r w:rsidR="00113EE6" w:rsidRPr="00C74F9B">
              <w:rPr>
                <w:rStyle w:val="Hipercze"/>
                <w:rFonts w:cstheme="minorHAnsi"/>
                <w:bCs/>
                <w:smallCaps/>
                <w:noProof/>
              </w:rPr>
              <w:t>§ 34.</w:t>
            </w:r>
            <w:r w:rsidR="00113EE6">
              <w:rPr>
                <w:rFonts w:eastAsiaTheme="minorEastAsia"/>
                <w:noProof/>
                <w:color w:val="auto"/>
                <w:sz w:val="22"/>
                <w:szCs w:val="22"/>
                <w:lang w:eastAsia="pl-PL" w:bidi="ar-SA"/>
              </w:rPr>
              <w:tab/>
            </w:r>
            <w:r w:rsidR="00113EE6" w:rsidRPr="00C74F9B">
              <w:rPr>
                <w:rStyle w:val="Hipercze"/>
                <w:rFonts w:cstheme="minorHAnsi"/>
                <w:bCs/>
                <w:smallCaps/>
                <w:noProof/>
              </w:rPr>
              <w:t>POSTANOWIENIA KOŃCOWE</w:t>
            </w:r>
            <w:r w:rsidR="00113EE6">
              <w:rPr>
                <w:noProof/>
                <w:webHidden/>
              </w:rPr>
              <w:tab/>
            </w:r>
            <w:r w:rsidR="00113EE6">
              <w:rPr>
                <w:noProof/>
                <w:webHidden/>
              </w:rPr>
              <w:fldChar w:fldCharType="begin"/>
            </w:r>
            <w:r w:rsidR="00113EE6">
              <w:rPr>
                <w:noProof/>
                <w:webHidden/>
              </w:rPr>
              <w:instrText xml:space="preserve"> PAGEREF _Toc85718995 \h </w:instrText>
            </w:r>
            <w:r w:rsidR="00113EE6">
              <w:rPr>
                <w:noProof/>
                <w:webHidden/>
              </w:rPr>
            </w:r>
            <w:r w:rsidR="00113EE6">
              <w:rPr>
                <w:noProof/>
                <w:webHidden/>
              </w:rPr>
              <w:fldChar w:fldCharType="separate"/>
            </w:r>
            <w:r w:rsidR="00113EE6">
              <w:rPr>
                <w:noProof/>
                <w:webHidden/>
              </w:rPr>
              <w:t>52</w:t>
            </w:r>
            <w:r w:rsidR="00113EE6">
              <w:rPr>
                <w:noProof/>
                <w:webHidden/>
              </w:rPr>
              <w:fldChar w:fldCharType="end"/>
            </w:r>
          </w:hyperlink>
        </w:p>
        <w:p w14:paraId="19663471" w14:textId="63D9472A" w:rsidR="0002411C" w:rsidRPr="008D754F" w:rsidRDefault="0079131D" w:rsidP="00296E37">
          <w:pPr>
            <w:pStyle w:val="Spistreci2"/>
            <w:rPr>
              <w:rStyle w:val="Nagwek1Znak"/>
              <w:rFonts w:eastAsiaTheme="minorEastAsia"/>
              <w:noProof/>
              <w:color w:val="auto"/>
              <w:sz w:val="22"/>
              <w:szCs w:val="22"/>
              <w:lang w:eastAsia="pl-PL" w:bidi="ar-SA"/>
            </w:rPr>
          </w:pPr>
          <w:r w:rsidRPr="008D754F">
            <w:fldChar w:fldCharType="end"/>
          </w:r>
        </w:p>
      </w:sdtContent>
    </w:sdt>
    <w:p w14:paraId="00F6979D" w14:textId="77777777" w:rsidR="009839CC" w:rsidRPr="008D754F" w:rsidRDefault="009839CC" w:rsidP="00441B44">
      <w:pPr>
        <w:spacing w:after="120" w:line="360" w:lineRule="auto"/>
        <w:rPr>
          <w:rStyle w:val="Nagwek1Znak"/>
          <w:rFonts w:cstheme="minorHAnsi"/>
          <w:b/>
          <w:color w:val="auto"/>
          <w:sz w:val="22"/>
          <w:szCs w:val="22"/>
        </w:rPr>
      </w:pPr>
      <w:r w:rsidRPr="008D754F">
        <w:rPr>
          <w:rStyle w:val="Nagwek1Znak"/>
          <w:rFonts w:cstheme="minorHAnsi"/>
          <w:b/>
          <w:color w:val="auto"/>
          <w:sz w:val="22"/>
          <w:szCs w:val="22"/>
        </w:rPr>
        <w:br w:type="page"/>
      </w:r>
    </w:p>
    <w:p w14:paraId="0F231D3B" w14:textId="77777777" w:rsidR="0002411C" w:rsidRPr="008D754F" w:rsidRDefault="0002411C" w:rsidP="00AE7ADD">
      <w:pPr>
        <w:keepNext/>
        <w:keepLines/>
        <w:autoSpaceDE w:val="0"/>
        <w:autoSpaceDN w:val="0"/>
        <w:adjustRightInd w:val="0"/>
        <w:spacing w:after="120" w:line="360" w:lineRule="auto"/>
        <w:jc w:val="center"/>
        <w:rPr>
          <w:rFonts w:cstheme="minorHAnsi"/>
          <w:b/>
          <w:color w:val="auto"/>
          <w:sz w:val="22"/>
          <w:szCs w:val="22"/>
        </w:rPr>
      </w:pPr>
      <w:bookmarkStart w:id="1" w:name="_Toc85718956"/>
      <w:r w:rsidRPr="008D754F">
        <w:rPr>
          <w:rStyle w:val="Nagwek1Znak"/>
          <w:rFonts w:cstheme="minorHAnsi"/>
          <w:b/>
          <w:color w:val="auto"/>
          <w:sz w:val="22"/>
          <w:szCs w:val="22"/>
        </w:rPr>
        <w:lastRenderedPageBreak/>
        <w:t>CZĘŚĆ I. OGÓLNA</w:t>
      </w:r>
      <w:bookmarkEnd w:id="1"/>
    </w:p>
    <w:p w14:paraId="512526F1" w14:textId="77777777" w:rsidR="0002411C" w:rsidRPr="008D754F" w:rsidRDefault="0002411C" w:rsidP="00AE7ADD">
      <w:pPr>
        <w:pStyle w:val="Nagwek2"/>
        <w:keepNext/>
        <w:keepLines/>
        <w:numPr>
          <w:ilvl w:val="0"/>
          <w:numId w:val="7"/>
        </w:numPr>
        <w:spacing w:after="120" w:line="360" w:lineRule="auto"/>
        <w:ind w:left="714" w:hanging="357"/>
        <w:jc w:val="center"/>
        <w:rPr>
          <w:rFonts w:cstheme="minorHAnsi"/>
          <w:color w:val="auto"/>
          <w:sz w:val="22"/>
          <w:szCs w:val="22"/>
        </w:rPr>
      </w:pPr>
      <w:bookmarkStart w:id="2" w:name="_Toc85718957"/>
      <w:r w:rsidRPr="008D754F">
        <w:rPr>
          <w:rFonts w:cstheme="minorHAnsi"/>
          <w:color w:val="auto"/>
          <w:sz w:val="22"/>
          <w:szCs w:val="22"/>
        </w:rPr>
        <w:t>DEFINICJE</w:t>
      </w:r>
      <w:bookmarkEnd w:id="2"/>
    </w:p>
    <w:p w14:paraId="1953CDF9" w14:textId="65D1999A" w:rsidR="0002411C" w:rsidRPr="008D754F" w:rsidRDefault="0002411C" w:rsidP="00375699">
      <w:pPr>
        <w:pStyle w:val="Default"/>
        <w:numPr>
          <w:ilvl w:val="0"/>
          <w:numId w:val="135"/>
        </w:numPr>
        <w:spacing w:after="120" w:line="360" w:lineRule="auto"/>
        <w:ind w:left="426"/>
        <w:jc w:val="both"/>
        <w:rPr>
          <w:rFonts w:asciiTheme="minorHAnsi" w:hAnsiTheme="minorHAnsi" w:cstheme="minorHAnsi"/>
          <w:bCs/>
          <w:color w:val="auto"/>
          <w:sz w:val="22"/>
          <w:szCs w:val="22"/>
        </w:rPr>
      </w:pPr>
      <w:r w:rsidRPr="008D754F">
        <w:rPr>
          <w:rFonts w:asciiTheme="minorHAnsi" w:hAnsiTheme="minorHAnsi" w:cstheme="minorHAnsi"/>
          <w:bCs/>
          <w:color w:val="auto"/>
          <w:sz w:val="22"/>
          <w:szCs w:val="22"/>
        </w:rPr>
        <w:t>Poniższe użyte w Umowie Ramowej</w:t>
      </w:r>
      <w:r w:rsidR="006034FF" w:rsidRPr="008D754F">
        <w:rPr>
          <w:rFonts w:asciiTheme="minorHAnsi" w:hAnsiTheme="minorHAnsi" w:cstheme="minorHAnsi"/>
          <w:bCs/>
          <w:color w:val="auto"/>
          <w:sz w:val="22"/>
          <w:szCs w:val="22"/>
        </w:rPr>
        <w:t xml:space="preserve">, w tym w załącznikach do Umowy Ramowej, </w:t>
      </w:r>
      <w:r w:rsidRPr="008D754F">
        <w:rPr>
          <w:rFonts w:asciiTheme="minorHAnsi" w:hAnsiTheme="minorHAnsi" w:cstheme="minorHAnsi"/>
          <w:bCs/>
          <w:color w:val="auto"/>
          <w:sz w:val="22"/>
          <w:szCs w:val="22"/>
        </w:rPr>
        <w:t>terminy i skróty, mają następujące znaczenie:</w:t>
      </w:r>
    </w:p>
    <w:p w14:paraId="3F118028" w14:textId="77777777" w:rsidR="001D2A10" w:rsidRPr="008D754F" w:rsidRDefault="0002411C" w:rsidP="00AE7ADD">
      <w:pPr>
        <w:pStyle w:val="Akapitzlist"/>
        <w:numPr>
          <w:ilvl w:val="0"/>
          <w:numId w:val="4"/>
        </w:numPr>
        <w:spacing w:after="120" w:line="360" w:lineRule="auto"/>
        <w:ind w:hanging="357"/>
        <w:contextualSpacing w:val="0"/>
        <w:jc w:val="both"/>
        <w:rPr>
          <w:rFonts w:cstheme="minorHAnsi"/>
          <w:b/>
        </w:rPr>
      </w:pPr>
      <w:r w:rsidRPr="008D754F">
        <w:rPr>
          <w:rFonts w:cstheme="minorHAnsi"/>
          <w:b/>
        </w:rPr>
        <w:t>Abonent</w:t>
      </w:r>
      <w:r w:rsidRPr="008D754F">
        <w:rPr>
          <w:rFonts w:cstheme="minorHAnsi"/>
        </w:rPr>
        <w:t xml:space="preserve"> – podmiot, który jest stroną umowy o świadczenie detalicznych usług telekomunikacyjnych, zawartej z </w:t>
      </w:r>
      <w:r w:rsidR="0073284C" w:rsidRPr="008D754F">
        <w:rPr>
          <w:rFonts w:cstheme="minorHAnsi"/>
        </w:rPr>
        <w:t>OK</w:t>
      </w:r>
      <w:r w:rsidRPr="008D754F">
        <w:rPr>
          <w:rFonts w:cstheme="minorHAnsi"/>
        </w:rPr>
        <w:t>.</w:t>
      </w:r>
    </w:p>
    <w:p w14:paraId="1D6E48F0" w14:textId="77777777" w:rsidR="002C4187" w:rsidRPr="008D754F" w:rsidRDefault="00C479DF" w:rsidP="00AE7ADD">
      <w:pPr>
        <w:pStyle w:val="Akapitzlist"/>
        <w:numPr>
          <w:ilvl w:val="0"/>
          <w:numId w:val="4"/>
        </w:numPr>
        <w:spacing w:after="120" w:line="360" w:lineRule="auto"/>
        <w:ind w:hanging="357"/>
        <w:contextualSpacing w:val="0"/>
        <w:jc w:val="both"/>
        <w:rPr>
          <w:rFonts w:cstheme="minorHAnsi"/>
        </w:rPr>
      </w:pPr>
      <w:r w:rsidRPr="008D754F">
        <w:rPr>
          <w:rFonts w:cstheme="minorHAnsi"/>
          <w:b/>
        </w:rPr>
        <w:t xml:space="preserve">Asysta – </w:t>
      </w:r>
      <w:r w:rsidRPr="008D754F">
        <w:rPr>
          <w:rFonts w:cstheme="minorHAnsi"/>
        </w:rPr>
        <w:t>umawianie służb technicznych N</w:t>
      </w:r>
      <w:r w:rsidR="00EA0851" w:rsidRPr="008D754F">
        <w:rPr>
          <w:rFonts w:cstheme="minorHAnsi"/>
        </w:rPr>
        <w:t>EXERY</w:t>
      </w:r>
      <w:r w:rsidRPr="008D754F">
        <w:rPr>
          <w:rFonts w:cstheme="minorHAnsi"/>
        </w:rPr>
        <w:t xml:space="preserve"> i OK w celu identyfikacji i usunięcia powtarzającej się w przyjętym przedziale czasowym Awarii</w:t>
      </w:r>
      <w:r w:rsidR="0057009F" w:rsidRPr="008D754F">
        <w:rPr>
          <w:rFonts w:cstheme="minorHAnsi"/>
        </w:rPr>
        <w:t xml:space="preserve"> oraz w określonym miejscu</w:t>
      </w:r>
      <w:r w:rsidRPr="008D754F">
        <w:rPr>
          <w:rFonts w:cstheme="minorHAnsi"/>
        </w:rPr>
        <w:t>.</w:t>
      </w:r>
      <w:r w:rsidR="0002411C" w:rsidRPr="008D754F">
        <w:rPr>
          <w:rFonts w:cstheme="minorHAnsi"/>
        </w:rPr>
        <w:t xml:space="preserve"> </w:t>
      </w:r>
    </w:p>
    <w:p w14:paraId="2AF0E0D4" w14:textId="4594E4EB" w:rsidR="00C23D9D" w:rsidRPr="008D754F" w:rsidRDefault="00B877D8" w:rsidP="00AE7ADD">
      <w:pPr>
        <w:pStyle w:val="Akapitzlist"/>
        <w:numPr>
          <w:ilvl w:val="0"/>
          <w:numId w:val="4"/>
        </w:numPr>
        <w:spacing w:after="120" w:line="360" w:lineRule="auto"/>
        <w:ind w:hanging="357"/>
        <w:contextualSpacing w:val="0"/>
        <w:jc w:val="both"/>
        <w:rPr>
          <w:rFonts w:cstheme="minorHAnsi"/>
          <w:b/>
        </w:rPr>
      </w:pPr>
      <w:r w:rsidRPr="008D754F">
        <w:rPr>
          <w:rFonts w:cstheme="minorHAnsi"/>
          <w:b/>
        </w:rPr>
        <w:t>Adres Udostępnienia Usługi (</w:t>
      </w:r>
      <w:r w:rsidR="00C23D9D" w:rsidRPr="008D754F">
        <w:rPr>
          <w:rFonts w:cstheme="minorHAnsi"/>
          <w:b/>
        </w:rPr>
        <w:t>AUU</w:t>
      </w:r>
      <w:r w:rsidRPr="008D754F">
        <w:rPr>
          <w:rFonts w:cstheme="minorHAnsi"/>
          <w:b/>
        </w:rPr>
        <w:t>)</w:t>
      </w:r>
      <w:r w:rsidR="00C23D9D" w:rsidRPr="008D754F">
        <w:rPr>
          <w:rFonts w:cstheme="minorHAnsi"/>
        </w:rPr>
        <w:t xml:space="preserve"> –</w:t>
      </w:r>
      <w:r w:rsidRPr="008D754F">
        <w:rPr>
          <w:rFonts w:cstheme="minorHAnsi"/>
        </w:rPr>
        <w:t xml:space="preserve"> </w:t>
      </w:r>
      <w:r w:rsidR="00500042" w:rsidRPr="008D754F">
        <w:rPr>
          <w:rFonts w:cstheme="minorHAnsi"/>
        </w:rPr>
        <w:t xml:space="preserve">wskazane przez NEXERĘ </w:t>
      </w:r>
      <w:r w:rsidR="000E2922" w:rsidRPr="008D754F">
        <w:rPr>
          <w:rFonts w:cstheme="minorHAnsi"/>
        </w:rPr>
        <w:t>miejsce</w:t>
      </w:r>
      <w:r w:rsidR="00500042" w:rsidRPr="008D754F">
        <w:rPr>
          <w:rFonts w:cstheme="minorHAnsi"/>
        </w:rPr>
        <w:t xml:space="preserve"> </w:t>
      </w:r>
      <w:r w:rsidR="000E2922" w:rsidRPr="008D754F">
        <w:rPr>
          <w:rFonts w:cstheme="minorHAnsi"/>
        </w:rPr>
        <w:t>zakończeni</w:t>
      </w:r>
      <w:r w:rsidR="00500042" w:rsidRPr="008D754F">
        <w:rPr>
          <w:rFonts w:cstheme="minorHAnsi"/>
        </w:rPr>
        <w:t>a</w:t>
      </w:r>
      <w:r w:rsidR="000E2922" w:rsidRPr="008D754F">
        <w:rPr>
          <w:rFonts w:cstheme="minorHAnsi"/>
        </w:rPr>
        <w:t xml:space="preserve"> Sieci NEXERY</w:t>
      </w:r>
      <w:r w:rsidR="00500042" w:rsidRPr="008D754F">
        <w:rPr>
          <w:rFonts w:cstheme="minorHAnsi"/>
        </w:rPr>
        <w:t>,</w:t>
      </w:r>
      <w:r w:rsidR="000E2922" w:rsidRPr="008D754F">
        <w:rPr>
          <w:rFonts w:cstheme="minorHAnsi"/>
        </w:rPr>
        <w:t xml:space="preserve"> określone w sposób konkretny i indywidualny</w:t>
      </w:r>
      <w:r w:rsidR="00500042" w:rsidRPr="008D754F">
        <w:rPr>
          <w:rFonts w:cstheme="minorHAnsi"/>
        </w:rPr>
        <w:t>,</w:t>
      </w:r>
      <w:r w:rsidR="000E2922" w:rsidRPr="008D754F">
        <w:rPr>
          <w:rFonts w:cstheme="minorHAnsi"/>
        </w:rPr>
        <w:t xml:space="preserve"> poprzez</w:t>
      </w:r>
      <w:r w:rsidR="00AA53A0" w:rsidRPr="008D754F">
        <w:rPr>
          <w:rFonts w:cstheme="minorHAnsi"/>
        </w:rPr>
        <w:t xml:space="preserve"> zbiór</w:t>
      </w:r>
      <w:r w:rsidRPr="008D754F">
        <w:rPr>
          <w:rFonts w:cstheme="minorHAnsi"/>
        </w:rPr>
        <w:t xml:space="preserve"> danych adresowych</w:t>
      </w:r>
      <w:r w:rsidR="00AA53A0" w:rsidRPr="008D754F">
        <w:rPr>
          <w:rFonts w:cstheme="minorHAnsi"/>
        </w:rPr>
        <w:t xml:space="preserve"> odnoszący się do nieruchomości lub jej wydzielonej części.</w:t>
      </w:r>
    </w:p>
    <w:p w14:paraId="75EDDCFC" w14:textId="77777777" w:rsidR="002C4187" w:rsidRPr="008D754F" w:rsidRDefault="0002411C" w:rsidP="00AE7ADD">
      <w:pPr>
        <w:pStyle w:val="Akapitzlist"/>
        <w:numPr>
          <w:ilvl w:val="0"/>
          <w:numId w:val="4"/>
        </w:numPr>
        <w:spacing w:after="120" w:line="360" w:lineRule="auto"/>
        <w:ind w:hanging="357"/>
        <w:contextualSpacing w:val="0"/>
        <w:jc w:val="both"/>
        <w:rPr>
          <w:rFonts w:cstheme="minorHAnsi"/>
          <w:b/>
        </w:rPr>
      </w:pPr>
      <w:r w:rsidRPr="008D754F">
        <w:rPr>
          <w:rFonts w:cstheme="minorHAnsi"/>
          <w:b/>
          <w:bCs/>
        </w:rPr>
        <w:t xml:space="preserve">Awaria </w:t>
      </w:r>
      <w:r w:rsidRPr="008D754F">
        <w:rPr>
          <w:rFonts w:cstheme="minorHAnsi"/>
        </w:rPr>
        <w:t xml:space="preserve">– stan techniczny sieci telekomunikacyjnej lub jej elementów uniemożliwiający lub poważnie ograniczający świadczenie Usługi. </w:t>
      </w:r>
    </w:p>
    <w:p w14:paraId="5302731B" w14:textId="5920F1C4" w:rsidR="00677EA4" w:rsidRPr="008D754F" w:rsidRDefault="0002411C" w:rsidP="00AE7ADD">
      <w:pPr>
        <w:pStyle w:val="Akapitzlist"/>
        <w:numPr>
          <w:ilvl w:val="0"/>
          <w:numId w:val="4"/>
        </w:numPr>
        <w:spacing w:after="120" w:line="360" w:lineRule="auto"/>
        <w:ind w:hanging="357"/>
        <w:contextualSpacing w:val="0"/>
        <w:jc w:val="both"/>
        <w:rPr>
          <w:rFonts w:cstheme="minorHAnsi"/>
          <w:b/>
        </w:rPr>
      </w:pPr>
      <w:r w:rsidRPr="008D754F">
        <w:rPr>
          <w:rFonts w:cstheme="minorHAnsi"/>
          <w:b/>
          <w:bCs/>
        </w:rPr>
        <w:t xml:space="preserve">Awaria Masowa </w:t>
      </w:r>
      <w:r w:rsidRPr="008D754F">
        <w:rPr>
          <w:rFonts w:cstheme="minorHAnsi"/>
        </w:rPr>
        <w:t xml:space="preserve">– Awaria uniemożliwiająca lub poważnie ograniczająca świadczenie usług dla Abonentów znajdujących się w zasięgu działania przynajmniej jednego </w:t>
      </w:r>
      <w:r w:rsidR="003C6764" w:rsidRPr="008D754F">
        <w:rPr>
          <w:rFonts w:cstheme="minorHAnsi"/>
        </w:rPr>
        <w:t>W</w:t>
      </w:r>
      <w:r w:rsidRPr="008D754F">
        <w:rPr>
          <w:rFonts w:cstheme="minorHAnsi"/>
        </w:rPr>
        <w:t xml:space="preserve">ęzła </w:t>
      </w:r>
      <w:r w:rsidR="003C6764" w:rsidRPr="008D754F">
        <w:rPr>
          <w:rFonts w:cstheme="minorHAnsi"/>
        </w:rPr>
        <w:t>S</w:t>
      </w:r>
      <w:r w:rsidRPr="008D754F">
        <w:rPr>
          <w:rFonts w:cstheme="minorHAnsi"/>
        </w:rPr>
        <w:t xml:space="preserve">ieci </w:t>
      </w:r>
      <w:r w:rsidR="003C6764" w:rsidRPr="008D754F">
        <w:rPr>
          <w:rFonts w:cstheme="minorHAnsi"/>
        </w:rPr>
        <w:t>Telekomunikacyjnej</w:t>
      </w:r>
      <w:r w:rsidRPr="008D754F">
        <w:rPr>
          <w:rFonts w:cstheme="minorHAnsi"/>
        </w:rPr>
        <w:t>, wynikająca z tego samego zdarzenia; nie dotyczy sytuacji spowodowanej pracami planowymi w sieci.</w:t>
      </w:r>
    </w:p>
    <w:p w14:paraId="15C7E67A" w14:textId="27467499" w:rsidR="00410952" w:rsidRPr="00DD0EE4" w:rsidRDefault="00410952" w:rsidP="00410952">
      <w:pPr>
        <w:pStyle w:val="Akapitzlist"/>
        <w:numPr>
          <w:ilvl w:val="0"/>
          <w:numId w:val="4"/>
        </w:numPr>
        <w:spacing w:after="120" w:line="360" w:lineRule="auto"/>
        <w:ind w:hanging="357"/>
        <w:contextualSpacing w:val="0"/>
        <w:jc w:val="both"/>
        <w:rPr>
          <w:rFonts w:cstheme="minorHAnsi"/>
          <w:b/>
          <w:color w:val="00293A" w:themeColor="text1"/>
        </w:rPr>
      </w:pPr>
      <w:r w:rsidRPr="00296E37">
        <w:rPr>
          <w:rFonts w:cstheme="minorHAnsi"/>
          <w:b/>
          <w:bCs/>
        </w:rPr>
        <w:t>Biorca</w:t>
      </w:r>
      <w:r>
        <w:rPr>
          <w:rFonts w:cstheme="minorHAnsi"/>
          <w:color w:val="00293A" w:themeColor="text1"/>
        </w:rPr>
        <w:t xml:space="preserve"> - </w:t>
      </w:r>
      <w:r>
        <w:rPr>
          <w:sz w:val="21"/>
        </w:rPr>
        <w:t>OK, z którym Abonent podpisuje nową umowę na świadczenie usług telekomunikacyjnych</w:t>
      </w:r>
      <w:r w:rsidR="00DA6B20">
        <w:rPr>
          <w:sz w:val="21"/>
        </w:rPr>
        <w:t xml:space="preserve">, w związku ze skorzystaniem przez Abonenta z ustawowego </w:t>
      </w:r>
      <w:r w:rsidR="003557E6">
        <w:rPr>
          <w:sz w:val="21"/>
        </w:rPr>
        <w:t xml:space="preserve">uprawnienia do zachowania ciągłości świadczenia usługi dostępu do </w:t>
      </w:r>
      <w:r w:rsidR="002D4B99">
        <w:rPr>
          <w:sz w:val="21"/>
        </w:rPr>
        <w:t xml:space="preserve">sieci </w:t>
      </w:r>
      <w:r w:rsidR="003557E6">
        <w:rPr>
          <w:sz w:val="21"/>
        </w:rPr>
        <w:t>Internet</w:t>
      </w:r>
      <w:r>
        <w:rPr>
          <w:sz w:val="21"/>
        </w:rPr>
        <w:t xml:space="preserve">. </w:t>
      </w:r>
    </w:p>
    <w:p w14:paraId="5AEB5F64" w14:textId="77777777" w:rsidR="00A60E6D" w:rsidRPr="008D754F" w:rsidRDefault="0002411C" w:rsidP="00AE7ADD">
      <w:pPr>
        <w:pStyle w:val="Akapitzlist"/>
        <w:numPr>
          <w:ilvl w:val="0"/>
          <w:numId w:val="4"/>
        </w:numPr>
        <w:spacing w:after="120" w:line="360" w:lineRule="auto"/>
        <w:ind w:hanging="357"/>
        <w:contextualSpacing w:val="0"/>
        <w:jc w:val="both"/>
        <w:rPr>
          <w:rFonts w:cstheme="minorHAnsi"/>
          <w:b/>
        </w:rPr>
      </w:pPr>
      <w:r w:rsidRPr="008D754F">
        <w:rPr>
          <w:rFonts w:cstheme="minorHAnsi"/>
          <w:b/>
          <w:bCs/>
        </w:rPr>
        <w:t xml:space="preserve">BSA (ang. Bitstream Access) </w:t>
      </w:r>
      <w:r w:rsidRPr="008D754F">
        <w:rPr>
          <w:rFonts w:cstheme="minorHAnsi"/>
        </w:rPr>
        <w:t xml:space="preserve">– usługa dostępu telekomunikacyjnego w zakresie szerokopasmowego dostępu do Lokalnej </w:t>
      </w:r>
      <w:r w:rsidR="00440B60" w:rsidRPr="008D754F">
        <w:rPr>
          <w:rFonts w:cstheme="minorHAnsi"/>
        </w:rPr>
        <w:t>Pętli Abonenckiej</w:t>
      </w:r>
      <w:r w:rsidRPr="008D754F">
        <w:rPr>
          <w:rFonts w:cstheme="minorHAnsi"/>
        </w:rPr>
        <w:t xml:space="preserve">, poprzez dostęp do </w:t>
      </w:r>
      <w:r w:rsidR="003C6764" w:rsidRPr="008D754F">
        <w:rPr>
          <w:rFonts w:cstheme="minorHAnsi"/>
        </w:rPr>
        <w:t>W</w:t>
      </w:r>
      <w:r w:rsidRPr="008D754F">
        <w:rPr>
          <w:rFonts w:cstheme="minorHAnsi"/>
        </w:rPr>
        <w:t xml:space="preserve">ęzłów </w:t>
      </w:r>
      <w:r w:rsidR="003C6764" w:rsidRPr="008D754F">
        <w:rPr>
          <w:rFonts w:cstheme="minorHAnsi"/>
        </w:rPr>
        <w:t>Sieci Telekomunikacyjnej</w:t>
      </w:r>
      <w:r w:rsidRPr="008D754F">
        <w:rPr>
          <w:rFonts w:cstheme="minorHAnsi"/>
        </w:rPr>
        <w:t>, na potrzeby sprzedaży usług szerokopasmowej transmisji danych.</w:t>
      </w:r>
    </w:p>
    <w:p w14:paraId="12B771F9" w14:textId="06052520" w:rsidR="000803C9" w:rsidRPr="008D754F" w:rsidRDefault="00A60E6D" w:rsidP="00AE7ADD">
      <w:pPr>
        <w:pStyle w:val="Akapitzlist"/>
        <w:numPr>
          <w:ilvl w:val="0"/>
          <w:numId w:val="4"/>
        </w:numPr>
        <w:spacing w:after="120" w:line="360" w:lineRule="auto"/>
        <w:ind w:hanging="357"/>
        <w:contextualSpacing w:val="0"/>
        <w:jc w:val="both"/>
        <w:rPr>
          <w:rFonts w:cstheme="minorHAnsi"/>
        </w:rPr>
      </w:pPr>
      <w:r w:rsidRPr="008D754F">
        <w:rPr>
          <w:rFonts w:cstheme="minorHAnsi"/>
          <w:b/>
          <w:bCs/>
        </w:rPr>
        <w:t xml:space="preserve">Cennik </w:t>
      </w:r>
      <w:r w:rsidRPr="008D754F">
        <w:rPr>
          <w:rFonts w:cstheme="minorHAnsi"/>
          <w:bCs/>
        </w:rPr>
        <w:t xml:space="preserve">– obowiązujący cennik określający wysokość poszczególnych opłat wnoszonych przez OK na rzecz NEXERY z tytułu świadczeń wykonywanych w ramach Usług; Cennik znajduje się w </w:t>
      </w:r>
      <w:r w:rsidRPr="008D754F">
        <w:rPr>
          <w:rFonts w:cstheme="minorHAnsi"/>
        </w:rPr>
        <w:t>„Opisie i Cenniku Usług” stanowiącym</w:t>
      </w:r>
      <w:r w:rsidRPr="008D754F">
        <w:rPr>
          <w:rFonts w:cstheme="minorHAnsi"/>
          <w:bCs/>
        </w:rPr>
        <w:t xml:space="preserve"> </w:t>
      </w:r>
      <w:r w:rsidRPr="008D754F">
        <w:rPr>
          <w:rFonts w:cstheme="minorHAnsi"/>
        </w:rPr>
        <w:t>Załącznik nr 4 do Umowy Ramowej.</w:t>
      </w:r>
      <w:r w:rsidR="0002411C" w:rsidRPr="008D754F">
        <w:rPr>
          <w:rFonts w:cstheme="minorHAnsi"/>
        </w:rPr>
        <w:t xml:space="preserve"> </w:t>
      </w:r>
    </w:p>
    <w:p w14:paraId="229C0D7D" w14:textId="77777777" w:rsidR="000803C9" w:rsidRPr="008D754F" w:rsidRDefault="0002411C" w:rsidP="00AE7ADD">
      <w:pPr>
        <w:pStyle w:val="Akapitzlist"/>
        <w:numPr>
          <w:ilvl w:val="0"/>
          <w:numId w:val="4"/>
        </w:numPr>
        <w:spacing w:after="120" w:line="360" w:lineRule="auto"/>
        <w:ind w:hanging="357"/>
        <w:contextualSpacing w:val="0"/>
        <w:jc w:val="both"/>
        <w:rPr>
          <w:rFonts w:cstheme="minorHAnsi"/>
          <w:b/>
        </w:rPr>
      </w:pPr>
      <w:r w:rsidRPr="008D754F">
        <w:rPr>
          <w:rFonts w:cstheme="minorHAnsi"/>
          <w:b/>
          <w:bCs/>
        </w:rPr>
        <w:t xml:space="preserve">Ciemne </w:t>
      </w:r>
      <w:r w:rsidR="00A07261" w:rsidRPr="008D754F">
        <w:rPr>
          <w:rFonts w:cstheme="minorHAnsi"/>
          <w:b/>
          <w:bCs/>
        </w:rPr>
        <w:t>W</w:t>
      </w:r>
      <w:r w:rsidRPr="008D754F">
        <w:rPr>
          <w:rFonts w:cstheme="minorHAnsi"/>
          <w:b/>
          <w:bCs/>
        </w:rPr>
        <w:t xml:space="preserve">łókno </w:t>
      </w:r>
      <w:r w:rsidR="00A07261" w:rsidRPr="008D754F">
        <w:rPr>
          <w:rFonts w:cstheme="minorHAnsi"/>
          <w:b/>
          <w:bCs/>
        </w:rPr>
        <w:t xml:space="preserve">Światłowodowe </w:t>
      </w:r>
      <w:r w:rsidRPr="008D754F">
        <w:rPr>
          <w:rFonts w:cstheme="minorHAnsi"/>
        </w:rPr>
        <w:t>– nieużywane i przygotowane do zestawienia drogi optycznej włókno światłowodowe w zainstalowanym kablu światłowodowym, do którego tytuł prawny posiada NEXERA.</w:t>
      </w:r>
    </w:p>
    <w:p w14:paraId="57BE3872" w14:textId="6EF6CD64" w:rsidR="000803C9" w:rsidRPr="007903FF" w:rsidRDefault="0002411C" w:rsidP="00AE7ADD">
      <w:pPr>
        <w:pStyle w:val="Akapitzlist"/>
        <w:numPr>
          <w:ilvl w:val="0"/>
          <w:numId w:val="4"/>
        </w:numPr>
        <w:spacing w:after="120" w:line="360" w:lineRule="auto"/>
        <w:ind w:hanging="357"/>
        <w:contextualSpacing w:val="0"/>
        <w:jc w:val="both"/>
        <w:rPr>
          <w:rFonts w:cstheme="minorHAnsi"/>
          <w:b/>
        </w:rPr>
      </w:pPr>
      <w:r w:rsidRPr="008D754F">
        <w:rPr>
          <w:rFonts w:cstheme="minorHAnsi"/>
          <w:b/>
          <w:bCs/>
        </w:rPr>
        <w:lastRenderedPageBreak/>
        <w:t xml:space="preserve">Czas Usunięcia Awarii (CUA) </w:t>
      </w:r>
      <w:r w:rsidRPr="008D754F">
        <w:rPr>
          <w:rFonts w:cstheme="minorHAnsi"/>
        </w:rPr>
        <w:t>– czas liczony od momentu zgłoszenia Awarii do momentu usunięcia Awarii i przekazania drogą elektroniczną informacji o usunięciu Awarii.</w:t>
      </w:r>
    </w:p>
    <w:p w14:paraId="4467F8A1" w14:textId="6AAA5D59" w:rsidR="007E43E4" w:rsidRPr="007E43E4" w:rsidRDefault="00576581" w:rsidP="007E43E4">
      <w:pPr>
        <w:pStyle w:val="Akapitzlist"/>
        <w:numPr>
          <w:ilvl w:val="0"/>
          <w:numId w:val="4"/>
        </w:numPr>
        <w:spacing w:after="120" w:line="360" w:lineRule="auto"/>
        <w:ind w:hanging="357"/>
        <w:contextualSpacing w:val="0"/>
        <w:jc w:val="both"/>
        <w:rPr>
          <w:rFonts w:cstheme="minorHAnsi"/>
          <w:b/>
        </w:rPr>
      </w:pPr>
      <w:r w:rsidRPr="00296E37">
        <w:rPr>
          <w:rFonts w:cstheme="minorHAnsi"/>
          <w:b/>
        </w:rPr>
        <w:t>Dawca</w:t>
      </w:r>
      <w:r w:rsidRPr="007E43E4">
        <w:rPr>
          <w:rFonts w:cstheme="minorHAnsi"/>
          <w:bCs/>
          <w:color w:val="00293A" w:themeColor="text1"/>
        </w:rPr>
        <w:t xml:space="preserve"> - </w:t>
      </w:r>
      <w:r w:rsidR="00250545" w:rsidRPr="007E43E4">
        <w:rPr>
          <w:sz w:val="21"/>
        </w:rPr>
        <w:t>OK</w:t>
      </w:r>
      <w:r w:rsidRPr="007E43E4">
        <w:rPr>
          <w:sz w:val="21"/>
        </w:rPr>
        <w:t>, z którym Abonent miał podpisaną dotychczasową umowę na świadczenie usług telekomunikacyjnych</w:t>
      </w:r>
      <w:r w:rsidR="00B23460" w:rsidRPr="007E43E4">
        <w:rPr>
          <w:sz w:val="21"/>
        </w:rPr>
        <w:t xml:space="preserve"> i ją rozwiązał korzystając z ustawowego uprawnienia do zachowania ciągłości świadczenia usługi dostępu do sieci Internet. </w:t>
      </w:r>
    </w:p>
    <w:p w14:paraId="3788448E" w14:textId="785A53A4" w:rsidR="000803C9" w:rsidRPr="008D754F" w:rsidRDefault="0002411C" w:rsidP="00AE7ADD">
      <w:pPr>
        <w:pStyle w:val="Akapitzlist"/>
        <w:numPr>
          <w:ilvl w:val="0"/>
          <w:numId w:val="4"/>
        </w:numPr>
        <w:spacing w:after="120" w:line="360" w:lineRule="auto"/>
        <w:ind w:hanging="357"/>
        <w:contextualSpacing w:val="0"/>
        <w:jc w:val="both"/>
        <w:rPr>
          <w:rFonts w:cstheme="minorHAnsi"/>
          <w:b/>
        </w:rPr>
      </w:pPr>
      <w:r w:rsidRPr="008D754F">
        <w:rPr>
          <w:rFonts w:cstheme="minorHAnsi"/>
          <w:b/>
          <w:bCs/>
        </w:rPr>
        <w:t xml:space="preserve">Długość </w:t>
      </w:r>
      <w:r w:rsidR="00A07261" w:rsidRPr="008D754F">
        <w:rPr>
          <w:rFonts w:cstheme="minorHAnsi"/>
          <w:b/>
          <w:bCs/>
        </w:rPr>
        <w:t xml:space="preserve">Optyczna </w:t>
      </w:r>
      <w:r w:rsidRPr="008D754F">
        <w:rPr>
          <w:rFonts w:cstheme="minorHAnsi"/>
        </w:rPr>
        <w:t>– rzeczywista długość włókna światłowodowego na danym odcinku, określona przy pomocy urządzeń pomiarowych.</w:t>
      </w:r>
    </w:p>
    <w:p w14:paraId="01BADEF2" w14:textId="77777777" w:rsidR="000803C9" w:rsidRPr="008D754F" w:rsidRDefault="0002411C" w:rsidP="00AE7ADD">
      <w:pPr>
        <w:pStyle w:val="Akapitzlist"/>
        <w:numPr>
          <w:ilvl w:val="0"/>
          <w:numId w:val="4"/>
        </w:numPr>
        <w:spacing w:after="120" w:line="360" w:lineRule="auto"/>
        <w:ind w:hanging="357"/>
        <w:contextualSpacing w:val="0"/>
        <w:jc w:val="both"/>
        <w:rPr>
          <w:rFonts w:cstheme="minorHAnsi"/>
          <w:bCs/>
        </w:rPr>
      </w:pPr>
      <w:r w:rsidRPr="008D754F">
        <w:rPr>
          <w:rFonts w:cstheme="minorHAnsi"/>
          <w:b/>
          <w:bCs/>
        </w:rPr>
        <w:t xml:space="preserve">Dostęp – </w:t>
      </w:r>
      <w:r w:rsidRPr="008D754F">
        <w:rPr>
          <w:rFonts w:cstheme="minorHAnsi"/>
          <w:bCs/>
        </w:rPr>
        <w:t>korzystanie lub współkorzystanie z Infrastruktury telekomunikacyjnej na warunkach i</w:t>
      </w:r>
      <w:r w:rsidR="00C23D9D" w:rsidRPr="008D754F">
        <w:rPr>
          <w:rFonts w:cstheme="minorHAnsi"/>
          <w:bCs/>
        </w:rPr>
        <w:t> </w:t>
      </w:r>
      <w:r w:rsidRPr="008D754F">
        <w:rPr>
          <w:rFonts w:cstheme="minorHAnsi"/>
          <w:bCs/>
        </w:rPr>
        <w:t>w zakresie opisanym w Umowie Ramowej, celem świadczenia Usług.</w:t>
      </w:r>
    </w:p>
    <w:p w14:paraId="790797D8" w14:textId="77777777" w:rsidR="000803C9" w:rsidRPr="008D754F" w:rsidRDefault="0002411C" w:rsidP="00AE7ADD">
      <w:pPr>
        <w:pStyle w:val="Akapitzlist"/>
        <w:numPr>
          <w:ilvl w:val="0"/>
          <w:numId w:val="4"/>
        </w:numPr>
        <w:spacing w:after="120" w:line="360" w:lineRule="auto"/>
        <w:ind w:hanging="357"/>
        <w:contextualSpacing w:val="0"/>
        <w:jc w:val="both"/>
        <w:rPr>
          <w:rFonts w:cstheme="minorHAnsi"/>
          <w:b/>
        </w:rPr>
      </w:pPr>
      <w:r w:rsidRPr="008D754F">
        <w:rPr>
          <w:rFonts w:cstheme="minorHAnsi"/>
          <w:b/>
          <w:bCs/>
        </w:rPr>
        <w:t xml:space="preserve">Dzień Roboczy (DR) </w:t>
      </w:r>
      <w:r w:rsidRPr="008D754F">
        <w:rPr>
          <w:rFonts w:cstheme="minorHAnsi"/>
        </w:rPr>
        <w:t>– każdy dzień tygodnia, z wyjątkiem sobót i niedziel oraz innych dni ustawowo wolnych od pracy obowiązujących na obszarze Rzeczypospolitej Polskiej.</w:t>
      </w:r>
    </w:p>
    <w:p w14:paraId="33592093" w14:textId="77777777" w:rsidR="000803C9" w:rsidRPr="008D754F" w:rsidRDefault="0002411C" w:rsidP="00AE7ADD">
      <w:pPr>
        <w:pStyle w:val="Akapitzlist"/>
        <w:numPr>
          <w:ilvl w:val="0"/>
          <w:numId w:val="4"/>
        </w:numPr>
        <w:spacing w:after="120" w:line="360" w:lineRule="auto"/>
        <w:ind w:hanging="357"/>
        <w:contextualSpacing w:val="0"/>
        <w:jc w:val="both"/>
        <w:rPr>
          <w:rFonts w:cstheme="minorHAnsi"/>
          <w:b/>
        </w:rPr>
      </w:pPr>
      <w:r w:rsidRPr="008D754F">
        <w:rPr>
          <w:rFonts w:cstheme="minorHAnsi"/>
          <w:b/>
          <w:bCs/>
        </w:rPr>
        <w:t xml:space="preserve">Dzierżawa Ciemnych Włókien </w:t>
      </w:r>
      <w:r w:rsidRPr="008D754F">
        <w:rPr>
          <w:rFonts w:cstheme="minorHAnsi"/>
        </w:rPr>
        <w:t xml:space="preserve">– </w:t>
      </w:r>
      <w:r w:rsidR="0073284C" w:rsidRPr="008D754F">
        <w:rPr>
          <w:rFonts w:cstheme="minorHAnsi"/>
        </w:rPr>
        <w:t xml:space="preserve">usługa </w:t>
      </w:r>
      <w:r w:rsidRPr="008D754F">
        <w:rPr>
          <w:rFonts w:cstheme="minorHAnsi"/>
        </w:rPr>
        <w:t>dzierżaw</w:t>
      </w:r>
      <w:r w:rsidR="0073284C" w:rsidRPr="008D754F">
        <w:rPr>
          <w:rFonts w:cstheme="minorHAnsi"/>
        </w:rPr>
        <w:t xml:space="preserve">y </w:t>
      </w:r>
      <w:r w:rsidRPr="008D754F">
        <w:rPr>
          <w:rFonts w:cstheme="minorHAnsi"/>
        </w:rPr>
        <w:t xml:space="preserve">jednego lub więcej </w:t>
      </w:r>
      <w:r w:rsidR="00A07261" w:rsidRPr="008D754F">
        <w:rPr>
          <w:rFonts w:cstheme="minorHAnsi"/>
        </w:rPr>
        <w:t xml:space="preserve">Ciemnych Włókien Światłowodowych </w:t>
      </w:r>
      <w:r w:rsidRPr="008D754F">
        <w:rPr>
          <w:rFonts w:cstheme="minorHAnsi"/>
        </w:rPr>
        <w:t xml:space="preserve">na ciągłym odcinku o określonej Długości </w:t>
      </w:r>
      <w:r w:rsidR="00A07261" w:rsidRPr="008D754F">
        <w:rPr>
          <w:rFonts w:cstheme="minorHAnsi"/>
        </w:rPr>
        <w:t>Optycznej</w:t>
      </w:r>
      <w:r w:rsidRPr="008D754F">
        <w:rPr>
          <w:rFonts w:cstheme="minorHAnsi"/>
        </w:rPr>
        <w:t xml:space="preserve">, zestawionych pomiędzy kolokacjami i zakończone na przełącznicy optycznej NEXERA lub dzierżawa jednego lub więcej </w:t>
      </w:r>
      <w:r w:rsidR="00A07261" w:rsidRPr="008D754F">
        <w:rPr>
          <w:rFonts w:cstheme="minorHAnsi"/>
        </w:rPr>
        <w:t>Ciemnych Włókien Światłowodowych</w:t>
      </w:r>
      <w:r w:rsidR="00A07261" w:rsidRPr="008D754F" w:rsidDel="00A07261">
        <w:rPr>
          <w:rFonts w:cstheme="minorHAnsi"/>
        </w:rPr>
        <w:t xml:space="preserve"> </w:t>
      </w:r>
      <w:r w:rsidRPr="008D754F">
        <w:rPr>
          <w:rFonts w:cstheme="minorHAnsi"/>
        </w:rPr>
        <w:t>zestawionych pomiędzy studniami kablowymi NEXER</w:t>
      </w:r>
      <w:r w:rsidR="00387989" w:rsidRPr="008D754F">
        <w:rPr>
          <w:rFonts w:cstheme="minorHAnsi"/>
        </w:rPr>
        <w:t>Y</w:t>
      </w:r>
      <w:r w:rsidRPr="008D754F">
        <w:rPr>
          <w:rFonts w:cstheme="minorHAnsi"/>
        </w:rPr>
        <w:t xml:space="preserve"> i połączonych z </w:t>
      </w:r>
      <w:r w:rsidR="001433EF" w:rsidRPr="008D754F">
        <w:rPr>
          <w:rFonts w:cstheme="minorHAnsi"/>
        </w:rPr>
        <w:t xml:space="preserve">Siecią </w:t>
      </w:r>
      <w:r w:rsidRPr="008D754F">
        <w:rPr>
          <w:rFonts w:cstheme="minorHAnsi"/>
        </w:rPr>
        <w:t>OK.</w:t>
      </w:r>
    </w:p>
    <w:p w14:paraId="7D436F8E" w14:textId="77777777" w:rsidR="000803C9" w:rsidRPr="008D754F" w:rsidRDefault="00440B60" w:rsidP="00AE7ADD">
      <w:pPr>
        <w:pStyle w:val="Akapitzlist"/>
        <w:numPr>
          <w:ilvl w:val="0"/>
          <w:numId w:val="4"/>
        </w:numPr>
        <w:spacing w:after="120" w:line="360" w:lineRule="auto"/>
        <w:ind w:hanging="357"/>
        <w:contextualSpacing w:val="0"/>
        <w:jc w:val="both"/>
        <w:rPr>
          <w:rFonts w:cstheme="minorHAnsi"/>
          <w:b/>
        </w:rPr>
      </w:pPr>
      <w:r w:rsidRPr="008D754F">
        <w:rPr>
          <w:rFonts w:cstheme="minorHAnsi"/>
          <w:b/>
          <w:bCs/>
        </w:rPr>
        <w:t xml:space="preserve">Dostęp do </w:t>
      </w:r>
      <w:r w:rsidR="0002411C" w:rsidRPr="008D754F">
        <w:rPr>
          <w:rFonts w:cstheme="minorHAnsi"/>
          <w:b/>
          <w:bCs/>
        </w:rPr>
        <w:t xml:space="preserve">Kanalizacji Kablowej </w:t>
      </w:r>
      <w:r w:rsidR="0002411C" w:rsidRPr="008D754F">
        <w:rPr>
          <w:rFonts w:cstheme="minorHAnsi"/>
        </w:rPr>
        <w:t xml:space="preserve">– </w:t>
      </w:r>
      <w:r w:rsidR="0073284C" w:rsidRPr="008D754F">
        <w:rPr>
          <w:rFonts w:cstheme="minorHAnsi"/>
        </w:rPr>
        <w:t xml:space="preserve">usługa polegająca na </w:t>
      </w:r>
      <w:r w:rsidR="0002411C" w:rsidRPr="008D754F">
        <w:rPr>
          <w:rFonts w:cstheme="minorHAnsi"/>
        </w:rPr>
        <w:t>umożliwieni</w:t>
      </w:r>
      <w:r w:rsidR="0073284C" w:rsidRPr="008D754F">
        <w:rPr>
          <w:rFonts w:cstheme="minorHAnsi"/>
        </w:rPr>
        <w:t xml:space="preserve">u </w:t>
      </w:r>
      <w:r w:rsidR="0002411C" w:rsidRPr="008D754F">
        <w:rPr>
          <w:rFonts w:cstheme="minorHAnsi"/>
        </w:rPr>
        <w:t>OK dostępu i</w:t>
      </w:r>
      <w:r w:rsidR="00C23D9D" w:rsidRPr="008D754F">
        <w:rPr>
          <w:rFonts w:cstheme="minorHAnsi"/>
        </w:rPr>
        <w:t> </w:t>
      </w:r>
      <w:r w:rsidR="0002411C" w:rsidRPr="008D754F">
        <w:rPr>
          <w:rFonts w:cstheme="minorHAnsi"/>
        </w:rPr>
        <w:t xml:space="preserve">korzystania z Kanalizacji Kablowej oraz infrastruktury towarzyszącej, jeżeli jest ona elementem Infrastruktury </w:t>
      </w:r>
      <w:r w:rsidR="0073284C" w:rsidRPr="008D754F">
        <w:rPr>
          <w:rFonts w:cstheme="minorHAnsi"/>
        </w:rPr>
        <w:t>NEXERY</w:t>
      </w:r>
      <w:r w:rsidR="0002411C" w:rsidRPr="008D754F">
        <w:rPr>
          <w:rFonts w:cstheme="minorHAnsi"/>
        </w:rPr>
        <w:t>, w celu ułożenia kabli telekomunikacyjnych.</w:t>
      </w:r>
    </w:p>
    <w:p w14:paraId="1F1B97B8" w14:textId="77777777" w:rsidR="009F7B83" w:rsidRPr="008D754F" w:rsidRDefault="0002411C" w:rsidP="00AE7ADD">
      <w:pPr>
        <w:pStyle w:val="Akapitzlist"/>
        <w:numPr>
          <w:ilvl w:val="0"/>
          <w:numId w:val="4"/>
        </w:numPr>
        <w:spacing w:after="120" w:line="360" w:lineRule="auto"/>
        <w:ind w:hanging="357"/>
        <w:contextualSpacing w:val="0"/>
        <w:jc w:val="both"/>
        <w:rPr>
          <w:rFonts w:cstheme="minorHAnsi"/>
          <w:b/>
        </w:rPr>
      </w:pPr>
      <w:r w:rsidRPr="008D754F">
        <w:rPr>
          <w:rFonts w:cstheme="minorHAnsi"/>
          <w:b/>
          <w:bCs/>
        </w:rPr>
        <w:t xml:space="preserve">Fizyczny Punkt Styku Sieci (FPSS) </w:t>
      </w:r>
      <w:r w:rsidRPr="008D754F">
        <w:rPr>
          <w:rFonts w:cstheme="minorHAnsi"/>
        </w:rPr>
        <w:t>– miejsce (niebędące zakończeniem sieci), w którym następuje fizyczne połączenie sieci telekomunikacyjnej</w:t>
      </w:r>
      <w:r w:rsidR="007D3201" w:rsidRPr="008D754F">
        <w:rPr>
          <w:rFonts w:cstheme="minorHAnsi"/>
        </w:rPr>
        <w:t xml:space="preserve"> </w:t>
      </w:r>
      <w:r w:rsidRPr="008D754F">
        <w:rPr>
          <w:rFonts w:cstheme="minorHAnsi"/>
        </w:rPr>
        <w:t xml:space="preserve">OK lub innego PT do </w:t>
      </w:r>
      <w:r w:rsidR="00440B60" w:rsidRPr="008D754F">
        <w:rPr>
          <w:rFonts w:cstheme="minorHAnsi"/>
        </w:rPr>
        <w:t xml:space="preserve">Sieci </w:t>
      </w:r>
      <w:r w:rsidRPr="008D754F">
        <w:rPr>
          <w:rFonts w:cstheme="minorHAnsi"/>
        </w:rPr>
        <w:t>NEXER</w:t>
      </w:r>
      <w:r w:rsidR="00440B60" w:rsidRPr="008D754F">
        <w:rPr>
          <w:rFonts w:cstheme="minorHAnsi"/>
        </w:rPr>
        <w:t>Y</w:t>
      </w:r>
      <w:r w:rsidRPr="008D754F">
        <w:rPr>
          <w:rFonts w:cstheme="minorHAnsi"/>
        </w:rPr>
        <w:t>.</w:t>
      </w:r>
    </w:p>
    <w:p w14:paraId="00982E83" w14:textId="72590E2B" w:rsidR="00AF4381" w:rsidRPr="008D754F" w:rsidRDefault="00AF4381" w:rsidP="00AE7ADD">
      <w:pPr>
        <w:pStyle w:val="Akapitzlist"/>
        <w:numPr>
          <w:ilvl w:val="0"/>
          <w:numId w:val="4"/>
        </w:numPr>
        <w:spacing w:after="120" w:line="360" w:lineRule="auto"/>
        <w:ind w:hanging="357"/>
        <w:contextualSpacing w:val="0"/>
        <w:jc w:val="both"/>
        <w:rPr>
          <w:rFonts w:cstheme="minorHAnsi"/>
        </w:rPr>
      </w:pPr>
      <w:bookmarkStart w:id="3" w:name="_Hlk509224204"/>
      <w:r w:rsidRPr="008D754F">
        <w:rPr>
          <w:rFonts w:cstheme="minorHAnsi"/>
          <w:b/>
          <w:bCs/>
        </w:rPr>
        <w:t xml:space="preserve">Gwarancja Bankowa </w:t>
      </w:r>
      <w:r w:rsidRPr="008D754F">
        <w:rPr>
          <w:rFonts w:cstheme="minorHAnsi"/>
        </w:rPr>
        <w:t xml:space="preserve">nieodwołalna i bezwarunkowa gwarancja zapłaty płatna na pierwsze wezwanie </w:t>
      </w:r>
      <w:r w:rsidR="00AF778A" w:rsidRPr="008D754F">
        <w:rPr>
          <w:rFonts w:cstheme="minorHAnsi"/>
        </w:rPr>
        <w:t>NEXERY wystawiona</w:t>
      </w:r>
      <w:r w:rsidRPr="008D754F">
        <w:rPr>
          <w:rFonts w:cstheme="minorHAnsi"/>
        </w:rPr>
        <w:t xml:space="preserve"> przez bank krajowy w rozumieniu ustawy Prawo bankowe, której treść określa zasadniczo Załącznik 10 do Umowy Ramowej. Gwarancja powinna być przenoszalna</w:t>
      </w:r>
      <w:r w:rsidR="00FC3D38" w:rsidRPr="008D754F">
        <w:rPr>
          <w:rFonts w:cstheme="minorHAnsi"/>
        </w:rPr>
        <w:t>.</w:t>
      </w:r>
    </w:p>
    <w:p w14:paraId="693D01B3" w14:textId="77777777" w:rsidR="00FA7E82" w:rsidRPr="008D754F" w:rsidRDefault="00FA7E82">
      <w:pPr>
        <w:pStyle w:val="Akapitzlist"/>
        <w:numPr>
          <w:ilvl w:val="0"/>
          <w:numId w:val="4"/>
        </w:numPr>
        <w:spacing w:after="120" w:line="360" w:lineRule="auto"/>
        <w:ind w:hanging="357"/>
        <w:contextualSpacing w:val="0"/>
        <w:jc w:val="both"/>
        <w:rPr>
          <w:rFonts w:cstheme="minorHAnsi"/>
        </w:rPr>
      </w:pPr>
      <w:r w:rsidRPr="008D754F">
        <w:rPr>
          <w:rFonts w:cstheme="minorHAnsi"/>
          <w:b/>
          <w:bCs/>
        </w:rPr>
        <w:t xml:space="preserve">Informacje Poufne - </w:t>
      </w:r>
      <w:r w:rsidRPr="008D754F">
        <w:rPr>
          <w:rFonts w:cstheme="minorHAnsi"/>
          <w:bCs/>
        </w:rPr>
        <w:t>oznaczają wszelkie nieupublicznione bądź niejawne informacje dotyczące Strony Ujawniającej udostępnione przez nią lub jej Przedstawicieli Stronie Otrzymującej.</w:t>
      </w:r>
    </w:p>
    <w:p w14:paraId="64770D03" w14:textId="77777777" w:rsidR="00FA7E82" w:rsidRPr="008D754F" w:rsidRDefault="00FA7E82">
      <w:pPr>
        <w:spacing w:after="120" w:line="360" w:lineRule="auto"/>
        <w:ind w:left="720"/>
        <w:jc w:val="both"/>
        <w:rPr>
          <w:rFonts w:cstheme="minorHAnsi"/>
          <w:iCs/>
          <w:color w:val="auto"/>
          <w:sz w:val="22"/>
          <w:szCs w:val="22"/>
        </w:rPr>
      </w:pPr>
      <w:r w:rsidRPr="008D754F">
        <w:rPr>
          <w:rFonts w:cstheme="minorHAnsi"/>
          <w:iCs/>
          <w:color w:val="auto"/>
          <w:sz w:val="22"/>
          <w:szCs w:val="22"/>
        </w:rPr>
        <w:t>Informacji Poufnych nie stanowią informacje, które:</w:t>
      </w:r>
    </w:p>
    <w:p w14:paraId="463B215A" w14:textId="77777777" w:rsidR="00FA7E82" w:rsidRPr="008D754F" w:rsidRDefault="00FA7E82" w:rsidP="00EF2DAB">
      <w:pPr>
        <w:pStyle w:val="Akapitzlist"/>
        <w:numPr>
          <w:ilvl w:val="1"/>
          <w:numId w:val="128"/>
        </w:numPr>
        <w:spacing w:after="120" w:line="360" w:lineRule="auto"/>
        <w:ind w:left="1418"/>
        <w:jc w:val="both"/>
        <w:rPr>
          <w:rFonts w:cstheme="minorHAnsi"/>
          <w:iCs/>
        </w:rPr>
      </w:pPr>
      <w:r w:rsidRPr="008D754F">
        <w:rPr>
          <w:rFonts w:cstheme="minorHAnsi"/>
          <w:iCs/>
        </w:rPr>
        <w:lastRenderedPageBreak/>
        <w:t xml:space="preserve">są lub staną się publicznie dostępne bez naruszenia przez Stronę Otrzymującą zobowiązań wobec </w:t>
      </w:r>
      <w:r w:rsidRPr="008D754F">
        <w:rPr>
          <w:rFonts w:cstheme="minorHAnsi"/>
        </w:rPr>
        <w:t>Strony Ujawniającej</w:t>
      </w:r>
      <w:r w:rsidRPr="008D754F">
        <w:rPr>
          <w:rFonts w:cstheme="minorHAnsi"/>
          <w:iCs/>
        </w:rPr>
        <w:t xml:space="preserve">; </w:t>
      </w:r>
    </w:p>
    <w:p w14:paraId="657B5DCC" w14:textId="77777777" w:rsidR="009A6B6A" w:rsidRPr="008D754F" w:rsidRDefault="00FA7E82" w:rsidP="00EF2DAB">
      <w:pPr>
        <w:pStyle w:val="Akapitzlist"/>
        <w:numPr>
          <w:ilvl w:val="1"/>
          <w:numId w:val="128"/>
        </w:numPr>
        <w:spacing w:after="120" w:line="360" w:lineRule="auto"/>
        <w:ind w:left="1418"/>
        <w:contextualSpacing w:val="0"/>
        <w:jc w:val="both"/>
        <w:rPr>
          <w:rFonts w:cstheme="minorHAnsi"/>
          <w:iCs/>
        </w:rPr>
      </w:pPr>
      <w:r w:rsidRPr="008D754F">
        <w:rPr>
          <w:rFonts w:cstheme="minorHAnsi"/>
          <w:iCs/>
        </w:rPr>
        <w:t xml:space="preserve">były znane Stronie Otrzymującej przed ich udostępnieniem Stronie Otrzymującej, w tym zostały niezależnie wypracowane przez Stronę Otrzymującą w oparciu o inne </w:t>
      </w:r>
      <w:r w:rsidR="00AF778A" w:rsidRPr="008D754F">
        <w:rPr>
          <w:rFonts w:cstheme="minorHAnsi"/>
          <w:iCs/>
        </w:rPr>
        <w:t>informacje</w:t>
      </w:r>
      <w:r w:rsidRPr="008D754F">
        <w:rPr>
          <w:rFonts w:cstheme="minorHAnsi"/>
          <w:iCs/>
        </w:rPr>
        <w:t xml:space="preserve"> niż Informacje Poufne</w:t>
      </w:r>
      <w:r w:rsidR="00DD50B7" w:rsidRPr="008D754F">
        <w:rPr>
          <w:rFonts w:cstheme="minorHAnsi"/>
        </w:rPr>
        <w:t>.</w:t>
      </w:r>
    </w:p>
    <w:bookmarkEnd w:id="3"/>
    <w:p w14:paraId="48CA4EB9" w14:textId="77777777" w:rsidR="000803C9" w:rsidRPr="008D754F" w:rsidRDefault="0002411C">
      <w:pPr>
        <w:pStyle w:val="Akapitzlist"/>
        <w:numPr>
          <w:ilvl w:val="0"/>
          <w:numId w:val="4"/>
        </w:numPr>
        <w:spacing w:after="120" w:line="360" w:lineRule="auto"/>
        <w:ind w:hanging="357"/>
        <w:contextualSpacing w:val="0"/>
        <w:jc w:val="both"/>
        <w:rPr>
          <w:rFonts w:cstheme="minorHAnsi"/>
          <w:b/>
        </w:rPr>
      </w:pPr>
      <w:r w:rsidRPr="008D754F">
        <w:rPr>
          <w:rFonts w:cstheme="minorHAnsi"/>
          <w:b/>
          <w:bCs/>
        </w:rPr>
        <w:t xml:space="preserve">Infrastruktura </w:t>
      </w:r>
      <w:r w:rsidR="00BC3BBD" w:rsidRPr="008D754F">
        <w:rPr>
          <w:rFonts w:cstheme="minorHAnsi"/>
          <w:b/>
          <w:bCs/>
        </w:rPr>
        <w:t>T</w:t>
      </w:r>
      <w:r w:rsidRPr="008D754F">
        <w:rPr>
          <w:rFonts w:cstheme="minorHAnsi"/>
          <w:b/>
          <w:bCs/>
        </w:rPr>
        <w:t xml:space="preserve">elekomunikacyjna </w:t>
      </w:r>
      <w:r w:rsidRPr="008D754F">
        <w:rPr>
          <w:rFonts w:cstheme="minorHAnsi"/>
        </w:rPr>
        <w:t>– urządzenia telekomunikacyjne, oprócz CPE, oraz w</w:t>
      </w:r>
      <w:r w:rsidR="00C23D9D" w:rsidRPr="008D754F">
        <w:rPr>
          <w:rFonts w:cstheme="minorHAnsi"/>
        </w:rPr>
        <w:t> </w:t>
      </w:r>
      <w:r w:rsidRPr="008D754F">
        <w:rPr>
          <w:rFonts w:cstheme="minorHAnsi"/>
        </w:rPr>
        <w:t xml:space="preserve">szczególności przestrzeń kolokacyjna, Szafy i szafki telekomunikacyjne, linie, Kanalizacje Kablowe, słupy, Wieże, Maszty, kable, przewody oraz osprzęt, wykorzystywane do zapewnienia telekomunikacji. </w:t>
      </w:r>
    </w:p>
    <w:p w14:paraId="143AF377" w14:textId="77777777" w:rsidR="000803C9" w:rsidRPr="008D754F" w:rsidRDefault="0002411C">
      <w:pPr>
        <w:pStyle w:val="Akapitzlist"/>
        <w:numPr>
          <w:ilvl w:val="0"/>
          <w:numId w:val="4"/>
        </w:numPr>
        <w:spacing w:after="120" w:line="360" w:lineRule="auto"/>
        <w:ind w:hanging="357"/>
        <w:contextualSpacing w:val="0"/>
        <w:jc w:val="both"/>
        <w:rPr>
          <w:rFonts w:cstheme="minorHAnsi"/>
          <w:b/>
        </w:rPr>
      </w:pPr>
      <w:r w:rsidRPr="008D754F">
        <w:rPr>
          <w:rFonts w:cstheme="minorHAnsi"/>
          <w:b/>
          <w:bCs/>
        </w:rPr>
        <w:t xml:space="preserve">Kanalizacja Kablowa </w:t>
      </w:r>
      <w:r w:rsidRPr="008D754F">
        <w:rPr>
          <w:rFonts w:cstheme="minorHAnsi"/>
        </w:rPr>
        <w:t xml:space="preserve">– zespół podziemnych rur i studni, zasobników, komór i szafek kablowych oraz złączy i innych urządzeń telekomunikacyjnych służących do układania kabli telekomunikacyjnych. </w:t>
      </w:r>
    </w:p>
    <w:p w14:paraId="349AD10E" w14:textId="77777777" w:rsidR="000803C9" w:rsidRPr="008D754F" w:rsidRDefault="0002411C">
      <w:pPr>
        <w:pStyle w:val="Akapitzlist"/>
        <w:numPr>
          <w:ilvl w:val="0"/>
          <w:numId w:val="4"/>
        </w:numPr>
        <w:spacing w:after="120" w:line="360" w:lineRule="auto"/>
        <w:ind w:hanging="357"/>
        <w:contextualSpacing w:val="0"/>
        <w:jc w:val="both"/>
        <w:rPr>
          <w:rFonts w:cstheme="minorHAnsi"/>
          <w:b/>
        </w:rPr>
      </w:pPr>
      <w:r w:rsidRPr="008D754F">
        <w:rPr>
          <w:rFonts w:cstheme="minorHAnsi"/>
          <w:b/>
          <w:bCs/>
        </w:rPr>
        <w:t xml:space="preserve">Kolokacja </w:t>
      </w:r>
      <w:r w:rsidRPr="008D754F">
        <w:rPr>
          <w:rFonts w:cstheme="minorHAnsi"/>
        </w:rPr>
        <w:t xml:space="preserve">– Usługa </w:t>
      </w:r>
      <w:r w:rsidR="00BC3BBD" w:rsidRPr="008D754F">
        <w:rPr>
          <w:rFonts w:cstheme="minorHAnsi"/>
        </w:rPr>
        <w:t xml:space="preserve">Kolokacji </w:t>
      </w:r>
      <w:r w:rsidRPr="008D754F">
        <w:rPr>
          <w:rFonts w:cstheme="minorHAnsi"/>
        </w:rPr>
        <w:t xml:space="preserve">obejmuje dzierżawę miejsca w szafie </w:t>
      </w:r>
      <w:proofErr w:type="spellStart"/>
      <w:r w:rsidR="003C6764" w:rsidRPr="008D754F">
        <w:rPr>
          <w:rFonts w:cstheme="minorHAnsi"/>
        </w:rPr>
        <w:t>Nexery</w:t>
      </w:r>
      <w:proofErr w:type="spellEnd"/>
      <w:r w:rsidR="003C6764" w:rsidRPr="008D754F">
        <w:rPr>
          <w:rFonts w:cstheme="minorHAnsi"/>
        </w:rPr>
        <w:t xml:space="preserve"> </w:t>
      </w:r>
      <w:r w:rsidRPr="008D754F">
        <w:rPr>
          <w:rFonts w:cstheme="minorHAnsi"/>
        </w:rPr>
        <w:t xml:space="preserve">(wielokrotność U) zlokalizowanej w węźle centralnym </w:t>
      </w:r>
      <w:r w:rsidR="001433EF" w:rsidRPr="008D754F">
        <w:rPr>
          <w:rFonts w:cstheme="minorHAnsi"/>
        </w:rPr>
        <w:t>S</w:t>
      </w:r>
      <w:r w:rsidRPr="008D754F">
        <w:rPr>
          <w:rFonts w:cstheme="minorHAnsi"/>
        </w:rPr>
        <w:t xml:space="preserve">ieci </w:t>
      </w:r>
      <w:r w:rsidR="00AF778A" w:rsidRPr="008D754F">
        <w:rPr>
          <w:rFonts w:cstheme="minorHAnsi"/>
        </w:rPr>
        <w:t>NEXERY,</w:t>
      </w:r>
      <w:r w:rsidRPr="008D754F">
        <w:rPr>
          <w:rFonts w:cstheme="minorHAnsi"/>
        </w:rPr>
        <w:t xml:space="preserve"> czyli PDU BSA.</w:t>
      </w:r>
    </w:p>
    <w:p w14:paraId="3252E219" w14:textId="60767D4E" w:rsidR="003C1403" w:rsidRPr="008D754F" w:rsidRDefault="0079131D">
      <w:pPr>
        <w:pStyle w:val="Akapitzlist"/>
        <w:numPr>
          <w:ilvl w:val="0"/>
          <w:numId w:val="4"/>
        </w:numPr>
        <w:spacing w:after="120" w:line="360" w:lineRule="auto"/>
        <w:contextualSpacing w:val="0"/>
        <w:jc w:val="both"/>
        <w:rPr>
          <w:rFonts w:cstheme="minorHAnsi"/>
          <w:b/>
        </w:rPr>
      </w:pPr>
      <w:r w:rsidRPr="008D754F">
        <w:rPr>
          <w:rFonts w:cstheme="minorHAnsi"/>
          <w:b/>
          <w:bCs/>
        </w:rPr>
        <w:t>Kwalifikowane Opóźnienie OK</w:t>
      </w:r>
      <w:r w:rsidRPr="008D754F">
        <w:rPr>
          <w:rFonts w:cstheme="minorHAnsi"/>
          <w:b/>
        </w:rPr>
        <w:t xml:space="preserve"> – </w:t>
      </w:r>
      <w:bookmarkStart w:id="4" w:name="_Hlk508723472"/>
      <w:r w:rsidRPr="008D754F">
        <w:rPr>
          <w:rFonts w:cstheme="minorHAnsi"/>
        </w:rPr>
        <w:t xml:space="preserve">sytuacja, w której OK nie uiścił należności na rzecz NEXERY w dodatkowym terminie nie krótszym niż 10 (dziesięć) Dni Roboczych określonym w pisemnym wezwaniu do zapłaty, przesłanym przez NEXERĘ do OK w związku z niedokonaniem płatności przez </w:t>
      </w:r>
      <w:r w:rsidR="00AF778A" w:rsidRPr="008D754F">
        <w:rPr>
          <w:rFonts w:cstheme="minorHAnsi"/>
        </w:rPr>
        <w:t>OK w</w:t>
      </w:r>
      <w:r w:rsidRPr="008D754F">
        <w:rPr>
          <w:rFonts w:cstheme="minorHAnsi"/>
        </w:rPr>
        <w:t xml:space="preserve"> terminie wynikającym z zawartej umowy.</w:t>
      </w:r>
      <w:bookmarkEnd w:id="4"/>
    </w:p>
    <w:p w14:paraId="30B8B505" w14:textId="77777777" w:rsidR="000803C9" w:rsidRPr="008D754F" w:rsidRDefault="0002411C">
      <w:pPr>
        <w:pStyle w:val="Akapitzlist"/>
        <w:numPr>
          <w:ilvl w:val="0"/>
          <w:numId w:val="4"/>
        </w:numPr>
        <w:spacing w:after="120" w:line="360" w:lineRule="auto"/>
        <w:ind w:hanging="357"/>
        <w:contextualSpacing w:val="0"/>
        <w:jc w:val="both"/>
        <w:rPr>
          <w:rFonts w:cstheme="minorHAnsi"/>
          <w:b/>
        </w:rPr>
      </w:pPr>
      <w:r w:rsidRPr="008D754F">
        <w:rPr>
          <w:rFonts w:cstheme="minorHAnsi"/>
          <w:b/>
          <w:bCs/>
        </w:rPr>
        <w:t xml:space="preserve">LLU (ang. </w:t>
      </w:r>
      <w:proofErr w:type="spellStart"/>
      <w:r w:rsidRPr="008D754F">
        <w:rPr>
          <w:rFonts w:cstheme="minorHAnsi"/>
          <w:b/>
          <w:bCs/>
        </w:rPr>
        <w:t>Local</w:t>
      </w:r>
      <w:proofErr w:type="spellEnd"/>
      <w:r w:rsidRPr="008D754F">
        <w:rPr>
          <w:rFonts w:cstheme="minorHAnsi"/>
          <w:b/>
          <w:bCs/>
        </w:rPr>
        <w:t xml:space="preserve"> </w:t>
      </w:r>
      <w:proofErr w:type="spellStart"/>
      <w:r w:rsidRPr="008D754F">
        <w:rPr>
          <w:rFonts w:cstheme="minorHAnsi"/>
          <w:b/>
          <w:bCs/>
        </w:rPr>
        <w:t>Loop</w:t>
      </w:r>
      <w:proofErr w:type="spellEnd"/>
      <w:r w:rsidRPr="008D754F">
        <w:rPr>
          <w:rFonts w:cstheme="minorHAnsi"/>
          <w:b/>
          <w:bCs/>
        </w:rPr>
        <w:t xml:space="preserve"> </w:t>
      </w:r>
      <w:proofErr w:type="spellStart"/>
      <w:r w:rsidRPr="008D754F">
        <w:rPr>
          <w:rFonts w:cstheme="minorHAnsi"/>
          <w:b/>
          <w:bCs/>
        </w:rPr>
        <w:t>Unbundling</w:t>
      </w:r>
      <w:proofErr w:type="spellEnd"/>
      <w:r w:rsidRPr="008D754F">
        <w:rPr>
          <w:rFonts w:cstheme="minorHAnsi"/>
          <w:b/>
          <w:bCs/>
        </w:rPr>
        <w:t xml:space="preserve">) </w:t>
      </w:r>
      <w:r w:rsidRPr="008D754F">
        <w:rPr>
          <w:rFonts w:cstheme="minorHAnsi"/>
        </w:rPr>
        <w:t xml:space="preserve">– usługa dostępu telekomunikacyjnego do Lokalnej </w:t>
      </w:r>
      <w:r w:rsidR="00440B60" w:rsidRPr="008D754F">
        <w:rPr>
          <w:rFonts w:cstheme="minorHAnsi"/>
        </w:rPr>
        <w:t>Pętli Abonenckiej</w:t>
      </w:r>
      <w:r w:rsidRPr="008D754F">
        <w:rPr>
          <w:rFonts w:cstheme="minorHAnsi"/>
        </w:rPr>
        <w:t xml:space="preserve">. </w:t>
      </w:r>
    </w:p>
    <w:p w14:paraId="390555C9" w14:textId="77777777" w:rsidR="000803C9" w:rsidRPr="008D754F" w:rsidRDefault="0002411C">
      <w:pPr>
        <w:pStyle w:val="Akapitzlist"/>
        <w:numPr>
          <w:ilvl w:val="0"/>
          <w:numId w:val="4"/>
        </w:numPr>
        <w:spacing w:after="120" w:line="360" w:lineRule="auto"/>
        <w:ind w:hanging="357"/>
        <w:contextualSpacing w:val="0"/>
        <w:jc w:val="both"/>
        <w:rPr>
          <w:rFonts w:cstheme="minorHAnsi"/>
          <w:b/>
        </w:rPr>
      </w:pPr>
      <w:r w:rsidRPr="008D754F">
        <w:rPr>
          <w:rFonts w:cstheme="minorHAnsi"/>
          <w:b/>
          <w:bCs/>
        </w:rPr>
        <w:t xml:space="preserve">Lokalna </w:t>
      </w:r>
      <w:r w:rsidR="00440B60" w:rsidRPr="008D754F">
        <w:rPr>
          <w:rFonts w:cstheme="minorHAnsi"/>
          <w:b/>
          <w:bCs/>
        </w:rPr>
        <w:t xml:space="preserve">Pętla Abonencka </w:t>
      </w:r>
      <w:r w:rsidRPr="008D754F">
        <w:rPr>
          <w:rFonts w:cstheme="minorHAnsi"/>
        </w:rPr>
        <w:t xml:space="preserve">– fizyczny obwód łączący zakończenie sieci z punktem dostępu do stacjonarnej publicznej sieci telekomunikacyjnej, w szczególności z przełącznicą główną lub równoważnym urządzeniem. </w:t>
      </w:r>
    </w:p>
    <w:p w14:paraId="1CB8D91D" w14:textId="77777777" w:rsidR="000803C9" w:rsidRPr="008D754F" w:rsidRDefault="0002411C">
      <w:pPr>
        <w:pStyle w:val="Akapitzlist"/>
        <w:numPr>
          <w:ilvl w:val="0"/>
          <w:numId w:val="4"/>
        </w:numPr>
        <w:spacing w:after="120" w:line="360" w:lineRule="auto"/>
        <w:ind w:hanging="357"/>
        <w:contextualSpacing w:val="0"/>
        <w:jc w:val="both"/>
        <w:rPr>
          <w:rFonts w:cstheme="minorHAnsi"/>
          <w:b/>
        </w:rPr>
      </w:pPr>
      <w:r w:rsidRPr="008D754F">
        <w:rPr>
          <w:rFonts w:cstheme="minorHAnsi"/>
          <w:b/>
          <w:bCs/>
        </w:rPr>
        <w:t xml:space="preserve">Maszt </w:t>
      </w:r>
      <w:r w:rsidRPr="008D754F">
        <w:rPr>
          <w:rFonts w:cstheme="minorHAnsi"/>
        </w:rPr>
        <w:t xml:space="preserve">– wolnostojąca antenowa konstrukcja wsporcza z odciągami. </w:t>
      </w:r>
    </w:p>
    <w:p w14:paraId="7A6DDFE2" w14:textId="5D818679" w:rsidR="000803C9" w:rsidRPr="008D754F" w:rsidRDefault="0002411C">
      <w:pPr>
        <w:pStyle w:val="Akapitzlist"/>
        <w:numPr>
          <w:ilvl w:val="0"/>
          <w:numId w:val="4"/>
        </w:numPr>
        <w:spacing w:after="120" w:line="360" w:lineRule="auto"/>
        <w:ind w:hanging="357"/>
        <w:contextualSpacing w:val="0"/>
        <w:jc w:val="both"/>
        <w:rPr>
          <w:rFonts w:cstheme="minorHAnsi"/>
          <w:b/>
        </w:rPr>
      </w:pPr>
      <w:proofErr w:type="spellStart"/>
      <w:r w:rsidRPr="008D754F">
        <w:rPr>
          <w:rFonts w:cstheme="minorHAnsi"/>
          <w:b/>
          <w:bCs/>
        </w:rPr>
        <w:t>Mikrokanalizacja</w:t>
      </w:r>
      <w:proofErr w:type="spellEnd"/>
      <w:r w:rsidRPr="008D754F">
        <w:rPr>
          <w:rFonts w:cstheme="minorHAnsi"/>
          <w:b/>
          <w:bCs/>
        </w:rPr>
        <w:t xml:space="preserve"> </w:t>
      </w:r>
      <w:r w:rsidRPr="008D754F">
        <w:rPr>
          <w:rFonts w:cstheme="minorHAnsi"/>
        </w:rPr>
        <w:t xml:space="preserve">– Kanalizacja Kablowa wykonana z wykorzystaniem pojedynczych </w:t>
      </w:r>
      <w:proofErr w:type="spellStart"/>
      <w:r w:rsidRPr="008D754F">
        <w:rPr>
          <w:rFonts w:cstheme="minorHAnsi"/>
        </w:rPr>
        <w:t>Mikrorurek</w:t>
      </w:r>
      <w:proofErr w:type="spellEnd"/>
      <w:r w:rsidRPr="008D754F">
        <w:rPr>
          <w:rFonts w:cstheme="minorHAnsi"/>
        </w:rPr>
        <w:t xml:space="preserve"> o średnicach zewnętrznych w zakresie 5</w:t>
      </w:r>
      <w:r w:rsidR="00483A68">
        <w:rPr>
          <w:rFonts w:cstheme="minorHAnsi"/>
        </w:rPr>
        <w:t xml:space="preserve"> </w:t>
      </w:r>
      <w:r w:rsidRPr="008D754F">
        <w:rPr>
          <w:rFonts w:cstheme="minorHAnsi"/>
        </w:rPr>
        <w:t xml:space="preserve">-16 mm lub ich wiązek. </w:t>
      </w:r>
    </w:p>
    <w:p w14:paraId="6432E3B3" w14:textId="77777777" w:rsidR="000803C9" w:rsidRPr="008D754F" w:rsidRDefault="0002411C">
      <w:pPr>
        <w:pStyle w:val="Akapitzlist"/>
        <w:numPr>
          <w:ilvl w:val="0"/>
          <w:numId w:val="4"/>
        </w:numPr>
        <w:spacing w:after="120" w:line="360" w:lineRule="auto"/>
        <w:ind w:hanging="357"/>
        <w:contextualSpacing w:val="0"/>
        <w:jc w:val="both"/>
        <w:rPr>
          <w:rFonts w:cstheme="minorHAnsi"/>
          <w:b/>
        </w:rPr>
      </w:pPr>
      <w:proofErr w:type="spellStart"/>
      <w:r w:rsidRPr="008D754F">
        <w:rPr>
          <w:rFonts w:cstheme="minorHAnsi"/>
          <w:b/>
          <w:bCs/>
        </w:rPr>
        <w:t>Mikrorurka</w:t>
      </w:r>
      <w:proofErr w:type="spellEnd"/>
      <w:r w:rsidRPr="008D754F">
        <w:rPr>
          <w:rFonts w:cstheme="minorHAnsi"/>
          <w:b/>
          <w:bCs/>
        </w:rPr>
        <w:t xml:space="preserve"> </w:t>
      </w:r>
      <w:r w:rsidRPr="008D754F">
        <w:rPr>
          <w:rFonts w:cstheme="minorHAnsi"/>
        </w:rPr>
        <w:t>– małe, elastyczne, lekkie rurki o średnicy zewnętrznej 16 mm lub mniejszej.</w:t>
      </w:r>
    </w:p>
    <w:p w14:paraId="0F563AF3" w14:textId="77777777" w:rsidR="000803C9" w:rsidRPr="008D754F" w:rsidRDefault="0002411C">
      <w:pPr>
        <w:pStyle w:val="Akapitzlist"/>
        <w:numPr>
          <w:ilvl w:val="0"/>
          <w:numId w:val="4"/>
        </w:numPr>
        <w:spacing w:after="120" w:line="360" w:lineRule="auto"/>
        <w:ind w:hanging="357"/>
        <w:contextualSpacing w:val="0"/>
        <w:jc w:val="both"/>
        <w:rPr>
          <w:rFonts w:cstheme="minorHAnsi"/>
          <w:b/>
        </w:rPr>
      </w:pPr>
      <w:r w:rsidRPr="008D754F">
        <w:rPr>
          <w:rFonts w:cstheme="minorHAnsi"/>
          <w:b/>
          <w:bCs/>
        </w:rPr>
        <w:t xml:space="preserve">Nadzór </w:t>
      </w:r>
      <w:r w:rsidRPr="008D754F">
        <w:rPr>
          <w:rFonts w:cstheme="minorHAnsi"/>
        </w:rPr>
        <w:t xml:space="preserve">– czynności podejmowane przez NEXERA w </w:t>
      </w:r>
      <w:r w:rsidR="00AF778A" w:rsidRPr="008D754F">
        <w:rPr>
          <w:rFonts w:cstheme="minorHAnsi"/>
        </w:rPr>
        <w:t>sytuacji,</w:t>
      </w:r>
      <w:r w:rsidRPr="008D754F">
        <w:rPr>
          <w:rFonts w:cstheme="minorHAnsi"/>
        </w:rPr>
        <w:t xml:space="preserve"> gdy OK zgodnie z wcześniejszym zgłoszeniem wykonuje prace na obiektach lub Infrastrukturze </w:t>
      </w:r>
      <w:r w:rsidR="00BC3BBD" w:rsidRPr="008D754F">
        <w:rPr>
          <w:rFonts w:cstheme="minorHAnsi"/>
        </w:rPr>
        <w:t>Telekomunikacyjnej NEXERY</w:t>
      </w:r>
      <w:r w:rsidRPr="008D754F">
        <w:rPr>
          <w:rFonts w:cstheme="minorHAnsi"/>
        </w:rPr>
        <w:t xml:space="preserve">. </w:t>
      </w:r>
    </w:p>
    <w:p w14:paraId="7A20257C" w14:textId="77777777" w:rsidR="000803C9" w:rsidRPr="008D754F" w:rsidRDefault="0002411C">
      <w:pPr>
        <w:pStyle w:val="Akapitzlist"/>
        <w:numPr>
          <w:ilvl w:val="0"/>
          <w:numId w:val="4"/>
        </w:numPr>
        <w:spacing w:after="120" w:line="360" w:lineRule="auto"/>
        <w:ind w:hanging="357"/>
        <w:contextualSpacing w:val="0"/>
        <w:jc w:val="both"/>
        <w:rPr>
          <w:rFonts w:cstheme="minorHAnsi"/>
          <w:b/>
        </w:rPr>
      </w:pPr>
      <w:r w:rsidRPr="008D754F">
        <w:rPr>
          <w:rFonts w:cstheme="minorHAnsi"/>
          <w:b/>
          <w:bCs/>
        </w:rPr>
        <w:lastRenderedPageBreak/>
        <w:t xml:space="preserve">Okres Rozliczeniowy </w:t>
      </w:r>
      <w:r w:rsidRPr="008D754F">
        <w:rPr>
          <w:rFonts w:cstheme="minorHAnsi"/>
        </w:rPr>
        <w:t>– okres 1 miesiąca kalendarzowego, tj. od godziny 0.00 pierwszego dnia miesiąca do godz. 24.00 ostatniego dnia miesiąca kalendarzowego. Jeżeli Usługa nie obejmuje pełnego miesiąca, wówczas jednostką czasu stanowiącą podstawę do ustalenia opłaty jest każdy rozpoczęty dzień. W takim przypadku opłatę dzienną oblicza się, jako iloraz opłaty miesięcznej oraz liczby 30.</w:t>
      </w:r>
    </w:p>
    <w:p w14:paraId="3E4B0281" w14:textId="77777777" w:rsidR="000803C9" w:rsidRPr="008D754F" w:rsidRDefault="0002411C">
      <w:pPr>
        <w:pStyle w:val="Akapitzlist"/>
        <w:numPr>
          <w:ilvl w:val="0"/>
          <w:numId w:val="4"/>
        </w:numPr>
        <w:spacing w:after="120" w:line="360" w:lineRule="auto"/>
        <w:ind w:hanging="357"/>
        <w:contextualSpacing w:val="0"/>
        <w:jc w:val="both"/>
        <w:rPr>
          <w:rFonts w:cstheme="minorHAnsi"/>
          <w:b/>
        </w:rPr>
      </w:pPr>
      <w:r w:rsidRPr="008D754F">
        <w:rPr>
          <w:rFonts w:cstheme="minorHAnsi"/>
          <w:b/>
          <w:bCs/>
        </w:rPr>
        <w:t>OLT (ang. Op</w:t>
      </w:r>
      <w:r w:rsidR="00993BCD" w:rsidRPr="008D754F">
        <w:rPr>
          <w:rFonts w:cstheme="minorHAnsi"/>
          <w:b/>
          <w:bCs/>
        </w:rPr>
        <w:t>ti</w:t>
      </w:r>
      <w:r w:rsidRPr="008D754F">
        <w:rPr>
          <w:rFonts w:cstheme="minorHAnsi"/>
          <w:b/>
          <w:bCs/>
        </w:rPr>
        <w:t xml:space="preserve">cal Line Terminal) </w:t>
      </w:r>
      <w:r w:rsidRPr="008D754F">
        <w:rPr>
          <w:rFonts w:cstheme="minorHAnsi"/>
        </w:rPr>
        <w:t xml:space="preserve">– zakończenie linii optycznej. Urządzenie aktywne zapewniające połączenie systemów dostępowych aktywnych i pasywnych z publiczną siecią telekomunikacyjną. </w:t>
      </w:r>
    </w:p>
    <w:p w14:paraId="5EABDD76" w14:textId="77777777" w:rsidR="000803C9" w:rsidRPr="008D754F" w:rsidRDefault="0002411C">
      <w:pPr>
        <w:pStyle w:val="Akapitzlist"/>
        <w:numPr>
          <w:ilvl w:val="0"/>
          <w:numId w:val="4"/>
        </w:numPr>
        <w:spacing w:after="120" w:line="360" w:lineRule="auto"/>
        <w:ind w:hanging="357"/>
        <w:contextualSpacing w:val="0"/>
        <w:jc w:val="both"/>
        <w:rPr>
          <w:rFonts w:cstheme="minorHAnsi"/>
          <w:b/>
        </w:rPr>
      </w:pPr>
      <w:r w:rsidRPr="008D754F">
        <w:rPr>
          <w:rFonts w:cstheme="minorHAnsi"/>
          <w:b/>
          <w:bCs/>
        </w:rPr>
        <w:t xml:space="preserve">ONT (ang. Optical Network Terminal) </w:t>
      </w:r>
      <w:r w:rsidRPr="008D754F">
        <w:rPr>
          <w:rFonts w:cstheme="minorHAnsi"/>
        </w:rPr>
        <w:t xml:space="preserve">– urządzenie aktywne instalowane u Abonenta w celu realizacji transmisji w sieciach </w:t>
      </w:r>
      <w:proofErr w:type="spellStart"/>
      <w:r w:rsidRPr="008D754F">
        <w:rPr>
          <w:rFonts w:cstheme="minorHAnsi"/>
        </w:rPr>
        <w:t>xPON</w:t>
      </w:r>
      <w:proofErr w:type="spellEnd"/>
      <w:r w:rsidRPr="008D754F">
        <w:rPr>
          <w:rFonts w:cstheme="minorHAnsi"/>
        </w:rPr>
        <w:t xml:space="preserve">, zapewniający obsługę standardu </w:t>
      </w:r>
      <w:proofErr w:type="spellStart"/>
      <w:r w:rsidRPr="008D754F">
        <w:rPr>
          <w:rFonts w:cstheme="minorHAnsi"/>
        </w:rPr>
        <w:t>XBase</w:t>
      </w:r>
      <w:proofErr w:type="spellEnd"/>
      <w:r w:rsidRPr="008D754F">
        <w:rPr>
          <w:rFonts w:cstheme="minorHAnsi"/>
        </w:rPr>
        <w:t xml:space="preserve">-T (RJ45). </w:t>
      </w:r>
    </w:p>
    <w:p w14:paraId="025BE677" w14:textId="77777777" w:rsidR="000803C9" w:rsidRPr="008D754F" w:rsidRDefault="0002411C">
      <w:pPr>
        <w:pStyle w:val="Akapitzlist"/>
        <w:numPr>
          <w:ilvl w:val="0"/>
          <w:numId w:val="4"/>
        </w:numPr>
        <w:spacing w:after="120" w:line="360" w:lineRule="auto"/>
        <w:ind w:hanging="357"/>
        <w:contextualSpacing w:val="0"/>
        <w:jc w:val="both"/>
        <w:rPr>
          <w:rFonts w:cstheme="minorHAnsi"/>
          <w:b/>
        </w:rPr>
      </w:pPr>
      <w:r w:rsidRPr="008D754F">
        <w:rPr>
          <w:rFonts w:cstheme="minorHAnsi"/>
          <w:b/>
          <w:bCs/>
        </w:rPr>
        <w:t xml:space="preserve">Operator Korzystający (OK) </w:t>
      </w:r>
      <w:r w:rsidRPr="008D754F">
        <w:rPr>
          <w:rFonts w:cstheme="minorHAnsi"/>
        </w:rPr>
        <w:t xml:space="preserve">– PT korzystający z dostępu hurtowego do Infrastruktury </w:t>
      </w:r>
      <w:r w:rsidR="00BC3BBD" w:rsidRPr="008D754F">
        <w:rPr>
          <w:rFonts w:cstheme="minorHAnsi"/>
        </w:rPr>
        <w:t xml:space="preserve">Telekomunikacyjnej </w:t>
      </w:r>
      <w:r w:rsidRPr="008D754F">
        <w:rPr>
          <w:rFonts w:cstheme="minorHAnsi"/>
        </w:rPr>
        <w:t xml:space="preserve">Sieci </w:t>
      </w:r>
      <w:r w:rsidR="00C62834" w:rsidRPr="008D754F">
        <w:rPr>
          <w:rFonts w:cstheme="minorHAnsi"/>
        </w:rPr>
        <w:t xml:space="preserve">NEXERY </w:t>
      </w:r>
      <w:r w:rsidRPr="008D754F">
        <w:rPr>
          <w:rFonts w:cstheme="minorHAnsi"/>
        </w:rPr>
        <w:t xml:space="preserve">lub Usług świadczonych poprzez Sieć </w:t>
      </w:r>
      <w:r w:rsidR="00C62834" w:rsidRPr="008D754F">
        <w:rPr>
          <w:rFonts w:cstheme="minorHAnsi"/>
        </w:rPr>
        <w:t>NEXERY</w:t>
      </w:r>
      <w:r w:rsidRPr="008D754F">
        <w:rPr>
          <w:rFonts w:cstheme="minorHAnsi"/>
        </w:rPr>
        <w:t xml:space="preserve">. </w:t>
      </w:r>
    </w:p>
    <w:p w14:paraId="1AA51A9B" w14:textId="77777777" w:rsidR="000803C9" w:rsidRPr="008D754F" w:rsidRDefault="0002411C">
      <w:pPr>
        <w:pStyle w:val="Akapitzlist"/>
        <w:numPr>
          <w:ilvl w:val="0"/>
          <w:numId w:val="4"/>
        </w:numPr>
        <w:spacing w:after="120" w:line="360" w:lineRule="auto"/>
        <w:ind w:hanging="357"/>
        <w:contextualSpacing w:val="0"/>
        <w:jc w:val="both"/>
        <w:rPr>
          <w:rFonts w:cstheme="minorHAnsi"/>
          <w:b/>
        </w:rPr>
      </w:pPr>
      <w:r w:rsidRPr="008D754F">
        <w:rPr>
          <w:rFonts w:cstheme="minorHAnsi"/>
          <w:b/>
          <w:bCs/>
        </w:rPr>
        <w:t xml:space="preserve">Pasywny Punkt Dostępu do Usługi (PPDU) </w:t>
      </w:r>
      <w:r w:rsidRPr="008D754F">
        <w:rPr>
          <w:rFonts w:cstheme="minorHAnsi"/>
        </w:rPr>
        <w:t xml:space="preserve">– PDU, który zostaje zainstalowany na Sieci </w:t>
      </w:r>
      <w:r w:rsidR="00433AC1" w:rsidRPr="008D754F">
        <w:rPr>
          <w:rFonts w:cstheme="minorHAnsi"/>
        </w:rPr>
        <w:t>NEXERY</w:t>
      </w:r>
      <w:r w:rsidR="000404CE" w:rsidRPr="008D754F">
        <w:rPr>
          <w:rFonts w:cstheme="minorHAnsi"/>
        </w:rPr>
        <w:t xml:space="preserve"> </w:t>
      </w:r>
      <w:r w:rsidRPr="008D754F">
        <w:rPr>
          <w:rFonts w:cstheme="minorHAnsi"/>
        </w:rPr>
        <w:t>w celu połączenia jej z siecią OK w lokalizacji, w której wcześniej nie było PDU.</w:t>
      </w:r>
    </w:p>
    <w:p w14:paraId="4AFA68B4" w14:textId="77777777" w:rsidR="000803C9" w:rsidRPr="008D754F" w:rsidRDefault="0002411C">
      <w:pPr>
        <w:pStyle w:val="Akapitzlist"/>
        <w:numPr>
          <w:ilvl w:val="0"/>
          <w:numId w:val="4"/>
        </w:numPr>
        <w:spacing w:after="120" w:line="360" w:lineRule="auto"/>
        <w:ind w:hanging="357"/>
        <w:contextualSpacing w:val="0"/>
        <w:jc w:val="both"/>
        <w:rPr>
          <w:rFonts w:cstheme="minorHAnsi"/>
          <w:b/>
        </w:rPr>
      </w:pPr>
      <w:r w:rsidRPr="008D754F">
        <w:rPr>
          <w:rFonts w:cstheme="minorHAnsi"/>
          <w:b/>
          <w:bCs/>
        </w:rPr>
        <w:t xml:space="preserve">Podbudowa </w:t>
      </w:r>
      <w:r w:rsidR="00D72054" w:rsidRPr="008D754F">
        <w:rPr>
          <w:rFonts w:cstheme="minorHAnsi"/>
          <w:b/>
          <w:bCs/>
        </w:rPr>
        <w:t xml:space="preserve">Słupowa </w:t>
      </w:r>
      <w:r w:rsidRPr="008D754F">
        <w:rPr>
          <w:rFonts w:cstheme="minorHAnsi"/>
        </w:rPr>
        <w:t xml:space="preserve">– konstrukcje wsporcze (słupy drewniane, słupy żelbetowe, ewentualnie konstrukcje wsporcze z innych materiałów, mocowane do obiektów trwałych) oraz osprzęt do zawieszania przewodów drutowych i kabli napowietrznych. </w:t>
      </w:r>
    </w:p>
    <w:p w14:paraId="038F9B4F" w14:textId="77777777" w:rsidR="000803C9" w:rsidRPr="008D754F" w:rsidRDefault="0002411C">
      <w:pPr>
        <w:pStyle w:val="Akapitzlist"/>
        <w:numPr>
          <w:ilvl w:val="0"/>
          <w:numId w:val="4"/>
        </w:numPr>
        <w:spacing w:after="120" w:line="360" w:lineRule="auto"/>
        <w:ind w:hanging="357"/>
        <w:contextualSpacing w:val="0"/>
        <w:jc w:val="both"/>
        <w:rPr>
          <w:rFonts w:cstheme="minorHAnsi"/>
          <w:b/>
        </w:rPr>
      </w:pPr>
      <w:r w:rsidRPr="008D754F">
        <w:rPr>
          <w:rFonts w:cstheme="minorHAnsi"/>
          <w:b/>
          <w:bCs/>
        </w:rPr>
        <w:t xml:space="preserve">Połączenie </w:t>
      </w:r>
      <w:r w:rsidR="00D72054" w:rsidRPr="008D754F">
        <w:rPr>
          <w:rFonts w:cstheme="minorHAnsi"/>
          <w:b/>
          <w:bCs/>
        </w:rPr>
        <w:t xml:space="preserve">Sieci </w:t>
      </w:r>
      <w:r w:rsidRPr="008D754F">
        <w:rPr>
          <w:rFonts w:cstheme="minorHAnsi"/>
        </w:rPr>
        <w:t xml:space="preserve">– fizyczne i logiczne połączenie publicznych sieci telekomunikacyjnych użytkowanych przez tego samego lub różnych PT, celem umożliwienia użytkownikom korzystającym z usług lub sieci jednego PT, komunikowania się z użytkownikami korzystającymi z usług lub sieci tego samego lub innego PT albo dostępu do usług dostarczanych przez innego PT. Połączenie sieci stanowi szczególny rodzaj dostępu telekomunikacyjnego realizowanego pomiędzy operatorami. </w:t>
      </w:r>
    </w:p>
    <w:p w14:paraId="3745D7FA" w14:textId="77777777" w:rsidR="000803C9" w:rsidRPr="008D754F" w:rsidRDefault="0002411C">
      <w:pPr>
        <w:pStyle w:val="Akapitzlist"/>
        <w:numPr>
          <w:ilvl w:val="0"/>
          <w:numId w:val="4"/>
        </w:numPr>
        <w:spacing w:after="120" w:line="360" w:lineRule="auto"/>
        <w:ind w:hanging="357"/>
        <w:contextualSpacing w:val="0"/>
        <w:jc w:val="both"/>
        <w:rPr>
          <w:rFonts w:cstheme="minorHAnsi"/>
          <w:b/>
        </w:rPr>
      </w:pPr>
      <w:r w:rsidRPr="008D754F">
        <w:rPr>
          <w:rFonts w:cstheme="minorHAnsi"/>
          <w:b/>
          <w:bCs/>
        </w:rPr>
        <w:t xml:space="preserve">Połączenie </w:t>
      </w:r>
      <w:r w:rsidR="00D72054" w:rsidRPr="008D754F">
        <w:rPr>
          <w:rFonts w:cstheme="minorHAnsi"/>
          <w:b/>
          <w:bCs/>
        </w:rPr>
        <w:t xml:space="preserve">Sieci </w:t>
      </w:r>
      <w:r w:rsidRPr="008D754F">
        <w:rPr>
          <w:rFonts w:cstheme="minorHAnsi"/>
          <w:b/>
          <w:bCs/>
        </w:rPr>
        <w:t xml:space="preserve">w </w:t>
      </w:r>
      <w:r w:rsidR="00D72054" w:rsidRPr="008D754F">
        <w:rPr>
          <w:rFonts w:cstheme="minorHAnsi"/>
          <w:b/>
          <w:bCs/>
        </w:rPr>
        <w:t xml:space="preserve">Trybie Kolokacji </w:t>
      </w:r>
      <w:r w:rsidRPr="008D754F">
        <w:rPr>
          <w:rFonts w:cstheme="minorHAnsi"/>
        </w:rPr>
        <w:t xml:space="preserve">– tryb Połączenia </w:t>
      </w:r>
      <w:r w:rsidR="00D72054" w:rsidRPr="008D754F">
        <w:rPr>
          <w:rFonts w:cstheme="minorHAnsi"/>
        </w:rPr>
        <w:t>S</w:t>
      </w:r>
      <w:r w:rsidRPr="008D754F">
        <w:rPr>
          <w:rFonts w:cstheme="minorHAnsi"/>
        </w:rPr>
        <w:t xml:space="preserve">ieci, w którym OK zapewnia całą Infrastrukturę </w:t>
      </w:r>
      <w:r w:rsidR="00BC3BBD" w:rsidRPr="008D754F">
        <w:rPr>
          <w:rFonts w:cstheme="minorHAnsi"/>
        </w:rPr>
        <w:t>Telekomunikacyjną</w:t>
      </w:r>
      <w:r w:rsidRPr="008D754F">
        <w:rPr>
          <w:rFonts w:cstheme="minorHAnsi"/>
        </w:rPr>
        <w:t xml:space="preserve">, między własną siecią, a odpowiednim </w:t>
      </w:r>
      <w:r w:rsidR="003C6764" w:rsidRPr="008D754F">
        <w:rPr>
          <w:rFonts w:cstheme="minorHAnsi"/>
        </w:rPr>
        <w:t xml:space="preserve">Węzłem Sieci Telekomunikacyjnej </w:t>
      </w:r>
      <w:r w:rsidRPr="008D754F">
        <w:rPr>
          <w:rFonts w:cstheme="minorHAnsi"/>
        </w:rPr>
        <w:t xml:space="preserve">w sieci NEXERA wybranym z wykazu PDU. W trybie kolokacji urządzenia OK zlokalizowane są w lokalizacji PDU NEXERA, FPSS umiejscowiony jest po liniowej stronie przełącznicy </w:t>
      </w:r>
      <w:r w:rsidR="003E501C" w:rsidRPr="008D754F">
        <w:rPr>
          <w:rFonts w:cstheme="minorHAnsi"/>
        </w:rPr>
        <w:t>będącej we władaniu</w:t>
      </w:r>
      <w:r w:rsidRPr="008D754F">
        <w:rPr>
          <w:rFonts w:cstheme="minorHAnsi"/>
        </w:rPr>
        <w:t xml:space="preserve"> NEXER</w:t>
      </w:r>
      <w:r w:rsidR="003E501C" w:rsidRPr="008D754F">
        <w:rPr>
          <w:rFonts w:cstheme="minorHAnsi"/>
        </w:rPr>
        <w:t>Y</w:t>
      </w:r>
      <w:r w:rsidRPr="008D754F">
        <w:rPr>
          <w:rFonts w:cstheme="minorHAnsi"/>
        </w:rPr>
        <w:t xml:space="preserve">. </w:t>
      </w:r>
    </w:p>
    <w:p w14:paraId="0D7B6718" w14:textId="77777777" w:rsidR="000803C9" w:rsidRPr="008D754F" w:rsidRDefault="0002411C">
      <w:pPr>
        <w:pStyle w:val="Akapitzlist"/>
        <w:numPr>
          <w:ilvl w:val="0"/>
          <w:numId w:val="4"/>
        </w:numPr>
        <w:spacing w:after="120" w:line="360" w:lineRule="auto"/>
        <w:ind w:hanging="357"/>
        <w:contextualSpacing w:val="0"/>
        <w:jc w:val="both"/>
        <w:rPr>
          <w:rFonts w:cstheme="minorHAnsi"/>
          <w:b/>
        </w:rPr>
      </w:pPr>
      <w:r w:rsidRPr="008D754F">
        <w:rPr>
          <w:rFonts w:cstheme="minorHAnsi"/>
          <w:b/>
          <w:bCs/>
        </w:rPr>
        <w:t xml:space="preserve">Poziom SLA (ang. Service Level Agreement) </w:t>
      </w:r>
      <w:r w:rsidRPr="008D754F">
        <w:rPr>
          <w:rFonts w:cstheme="minorHAnsi"/>
        </w:rPr>
        <w:t>– poziom utrzymania Usługi opisany gwarantowanymi przez N</w:t>
      </w:r>
      <w:r w:rsidR="00A109B2" w:rsidRPr="008D754F">
        <w:rPr>
          <w:rFonts w:cstheme="minorHAnsi"/>
        </w:rPr>
        <w:t>EXERĘ</w:t>
      </w:r>
      <w:r w:rsidRPr="008D754F">
        <w:rPr>
          <w:rFonts w:cstheme="minorHAnsi"/>
        </w:rPr>
        <w:t xml:space="preserve"> minimalnymi parametrami jakościowymi takimi jak: Czas Usunięcia Awarii, Roczna Dostępność Usługi.</w:t>
      </w:r>
    </w:p>
    <w:p w14:paraId="522EABF4" w14:textId="77777777" w:rsidR="000803C9" w:rsidRPr="008D754F" w:rsidRDefault="0002411C">
      <w:pPr>
        <w:pStyle w:val="Akapitzlist"/>
        <w:numPr>
          <w:ilvl w:val="0"/>
          <w:numId w:val="4"/>
        </w:numPr>
        <w:spacing w:after="120" w:line="360" w:lineRule="auto"/>
        <w:ind w:hanging="357"/>
        <w:contextualSpacing w:val="0"/>
        <w:jc w:val="both"/>
        <w:rPr>
          <w:rFonts w:cstheme="minorHAnsi"/>
          <w:b/>
        </w:rPr>
      </w:pPr>
      <w:r w:rsidRPr="008D754F">
        <w:rPr>
          <w:rFonts w:cstheme="minorHAnsi"/>
          <w:b/>
          <w:bCs/>
        </w:rPr>
        <w:lastRenderedPageBreak/>
        <w:t xml:space="preserve">Prace </w:t>
      </w:r>
      <w:r w:rsidR="00D72054" w:rsidRPr="008D754F">
        <w:rPr>
          <w:rFonts w:cstheme="minorHAnsi"/>
          <w:b/>
          <w:bCs/>
        </w:rPr>
        <w:t xml:space="preserve">Planowe </w:t>
      </w:r>
      <w:r w:rsidRPr="008D754F">
        <w:rPr>
          <w:rFonts w:cstheme="minorHAnsi"/>
        </w:rPr>
        <w:t xml:space="preserve">– </w:t>
      </w:r>
      <w:r w:rsidR="00296CE9" w:rsidRPr="008D754F">
        <w:rPr>
          <w:rFonts w:cstheme="minorHAnsi"/>
        </w:rPr>
        <w:t>prace wykonywane przez N</w:t>
      </w:r>
      <w:r w:rsidR="00256713" w:rsidRPr="008D754F">
        <w:rPr>
          <w:rFonts w:cstheme="minorHAnsi"/>
        </w:rPr>
        <w:t>EXERĘ</w:t>
      </w:r>
      <w:r w:rsidR="00296CE9" w:rsidRPr="008D754F">
        <w:rPr>
          <w:rFonts w:cstheme="minorHAnsi"/>
        </w:rPr>
        <w:t>, związane z rozbudową, konserwacją, utrzymaniem i modernizacją Infrastruktury Telekomunikacyjnej, mogące mieć wpływ na dostępność Usług</w:t>
      </w:r>
      <w:r w:rsidR="00C41E7E" w:rsidRPr="008D754F">
        <w:rPr>
          <w:rFonts w:cstheme="minorHAnsi"/>
        </w:rPr>
        <w:t>, zgłoszone przez N</w:t>
      </w:r>
      <w:r w:rsidR="00256713" w:rsidRPr="008D754F">
        <w:rPr>
          <w:rFonts w:cstheme="minorHAnsi"/>
        </w:rPr>
        <w:t>EXERĘ</w:t>
      </w:r>
      <w:r w:rsidR="00C41E7E" w:rsidRPr="008D754F">
        <w:rPr>
          <w:rFonts w:cstheme="minorHAnsi"/>
        </w:rPr>
        <w:t xml:space="preserve"> w terminie określonym w Umowie Ramowej</w:t>
      </w:r>
      <w:r w:rsidRPr="008D754F">
        <w:rPr>
          <w:rFonts w:cstheme="minorHAnsi"/>
        </w:rPr>
        <w:t>.</w:t>
      </w:r>
    </w:p>
    <w:p w14:paraId="63879E3C" w14:textId="77777777" w:rsidR="00B95B0B" w:rsidRPr="008D754F" w:rsidRDefault="00B95B0B">
      <w:pPr>
        <w:numPr>
          <w:ilvl w:val="0"/>
          <w:numId w:val="4"/>
        </w:numPr>
        <w:spacing w:after="120" w:line="360" w:lineRule="auto"/>
        <w:jc w:val="both"/>
        <w:rPr>
          <w:rFonts w:cstheme="minorHAnsi"/>
          <w:color w:val="auto"/>
          <w:sz w:val="22"/>
          <w:szCs w:val="22"/>
        </w:rPr>
      </w:pPr>
      <w:r w:rsidRPr="008D754F">
        <w:rPr>
          <w:rFonts w:cstheme="minorHAnsi"/>
          <w:b/>
          <w:color w:val="auto"/>
          <w:sz w:val="22"/>
          <w:szCs w:val="22"/>
        </w:rPr>
        <w:t xml:space="preserve">Prawo ochrony danych osobowych </w:t>
      </w:r>
      <w:r w:rsidRPr="008D754F">
        <w:rPr>
          <w:rFonts w:cstheme="minorHAnsi"/>
          <w:color w:val="auto"/>
          <w:sz w:val="22"/>
          <w:szCs w:val="22"/>
        </w:rPr>
        <w:t>– obowiązujące przepisy chroniące dane osobowe.</w:t>
      </w:r>
    </w:p>
    <w:p w14:paraId="64CE4188" w14:textId="77777777" w:rsidR="000803C9" w:rsidRPr="008D754F" w:rsidRDefault="0002411C">
      <w:pPr>
        <w:pStyle w:val="Akapitzlist"/>
        <w:numPr>
          <w:ilvl w:val="0"/>
          <w:numId w:val="4"/>
        </w:numPr>
        <w:spacing w:after="120" w:line="360" w:lineRule="auto"/>
        <w:ind w:hanging="357"/>
        <w:contextualSpacing w:val="0"/>
        <w:jc w:val="both"/>
        <w:rPr>
          <w:rFonts w:cstheme="minorHAnsi"/>
          <w:b/>
        </w:rPr>
      </w:pPr>
      <w:r w:rsidRPr="008D754F">
        <w:rPr>
          <w:rFonts w:cstheme="minorHAnsi"/>
          <w:b/>
          <w:bCs/>
        </w:rPr>
        <w:t xml:space="preserve">Prezes UKE </w:t>
      </w:r>
      <w:r w:rsidRPr="008D754F">
        <w:rPr>
          <w:rFonts w:cstheme="minorHAnsi"/>
        </w:rPr>
        <w:t>- Prezes Urzędu Komunikacji Elektronicznej.</w:t>
      </w:r>
    </w:p>
    <w:p w14:paraId="57B4E129" w14:textId="4C974285" w:rsidR="000803C9" w:rsidRPr="008D754F" w:rsidRDefault="0002411C">
      <w:pPr>
        <w:pStyle w:val="Akapitzlist"/>
        <w:numPr>
          <w:ilvl w:val="0"/>
          <w:numId w:val="4"/>
        </w:numPr>
        <w:spacing w:after="120" w:line="360" w:lineRule="auto"/>
        <w:ind w:hanging="357"/>
        <w:contextualSpacing w:val="0"/>
        <w:jc w:val="both"/>
        <w:rPr>
          <w:rFonts w:cstheme="minorHAnsi"/>
          <w:b/>
        </w:rPr>
      </w:pPr>
      <w:r w:rsidRPr="008D754F">
        <w:rPr>
          <w:rFonts w:cstheme="minorHAnsi"/>
          <w:b/>
          <w:bCs/>
        </w:rPr>
        <w:t xml:space="preserve">Program Operacyjny Polska Cyfrowa (POPC) </w:t>
      </w:r>
      <w:r w:rsidRPr="008D754F">
        <w:rPr>
          <w:rFonts w:cstheme="minorHAnsi"/>
        </w:rPr>
        <w:t>- Program Operacyjny Polska Cyfrowa na lata 2014</w:t>
      </w:r>
      <w:r w:rsidR="00483A68">
        <w:rPr>
          <w:rFonts w:cstheme="minorHAnsi"/>
        </w:rPr>
        <w:t xml:space="preserve"> </w:t>
      </w:r>
      <w:r w:rsidRPr="008D754F">
        <w:rPr>
          <w:rFonts w:cstheme="minorHAnsi"/>
        </w:rPr>
        <w:t>-</w:t>
      </w:r>
      <w:r w:rsidR="00483A68">
        <w:rPr>
          <w:rFonts w:cstheme="minorHAnsi"/>
        </w:rPr>
        <w:t xml:space="preserve"> </w:t>
      </w:r>
      <w:r w:rsidRPr="008D754F">
        <w:rPr>
          <w:rFonts w:cstheme="minorHAnsi"/>
        </w:rPr>
        <w:t>2020 zaakceptowany decyzją Komisji Europejskiej z dnia 5 grudnia 2014 r.</w:t>
      </w:r>
    </w:p>
    <w:p w14:paraId="512ECB2B" w14:textId="77777777" w:rsidR="000803C9" w:rsidRPr="008D754F" w:rsidRDefault="0002411C">
      <w:pPr>
        <w:pStyle w:val="Akapitzlist"/>
        <w:numPr>
          <w:ilvl w:val="0"/>
          <w:numId w:val="4"/>
        </w:numPr>
        <w:spacing w:after="120" w:line="360" w:lineRule="auto"/>
        <w:ind w:hanging="357"/>
        <w:contextualSpacing w:val="0"/>
        <w:jc w:val="both"/>
        <w:rPr>
          <w:rFonts w:cstheme="minorHAnsi"/>
          <w:b/>
        </w:rPr>
      </w:pPr>
      <w:r w:rsidRPr="008D754F">
        <w:rPr>
          <w:rFonts w:cstheme="minorHAnsi"/>
          <w:b/>
          <w:bCs/>
        </w:rPr>
        <w:t xml:space="preserve">Przedsiębiorca telekomunikacyjny (PT) </w:t>
      </w:r>
      <w:r w:rsidRPr="008D754F">
        <w:rPr>
          <w:rFonts w:cstheme="minorHAnsi"/>
        </w:rPr>
        <w:t>– przedsiębiorca lub inny podmiot uprawniony do wykonywania działalności gospodarczej na podstawie odrębnych przepisów, który wykonuje działalność gospodarczą polegającą na dostarczaniu sieci telekomunikacyjnych, świadczeniu Usług towarzyszących lub świadczeniu usług telekomunikacyjnych, przy czym przedsiębiorca telekomunikacyjny, uprawniony do:</w:t>
      </w:r>
    </w:p>
    <w:p w14:paraId="0B351255" w14:textId="77777777" w:rsidR="000803C9" w:rsidRPr="008D754F" w:rsidRDefault="0002411C">
      <w:pPr>
        <w:pStyle w:val="Akapitzlist"/>
        <w:numPr>
          <w:ilvl w:val="1"/>
          <w:numId w:val="4"/>
        </w:numPr>
        <w:spacing w:after="120" w:line="360" w:lineRule="auto"/>
        <w:contextualSpacing w:val="0"/>
        <w:jc w:val="both"/>
        <w:rPr>
          <w:rFonts w:cstheme="minorHAnsi"/>
          <w:b/>
        </w:rPr>
      </w:pPr>
      <w:r w:rsidRPr="008D754F">
        <w:rPr>
          <w:rFonts w:cstheme="minorHAnsi"/>
        </w:rPr>
        <w:t>świadczenia usług telekomunikacyjnych</w:t>
      </w:r>
      <w:r w:rsidR="007D3201" w:rsidRPr="008D754F">
        <w:rPr>
          <w:rFonts w:cstheme="minorHAnsi"/>
        </w:rPr>
        <w:t xml:space="preserve"> </w:t>
      </w:r>
      <w:r w:rsidRPr="008D754F">
        <w:rPr>
          <w:rFonts w:cstheme="minorHAnsi"/>
        </w:rPr>
        <w:t xml:space="preserve">to dostawca usług, </w:t>
      </w:r>
    </w:p>
    <w:p w14:paraId="0E0CF4F7" w14:textId="77777777" w:rsidR="000803C9" w:rsidRPr="008D754F" w:rsidRDefault="0002411C">
      <w:pPr>
        <w:pStyle w:val="Akapitzlist"/>
        <w:numPr>
          <w:ilvl w:val="1"/>
          <w:numId w:val="4"/>
        </w:numPr>
        <w:spacing w:after="120" w:line="360" w:lineRule="auto"/>
        <w:contextualSpacing w:val="0"/>
        <w:jc w:val="both"/>
        <w:rPr>
          <w:rFonts w:cstheme="minorHAnsi"/>
          <w:b/>
        </w:rPr>
      </w:pPr>
      <w:r w:rsidRPr="008D754F">
        <w:rPr>
          <w:rFonts w:cstheme="minorHAnsi"/>
        </w:rPr>
        <w:t>dostarczania publicznych sieci telekomunikacyjnych lub świadczenia Usług towarzyszących to operator.</w:t>
      </w:r>
    </w:p>
    <w:p w14:paraId="221E500B" w14:textId="77777777" w:rsidR="00B95B0B" w:rsidRPr="008D754F" w:rsidRDefault="00B95B0B">
      <w:pPr>
        <w:numPr>
          <w:ilvl w:val="0"/>
          <w:numId w:val="4"/>
        </w:numPr>
        <w:spacing w:after="120" w:line="360" w:lineRule="auto"/>
        <w:jc w:val="both"/>
        <w:rPr>
          <w:rFonts w:cstheme="minorHAnsi"/>
          <w:color w:val="auto"/>
          <w:sz w:val="22"/>
          <w:szCs w:val="22"/>
        </w:rPr>
      </w:pPr>
      <w:r w:rsidRPr="008D754F">
        <w:rPr>
          <w:rFonts w:cstheme="minorHAnsi"/>
          <w:b/>
          <w:color w:val="auto"/>
          <w:sz w:val="22"/>
          <w:szCs w:val="22"/>
        </w:rPr>
        <w:t>Przedstawiciele</w:t>
      </w:r>
      <w:r w:rsidRPr="008D754F">
        <w:rPr>
          <w:rFonts w:cstheme="minorHAnsi"/>
          <w:color w:val="auto"/>
          <w:sz w:val="22"/>
          <w:szCs w:val="22"/>
        </w:rPr>
        <w:t xml:space="preserve"> - oznaczają członków zarządu, członków kadry kierowniczej, pracowników</w:t>
      </w:r>
      <w:r w:rsidR="00FA7E82" w:rsidRPr="008D754F">
        <w:rPr>
          <w:rFonts w:cstheme="minorHAnsi"/>
          <w:color w:val="auto"/>
          <w:sz w:val="22"/>
          <w:szCs w:val="22"/>
        </w:rPr>
        <w:t>, doradców prawnych, księgowych, podatkowych i finansowych oraz</w:t>
      </w:r>
      <w:r w:rsidRPr="008D754F">
        <w:rPr>
          <w:rFonts w:cstheme="minorHAnsi"/>
          <w:color w:val="auto"/>
          <w:sz w:val="22"/>
          <w:szCs w:val="22"/>
        </w:rPr>
        <w:t xml:space="preserve"> inne osoby działające na zlecenie każdej ze Stron.</w:t>
      </w:r>
    </w:p>
    <w:p w14:paraId="7FF18531" w14:textId="77777777" w:rsidR="000803C9" w:rsidRPr="008D754F" w:rsidRDefault="0002411C">
      <w:pPr>
        <w:pStyle w:val="Akapitzlist"/>
        <w:numPr>
          <w:ilvl w:val="0"/>
          <w:numId w:val="4"/>
        </w:numPr>
        <w:spacing w:after="120" w:line="360" w:lineRule="auto"/>
        <w:contextualSpacing w:val="0"/>
        <w:jc w:val="both"/>
        <w:rPr>
          <w:rFonts w:cstheme="minorHAnsi"/>
          <w:b/>
        </w:rPr>
      </w:pPr>
      <w:r w:rsidRPr="008D754F">
        <w:rPr>
          <w:rFonts w:cstheme="minorHAnsi"/>
          <w:b/>
          <w:bCs/>
        </w:rPr>
        <w:t xml:space="preserve">Protokół zdawczo – odbiorczy </w:t>
      </w:r>
      <w:r w:rsidRPr="008D754F">
        <w:rPr>
          <w:rFonts w:cstheme="minorHAnsi"/>
        </w:rPr>
        <w:t>– protokół potwierdzający przekazanie oferowanej Usługi</w:t>
      </w:r>
      <w:r w:rsidR="00296CE9" w:rsidRPr="008D754F">
        <w:rPr>
          <w:rFonts w:cstheme="minorHAnsi"/>
        </w:rPr>
        <w:t xml:space="preserve">, </w:t>
      </w:r>
      <w:r w:rsidRPr="008D754F">
        <w:rPr>
          <w:rFonts w:cstheme="minorHAnsi"/>
        </w:rPr>
        <w:t>sprzętu do eksploatacji albo jej zwrot</w:t>
      </w:r>
      <w:r w:rsidR="00296CE9" w:rsidRPr="008D754F">
        <w:rPr>
          <w:rFonts w:cstheme="minorHAnsi"/>
        </w:rPr>
        <w:t xml:space="preserve"> lub wykonanie określonych w Umowie</w:t>
      </w:r>
      <w:r w:rsidR="00B95B0B" w:rsidRPr="008D754F">
        <w:rPr>
          <w:rFonts w:cstheme="minorHAnsi"/>
        </w:rPr>
        <w:t xml:space="preserve"> Ramowej lub właściwej Umowie Szczegółowej</w:t>
      </w:r>
      <w:r w:rsidR="00296CE9" w:rsidRPr="008D754F">
        <w:rPr>
          <w:rFonts w:cstheme="minorHAnsi"/>
        </w:rPr>
        <w:t xml:space="preserve"> czynności</w:t>
      </w:r>
      <w:r w:rsidRPr="008D754F">
        <w:rPr>
          <w:rFonts w:cstheme="minorHAnsi"/>
        </w:rPr>
        <w:t>, podpisany przez umocowanych przedstawicieli O</w:t>
      </w:r>
      <w:r w:rsidR="00F11D5C" w:rsidRPr="008D754F">
        <w:rPr>
          <w:rFonts w:cstheme="minorHAnsi"/>
        </w:rPr>
        <w:t>K</w:t>
      </w:r>
      <w:r w:rsidRPr="008D754F">
        <w:rPr>
          <w:rFonts w:cstheme="minorHAnsi"/>
        </w:rPr>
        <w:t xml:space="preserve"> i NEXER</w:t>
      </w:r>
      <w:r w:rsidR="003E501C" w:rsidRPr="008D754F">
        <w:rPr>
          <w:rFonts w:cstheme="minorHAnsi"/>
        </w:rPr>
        <w:t>Y</w:t>
      </w:r>
      <w:r w:rsidRPr="008D754F">
        <w:rPr>
          <w:rFonts w:cstheme="minorHAnsi"/>
        </w:rPr>
        <w:t>.</w:t>
      </w:r>
    </w:p>
    <w:p w14:paraId="6F8FA8C7" w14:textId="77777777" w:rsidR="000803C9" w:rsidRPr="008D754F" w:rsidRDefault="0002411C">
      <w:pPr>
        <w:pStyle w:val="Akapitzlist"/>
        <w:numPr>
          <w:ilvl w:val="0"/>
          <w:numId w:val="4"/>
        </w:numPr>
        <w:spacing w:after="120" w:line="360" w:lineRule="auto"/>
        <w:contextualSpacing w:val="0"/>
        <w:jc w:val="both"/>
        <w:rPr>
          <w:rFonts w:cstheme="minorHAnsi"/>
          <w:b/>
        </w:rPr>
      </w:pPr>
      <w:r w:rsidRPr="008D754F">
        <w:rPr>
          <w:rFonts w:cstheme="minorHAnsi"/>
          <w:b/>
          <w:bCs/>
        </w:rPr>
        <w:t xml:space="preserve">Punkt Adresowy </w:t>
      </w:r>
      <w:r w:rsidRPr="008D754F">
        <w:rPr>
          <w:rFonts w:cstheme="minorHAnsi"/>
        </w:rPr>
        <w:t>– zestaw danych adresowych zgodnych z wymaganiami określonymi w</w:t>
      </w:r>
      <w:r w:rsidR="00501E35" w:rsidRPr="008D754F">
        <w:rPr>
          <w:rFonts w:cstheme="minorHAnsi"/>
        </w:rPr>
        <w:t> </w:t>
      </w:r>
      <w:r w:rsidRPr="008D754F">
        <w:rPr>
          <w:rFonts w:cstheme="minorHAnsi"/>
        </w:rPr>
        <w:t xml:space="preserve">Rozporządzeniu Ministra Administracji i Cyfryzacji z dnia 24 lutego 2014 r. w sprawie inwentaryzacji infrastruktury i usług telekomunikacyjnych (Dz. U. z 2014 r. poz. 276). </w:t>
      </w:r>
    </w:p>
    <w:p w14:paraId="754ABD6C" w14:textId="77777777" w:rsidR="000803C9" w:rsidRPr="008D754F" w:rsidRDefault="0002411C">
      <w:pPr>
        <w:pStyle w:val="Akapitzlist"/>
        <w:numPr>
          <w:ilvl w:val="0"/>
          <w:numId w:val="4"/>
        </w:numPr>
        <w:spacing w:after="120" w:line="360" w:lineRule="auto"/>
        <w:contextualSpacing w:val="0"/>
        <w:jc w:val="both"/>
        <w:rPr>
          <w:rFonts w:cstheme="minorHAnsi"/>
          <w:b/>
        </w:rPr>
      </w:pPr>
      <w:r w:rsidRPr="008D754F">
        <w:rPr>
          <w:rFonts w:cstheme="minorHAnsi"/>
          <w:b/>
          <w:bCs/>
        </w:rPr>
        <w:t xml:space="preserve">Punkt Dostępu do Usługi (PDU) </w:t>
      </w:r>
      <w:r w:rsidRPr="008D754F">
        <w:rPr>
          <w:rFonts w:cstheme="minorHAnsi"/>
        </w:rPr>
        <w:t xml:space="preserve">– element sieci, w którym OK uzyskuje dostęp do Infrastruktury </w:t>
      </w:r>
      <w:r w:rsidR="00BC3BBD" w:rsidRPr="008D754F">
        <w:rPr>
          <w:rFonts w:cstheme="minorHAnsi"/>
        </w:rPr>
        <w:t xml:space="preserve">Telekomunikacyjnej </w:t>
      </w:r>
      <w:r w:rsidRPr="008D754F">
        <w:rPr>
          <w:rFonts w:cstheme="minorHAnsi"/>
        </w:rPr>
        <w:t>Sieci N</w:t>
      </w:r>
      <w:r w:rsidR="00A109B2" w:rsidRPr="008D754F">
        <w:rPr>
          <w:rFonts w:cstheme="minorHAnsi"/>
        </w:rPr>
        <w:t>EXERY</w:t>
      </w:r>
      <w:r w:rsidRPr="008D754F">
        <w:rPr>
          <w:rFonts w:cstheme="minorHAnsi"/>
        </w:rPr>
        <w:t xml:space="preserve">, w miejscu określonym przez indywidualny unikalny identyfikator i Punkt Adresowy. PDU jest jednym z Punktów Elastyczności. </w:t>
      </w:r>
    </w:p>
    <w:p w14:paraId="4F51BE10" w14:textId="77777777" w:rsidR="00AF6B69" w:rsidRPr="008D754F" w:rsidRDefault="0002411C">
      <w:pPr>
        <w:pStyle w:val="Akapitzlist"/>
        <w:numPr>
          <w:ilvl w:val="0"/>
          <w:numId w:val="4"/>
        </w:numPr>
        <w:spacing w:after="120" w:line="360" w:lineRule="auto"/>
        <w:contextualSpacing w:val="0"/>
        <w:jc w:val="both"/>
        <w:rPr>
          <w:rFonts w:cstheme="minorHAnsi"/>
          <w:b/>
        </w:rPr>
      </w:pPr>
      <w:r w:rsidRPr="008D754F">
        <w:rPr>
          <w:rFonts w:cstheme="minorHAnsi"/>
          <w:b/>
        </w:rPr>
        <w:t>Punkt Dostępu do Usługi BSA (PDU BSA)</w:t>
      </w:r>
      <w:r w:rsidRPr="008D754F">
        <w:rPr>
          <w:rFonts w:cstheme="minorHAnsi"/>
        </w:rPr>
        <w:t xml:space="preserve"> – szczególny przypadek PDU, wykorzystywany dla dostępu do usługi BSA; w sieci NEXER</w:t>
      </w:r>
      <w:r w:rsidR="00CF7C62" w:rsidRPr="008D754F">
        <w:rPr>
          <w:rFonts w:cstheme="minorHAnsi"/>
        </w:rPr>
        <w:t>Y</w:t>
      </w:r>
      <w:r w:rsidRPr="008D754F">
        <w:rPr>
          <w:rFonts w:cstheme="minorHAnsi"/>
        </w:rPr>
        <w:t>.</w:t>
      </w:r>
    </w:p>
    <w:p w14:paraId="0DF53FF6" w14:textId="77777777" w:rsidR="00AF6B69" w:rsidRPr="008D754F" w:rsidRDefault="0002411C">
      <w:pPr>
        <w:pStyle w:val="Akapitzlist"/>
        <w:numPr>
          <w:ilvl w:val="0"/>
          <w:numId w:val="4"/>
        </w:numPr>
        <w:spacing w:after="120" w:line="360" w:lineRule="auto"/>
        <w:contextualSpacing w:val="0"/>
        <w:jc w:val="both"/>
        <w:rPr>
          <w:rFonts w:cstheme="minorHAnsi"/>
          <w:b/>
        </w:rPr>
      </w:pPr>
      <w:r w:rsidRPr="008D754F">
        <w:rPr>
          <w:rFonts w:cstheme="minorHAnsi"/>
          <w:b/>
          <w:bCs/>
        </w:rPr>
        <w:lastRenderedPageBreak/>
        <w:t xml:space="preserve">Punkt Elastyczności (PE) </w:t>
      </w:r>
      <w:r w:rsidRPr="008D754F">
        <w:rPr>
          <w:rFonts w:cstheme="minorHAnsi"/>
        </w:rPr>
        <w:t xml:space="preserve">– punkt, w którym ma miejsce przełączanie kabli metalowych lub włókien optycznych lub fizyczne rozdzielenie kabla światłowodowego na kable o mniejszej krotności lub rozdzielenie sygnału optycznego prowadzonego jednym światłowodem na wiele światłowodów przy użyciu elementu rozgałęziającego. Punkt Elastyczności dla kabli realizowany jest zazwyczaj przy użyciu osłony złączowej, szafki wewnętrznej lub zewnętrznej. Punktem Elastyczności dla kanalizacji są studnie, zasobniki i złącza rozgałęźne. </w:t>
      </w:r>
    </w:p>
    <w:p w14:paraId="14A3732C" w14:textId="77777777" w:rsidR="00E7056E" w:rsidRPr="008D754F" w:rsidRDefault="0002411C">
      <w:pPr>
        <w:pStyle w:val="Akapitzlist"/>
        <w:numPr>
          <w:ilvl w:val="0"/>
          <w:numId w:val="4"/>
        </w:numPr>
        <w:spacing w:after="120" w:line="360" w:lineRule="auto"/>
        <w:contextualSpacing w:val="0"/>
        <w:jc w:val="both"/>
        <w:rPr>
          <w:rFonts w:cstheme="minorHAnsi"/>
          <w:b/>
        </w:rPr>
      </w:pPr>
      <w:r w:rsidRPr="008D754F">
        <w:rPr>
          <w:rFonts w:cstheme="minorHAnsi"/>
          <w:b/>
          <w:bCs/>
        </w:rPr>
        <w:t xml:space="preserve">Roczna Dostępność Usług (RDU) </w:t>
      </w:r>
      <w:r w:rsidRPr="008D754F">
        <w:rPr>
          <w:rFonts w:cstheme="minorHAnsi"/>
        </w:rPr>
        <w:t xml:space="preserve">– parametr liczony dla Usługi </w:t>
      </w:r>
      <w:r w:rsidR="00E7056E" w:rsidRPr="008D754F">
        <w:rPr>
          <w:rFonts w:cstheme="minorHAnsi"/>
        </w:rPr>
        <w:t xml:space="preserve">BSA i dla Usługi LLU </w:t>
      </w:r>
      <w:r w:rsidRPr="008D754F">
        <w:rPr>
          <w:rFonts w:cstheme="minorHAnsi"/>
        </w:rPr>
        <w:t>w skali roku, który prezentuje liczbę wszystkich godzin w danym roku, kiedy dana Usługa była dostępna, tzn. była świadczona zgodnie z postanowieniami Umowy</w:t>
      </w:r>
      <w:r w:rsidR="00B95B0B" w:rsidRPr="008D754F">
        <w:rPr>
          <w:rFonts w:cstheme="minorHAnsi"/>
        </w:rPr>
        <w:t xml:space="preserve"> Ramowej lub właściwej Umowy Szczegółowej</w:t>
      </w:r>
      <w:r w:rsidR="00B92428" w:rsidRPr="008D754F">
        <w:rPr>
          <w:rFonts w:cstheme="minorHAnsi"/>
        </w:rPr>
        <w:t>, w stosunku do wszystkich godzin w danym roku</w:t>
      </w:r>
      <w:r w:rsidR="00B70AE6" w:rsidRPr="008D754F">
        <w:rPr>
          <w:rFonts w:cstheme="minorHAnsi"/>
        </w:rPr>
        <w:t>,</w:t>
      </w:r>
      <w:r w:rsidR="00B92428" w:rsidRPr="008D754F">
        <w:rPr>
          <w:rFonts w:cstheme="minorHAnsi"/>
        </w:rPr>
        <w:t xml:space="preserve"> kiedy dana Usługa powinna być dostępna i wyrażony jest w procentach [%].</w:t>
      </w:r>
      <w:r w:rsidRPr="008D754F">
        <w:rPr>
          <w:rFonts w:cstheme="minorHAnsi"/>
        </w:rPr>
        <w:t xml:space="preserve"> </w:t>
      </w:r>
    </w:p>
    <w:p w14:paraId="5D86184E" w14:textId="77777777" w:rsidR="00AF6B69" w:rsidRPr="008D754F" w:rsidRDefault="0002411C">
      <w:pPr>
        <w:pStyle w:val="Akapitzlist"/>
        <w:numPr>
          <w:ilvl w:val="0"/>
          <w:numId w:val="4"/>
        </w:numPr>
        <w:spacing w:after="120" w:line="360" w:lineRule="auto"/>
        <w:contextualSpacing w:val="0"/>
        <w:jc w:val="both"/>
        <w:rPr>
          <w:rFonts w:cstheme="minorHAnsi"/>
          <w:b/>
        </w:rPr>
      </w:pPr>
      <w:r w:rsidRPr="008D754F">
        <w:rPr>
          <w:rFonts w:cstheme="minorHAnsi"/>
          <w:b/>
        </w:rPr>
        <w:t xml:space="preserve">Sieć </w:t>
      </w:r>
      <w:r w:rsidR="001433EF" w:rsidRPr="008D754F">
        <w:rPr>
          <w:rFonts w:cstheme="minorHAnsi"/>
          <w:b/>
        </w:rPr>
        <w:t xml:space="preserve">NEXERY </w:t>
      </w:r>
      <w:r w:rsidRPr="008D754F">
        <w:rPr>
          <w:rFonts w:cstheme="minorHAnsi"/>
        </w:rPr>
        <w:t xml:space="preserve">– </w:t>
      </w:r>
      <w:r w:rsidR="001433EF" w:rsidRPr="008D754F">
        <w:rPr>
          <w:rFonts w:cstheme="minorHAnsi"/>
        </w:rPr>
        <w:t xml:space="preserve">Sieć Telekomunikacyjna </w:t>
      </w:r>
      <w:r w:rsidR="00653D53" w:rsidRPr="008D754F">
        <w:rPr>
          <w:rFonts w:cstheme="minorHAnsi"/>
        </w:rPr>
        <w:t xml:space="preserve">będąca własnością NEXERY lub będąca w posiadaniu NEXERY na podstawie przysługującego jej </w:t>
      </w:r>
      <w:r w:rsidR="00AC20F7" w:rsidRPr="008D754F">
        <w:rPr>
          <w:rFonts w:cstheme="minorHAnsi"/>
        </w:rPr>
        <w:t xml:space="preserve">innego niż prawo własności </w:t>
      </w:r>
      <w:r w:rsidR="00653D53" w:rsidRPr="008D754F">
        <w:rPr>
          <w:rFonts w:cstheme="minorHAnsi"/>
        </w:rPr>
        <w:t>tytułu prawnego</w:t>
      </w:r>
      <w:r w:rsidRPr="008D754F">
        <w:rPr>
          <w:rFonts w:cstheme="minorHAnsi"/>
        </w:rPr>
        <w:t>.</w:t>
      </w:r>
    </w:p>
    <w:p w14:paraId="7C5F4073" w14:textId="77777777" w:rsidR="00AF6B69" w:rsidRPr="008D754F" w:rsidRDefault="0002411C">
      <w:pPr>
        <w:pStyle w:val="Akapitzlist"/>
        <w:numPr>
          <w:ilvl w:val="0"/>
          <w:numId w:val="4"/>
        </w:numPr>
        <w:spacing w:after="120" w:line="360" w:lineRule="auto"/>
        <w:contextualSpacing w:val="0"/>
        <w:jc w:val="both"/>
        <w:rPr>
          <w:rFonts w:cstheme="minorHAnsi"/>
          <w:b/>
        </w:rPr>
      </w:pPr>
      <w:r w:rsidRPr="008D754F">
        <w:rPr>
          <w:rFonts w:cstheme="minorHAnsi"/>
          <w:b/>
          <w:bCs/>
        </w:rPr>
        <w:t xml:space="preserve">Sieć POPC </w:t>
      </w:r>
      <w:r w:rsidRPr="008D754F">
        <w:rPr>
          <w:rFonts w:cstheme="minorHAnsi"/>
        </w:rPr>
        <w:t xml:space="preserve">– </w:t>
      </w:r>
      <w:r w:rsidR="001433EF" w:rsidRPr="008D754F">
        <w:rPr>
          <w:rFonts w:cstheme="minorHAnsi"/>
        </w:rPr>
        <w:t xml:space="preserve">Sieć Telekomunikacyjna </w:t>
      </w:r>
      <w:r w:rsidRPr="008D754F">
        <w:rPr>
          <w:rFonts w:cstheme="minorHAnsi"/>
        </w:rPr>
        <w:t>wybudowana, rozbudowana lub przebudowana z wykorzystaniem środków publicznych przyznanych w ramach</w:t>
      </w:r>
      <w:r w:rsidR="007D3201" w:rsidRPr="008D754F">
        <w:rPr>
          <w:rFonts w:cstheme="minorHAnsi"/>
        </w:rPr>
        <w:t xml:space="preserve"> </w:t>
      </w:r>
      <w:r w:rsidRPr="008D754F">
        <w:rPr>
          <w:rFonts w:cstheme="minorHAnsi"/>
        </w:rPr>
        <w:t xml:space="preserve">działania 1.1 POPC. </w:t>
      </w:r>
    </w:p>
    <w:p w14:paraId="6D386CFE" w14:textId="77777777" w:rsidR="00AF6B69" w:rsidRPr="008D754F" w:rsidRDefault="0002411C">
      <w:pPr>
        <w:pStyle w:val="Akapitzlist"/>
        <w:numPr>
          <w:ilvl w:val="0"/>
          <w:numId w:val="4"/>
        </w:numPr>
        <w:spacing w:after="120" w:line="360" w:lineRule="auto"/>
        <w:contextualSpacing w:val="0"/>
        <w:jc w:val="both"/>
        <w:rPr>
          <w:rFonts w:cstheme="minorHAnsi"/>
          <w:b/>
        </w:rPr>
      </w:pPr>
      <w:r w:rsidRPr="008D754F">
        <w:rPr>
          <w:rFonts w:cstheme="minorHAnsi"/>
          <w:b/>
          <w:bCs/>
        </w:rPr>
        <w:t xml:space="preserve">Siła </w:t>
      </w:r>
      <w:r w:rsidR="001433EF" w:rsidRPr="008D754F">
        <w:rPr>
          <w:rFonts w:cstheme="minorHAnsi"/>
          <w:b/>
          <w:bCs/>
        </w:rPr>
        <w:t xml:space="preserve">Wyższa </w:t>
      </w:r>
      <w:r w:rsidRPr="008D754F">
        <w:rPr>
          <w:rFonts w:cstheme="minorHAnsi"/>
        </w:rPr>
        <w:t xml:space="preserve">– zdarzenie zewnętrzne o charakterze nadzwyczajnym niezależne od Stron, któremu nie można zapobiec przy dołożeniu najwyższej staranności, a w szczególności: akt terroru, wojna (np. wojna domowa, zamieszki, akty sabotażu, rozruchy), katastrofy naturalne (np. burze, huragany, trzęsienia ziemi, powodzie). </w:t>
      </w:r>
    </w:p>
    <w:p w14:paraId="28BA37CC" w14:textId="77777777" w:rsidR="00AF6B69" w:rsidRPr="008D754F" w:rsidRDefault="00214593">
      <w:pPr>
        <w:pStyle w:val="Akapitzlist"/>
        <w:numPr>
          <w:ilvl w:val="0"/>
          <w:numId w:val="4"/>
        </w:numPr>
        <w:spacing w:after="120" w:line="360" w:lineRule="auto"/>
        <w:contextualSpacing w:val="0"/>
        <w:jc w:val="both"/>
        <w:rPr>
          <w:rFonts w:cstheme="minorHAnsi"/>
          <w:b/>
        </w:rPr>
      </w:pPr>
      <w:r w:rsidRPr="008D754F">
        <w:rPr>
          <w:rFonts w:cstheme="minorHAnsi"/>
          <w:b/>
          <w:bCs/>
        </w:rPr>
        <w:t xml:space="preserve">sieć telekomunikacyjna </w:t>
      </w:r>
      <w:r w:rsidR="0002411C" w:rsidRPr="008D754F">
        <w:rPr>
          <w:rFonts w:cstheme="minorHAnsi"/>
        </w:rPr>
        <w:t>– sieć telekomunikacyjna w rozumieniu Ustawy z dnia 16 lipca 2004</w:t>
      </w:r>
      <w:r w:rsidR="003E501C" w:rsidRPr="008D754F">
        <w:rPr>
          <w:rFonts w:cstheme="minorHAnsi"/>
        </w:rPr>
        <w:t xml:space="preserve"> </w:t>
      </w:r>
      <w:r w:rsidR="0002411C" w:rsidRPr="008D754F">
        <w:rPr>
          <w:rFonts w:cstheme="minorHAnsi"/>
        </w:rPr>
        <w:t>r. Prawo telekomunikacyjne.</w:t>
      </w:r>
    </w:p>
    <w:p w14:paraId="0AFB59C4" w14:textId="77777777" w:rsidR="00AF6B69" w:rsidRPr="008D754F" w:rsidRDefault="0002411C">
      <w:pPr>
        <w:pStyle w:val="Akapitzlist"/>
        <w:numPr>
          <w:ilvl w:val="0"/>
          <w:numId w:val="4"/>
        </w:numPr>
        <w:spacing w:after="120" w:line="360" w:lineRule="auto"/>
        <w:contextualSpacing w:val="0"/>
        <w:jc w:val="both"/>
        <w:rPr>
          <w:rFonts w:cstheme="minorHAnsi"/>
          <w:b/>
        </w:rPr>
      </w:pPr>
      <w:r w:rsidRPr="008D754F">
        <w:rPr>
          <w:rFonts w:cstheme="minorHAnsi"/>
          <w:b/>
          <w:bCs/>
        </w:rPr>
        <w:t xml:space="preserve">Strony </w:t>
      </w:r>
      <w:r w:rsidR="00B95B0B" w:rsidRPr="008D754F">
        <w:rPr>
          <w:rFonts w:cstheme="minorHAnsi"/>
          <w:b/>
          <w:bCs/>
        </w:rPr>
        <w:t xml:space="preserve">lub Strona </w:t>
      </w:r>
      <w:r w:rsidRPr="008D754F">
        <w:rPr>
          <w:rFonts w:cstheme="minorHAnsi"/>
        </w:rPr>
        <w:t xml:space="preserve">– OK </w:t>
      </w:r>
      <w:r w:rsidR="00B95B0B" w:rsidRPr="008D754F">
        <w:rPr>
          <w:rFonts w:cstheme="minorHAnsi"/>
        </w:rPr>
        <w:t xml:space="preserve">lub </w:t>
      </w:r>
      <w:r w:rsidRPr="008D754F">
        <w:rPr>
          <w:rFonts w:cstheme="minorHAnsi"/>
        </w:rPr>
        <w:t xml:space="preserve">NEXERA. </w:t>
      </w:r>
    </w:p>
    <w:p w14:paraId="67AF60B5" w14:textId="77777777" w:rsidR="00B95B0B" w:rsidRPr="008D754F" w:rsidRDefault="002B2308">
      <w:pPr>
        <w:pStyle w:val="Akapitzlist"/>
        <w:numPr>
          <w:ilvl w:val="0"/>
          <w:numId w:val="4"/>
        </w:numPr>
        <w:spacing w:after="120" w:line="360" w:lineRule="auto"/>
        <w:contextualSpacing w:val="0"/>
        <w:jc w:val="both"/>
        <w:rPr>
          <w:rFonts w:cstheme="minorHAnsi"/>
          <w:b/>
        </w:rPr>
      </w:pPr>
      <w:r w:rsidRPr="008D754F">
        <w:rPr>
          <w:rFonts w:cstheme="minorHAnsi"/>
          <w:b/>
        </w:rPr>
        <w:t>Stron</w:t>
      </w:r>
      <w:r w:rsidR="00993BCD" w:rsidRPr="008D754F">
        <w:rPr>
          <w:rFonts w:cstheme="minorHAnsi"/>
          <w:b/>
        </w:rPr>
        <w:t>a</w:t>
      </w:r>
      <w:r w:rsidRPr="008D754F">
        <w:rPr>
          <w:rFonts w:cstheme="minorHAnsi"/>
          <w:b/>
        </w:rPr>
        <w:t xml:space="preserve"> Otrzymująca</w:t>
      </w:r>
      <w:r w:rsidRPr="008D754F">
        <w:rPr>
          <w:rFonts w:cstheme="minorHAnsi"/>
        </w:rPr>
        <w:t xml:space="preserve"> – Strona uzyskująca dostęp do Informacji Poufnych drugiej Strony</w:t>
      </w:r>
      <w:r w:rsidR="00B95B0B" w:rsidRPr="008D754F">
        <w:rPr>
          <w:rFonts w:cstheme="minorHAnsi"/>
        </w:rPr>
        <w:t>.</w:t>
      </w:r>
    </w:p>
    <w:p w14:paraId="4E1DFBE9" w14:textId="77777777" w:rsidR="00B95B0B" w:rsidRPr="008D754F" w:rsidRDefault="002B2308">
      <w:pPr>
        <w:pStyle w:val="Akapitzlist"/>
        <w:numPr>
          <w:ilvl w:val="0"/>
          <w:numId w:val="4"/>
        </w:numPr>
        <w:spacing w:after="120" w:line="360" w:lineRule="auto"/>
        <w:contextualSpacing w:val="0"/>
        <w:jc w:val="both"/>
        <w:rPr>
          <w:rFonts w:cstheme="minorHAnsi"/>
          <w:b/>
        </w:rPr>
      </w:pPr>
      <w:r w:rsidRPr="008D754F">
        <w:rPr>
          <w:rFonts w:cstheme="minorHAnsi"/>
          <w:b/>
        </w:rPr>
        <w:t>Strona Ujawniająca</w:t>
      </w:r>
      <w:r w:rsidR="00B95B0B" w:rsidRPr="008D754F">
        <w:rPr>
          <w:rFonts w:cstheme="minorHAnsi"/>
          <w:b/>
        </w:rPr>
        <w:t xml:space="preserve"> -</w:t>
      </w:r>
      <w:r w:rsidR="00B95B0B" w:rsidRPr="008D754F">
        <w:rPr>
          <w:rFonts w:cstheme="minorHAnsi"/>
        </w:rPr>
        <w:t xml:space="preserve"> Strona ujawniająca Informacje Poufne drugiej Stronie.</w:t>
      </w:r>
    </w:p>
    <w:p w14:paraId="6F55F2A8" w14:textId="77777777" w:rsidR="00AF6B69" w:rsidRPr="008D754F" w:rsidRDefault="0002411C">
      <w:pPr>
        <w:pStyle w:val="Akapitzlist"/>
        <w:numPr>
          <w:ilvl w:val="0"/>
          <w:numId w:val="4"/>
        </w:numPr>
        <w:spacing w:after="120" w:line="360" w:lineRule="auto"/>
        <w:contextualSpacing w:val="0"/>
        <w:jc w:val="both"/>
        <w:rPr>
          <w:rFonts w:cstheme="minorHAnsi"/>
          <w:b/>
        </w:rPr>
      </w:pPr>
      <w:r w:rsidRPr="008D754F">
        <w:rPr>
          <w:rFonts w:cstheme="minorHAnsi"/>
          <w:b/>
          <w:bCs/>
        </w:rPr>
        <w:t xml:space="preserve">System Komunikacyjny (SK) </w:t>
      </w:r>
      <w:r w:rsidRPr="008D754F">
        <w:rPr>
          <w:rFonts w:cstheme="minorHAnsi"/>
          <w:bCs/>
        </w:rPr>
        <w:t>– system umożliwiający</w:t>
      </w:r>
      <w:r w:rsidR="007D3201" w:rsidRPr="008D754F">
        <w:rPr>
          <w:rFonts w:cstheme="minorHAnsi"/>
          <w:bCs/>
        </w:rPr>
        <w:t xml:space="preserve"> </w:t>
      </w:r>
      <w:r w:rsidRPr="008D754F">
        <w:rPr>
          <w:rFonts w:cstheme="minorHAnsi"/>
          <w:bCs/>
        </w:rPr>
        <w:t>komunikację między NEXER</w:t>
      </w:r>
      <w:r w:rsidR="003E501C" w:rsidRPr="008D754F">
        <w:rPr>
          <w:rFonts w:cstheme="minorHAnsi"/>
          <w:bCs/>
        </w:rPr>
        <w:t>Ą</w:t>
      </w:r>
      <w:r w:rsidRPr="008D754F">
        <w:rPr>
          <w:rFonts w:cstheme="minorHAnsi"/>
          <w:bCs/>
        </w:rPr>
        <w:t xml:space="preserve"> a OK w</w:t>
      </w:r>
      <w:r w:rsidR="00D96974" w:rsidRPr="008D754F">
        <w:rPr>
          <w:rFonts w:cstheme="minorHAnsi"/>
          <w:bCs/>
        </w:rPr>
        <w:t> </w:t>
      </w:r>
      <w:r w:rsidRPr="008D754F">
        <w:rPr>
          <w:rFonts w:cstheme="minorHAnsi"/>
          <w:bCs/>
        </w:rPr>
        <w:t xml:space="preserve">celu wymiany niezbędnych informacji w zakresie świadczenia Usług w formie elektronicznego kanału wymiany informacji lub portalu WWW, </w:t>
      </w:r>
      <w:r w:rsidRPr="008D754F">
        <w:rPr>
          <w:rFonts w:cstheme="minorHAnsi"/>
        </w:rPr>
        <w:t>który obejmuje co najmniej funkcyjną skrzynkę email</w:t>
      </w:r>
      <w:r w:rsidRPr="008D754F">
        <w:rPr>
          <w:rFonts w:cstheme="minorHAnsi"/>
          <w:bCs/>
        </w:rPr>
        <w:t>.</w:t>
      </w:r>
    </w:p>
    <w:p w14:paraId="4F4B0F24" w14:textId="77777777" w:rsidR="00AF6B69" w:rsidRPr="008D754F" w:rsidRDefault="0002411C">
      <w:pPr>
        <w:pStyle w:val="Akapitzlist"/>
        <w:numPr>
          <w:ilvl w:val="0"/>
          <w:numId w:val="4"/>
        </w:numPr>
        <w:spacing w:after="120" w:line="360" w:lineRule="auto"/>
        <w:contextualSpacing w:val="0"/>
        <w:jc w:val="both"/>
        <w:rPr>
          <w:rFonts w:cstheme="minorHAnsi"/>
          <w:b/>
        </w:rPr>
      </w:pPr>
      <w:r w:rsidRPr="008D754F">
        <w:rPr>
          <w:rFonts w:cstheme="minorHAnsi"/>
          <w:b/>
          <w:bCs/>
        </w:rPr>
        <w:lastRenderedPageBreak/>
        <w:t xml:space="preserve">Szafa </w:t>
      </w:r>
      <w:r w:rsidRPr="008D754F">
        <w:rPr>
          <w:rFonts w:cstheme="minorHAnsi"/>
        </w:rPr>
        <w:t>– szafa telekomunikacyjna przeznaczona do instalowania urządzeń telekomunikacyjnych.</w:t>
      </w:r>
    </w:p>
    <w:p w14:paraId="0D90B884" w14:textId="77777777" w:rsidR="00AF6B69" w:rsidRPr="008D754F" w:rsidRDefault="0002411C">
      <w:pPr>
        <w:pStyle w:val="Akapitzlist"/>
        <w:numPr>
          <w:ilvl w:val="0"/>
          <w:numId w:val="4"/>
        </w:numPr>
        <w:spacing w:after="120" w:line="360" w:lineRule="auto"/>
        <w:contextualSpacing w:val="0"/>
        <w:jc w:val="both"/>
        <w:rPr>
          <w:rFonts w:cstheme="minorHAnsi"/>
          <w:b/>
        </w:rPr>
      </w:pPr>
      <w:r w:rsidRPr="008D754F">
        <w:rPr>
          <w:rFonts w:cstheme="minorHAnsi"/>
          <w:b/>
          <w:bCs/>
        </w:rPr>
        <w:t xml:space="preserve">Szafa NEXERY </w:t>
      </w:r>
      <w:r w:rsidRPr="008D754F">
        <w:rPr>
          <w:rFonts w:cstheme="minorHAnsi"/>
        </w:rPr>
        <w:t xml:space="preserve">– Szafa </w:t>
      </w:r>
      <w:r w:rsidR="003E501C" w:rsidRPr="008D754F">
        <w:rPr>
          <w:rFonts w:cstheme="minorHAnsi"/>
        </w:rPr>
        <w:t>będąca we władaniu</w:t>
      </w:r>
      <w:r w:rsidR="00214593" w:rsidRPr="008D754F">
        <w:rPr>
          <w:rFonts w:cstheme="minorHAnsi"/>
        </w:rPr>
        <w:t xml:space="preserve"> NEXER</w:t>
      </w:r>
      <w:r w:rsidR="00AD693C" w:rsidRPr="008D754F">
        <w:rPr>
          <w:rFonts w:cstheme="minorHAnsi"/>
        </w:rPr>
        <w:t>Y</w:t>
      </w:r>
      <w:r w:rsidR="00214593" w:rsidRPr="008D754F">
        <w:rPr>
          <w:rFonts w:cstheme="minorHAnsi"/>
        </w:rPr>
        <w:t xml:space="preserve"> znajduj</w:t>
      </w:r>
      <w:r w:rsidR="00FE6396" w:rsidRPr="008D754F">
        <w:rPr>
          <w:rFonts w:cstheme="minorHAnsi"/>
        </w:rPr>
        <w:t>ąca</w:t>
      </w:r>
      <w:r w:rsidR="00214593" w:rsidRPr="008D754F">
        <w:rPr>
          <w:rFonts w:cstheme="minorHAnsi"/>
        </w:rPr>
        <w:t xml:space="preserve"> </w:t>
      </w:r>
      <w:r w:rsidRPr="008D754F">
        <w:rPr>
          <w:rFonts w:cstheme="minorHAnsi"/>
        </w:rPr>
        <w:t xml:space="preserve">się w pomieszczeniu kolokacyjnym, którego właścicielem </w:t>
      </w:r>
      <w:r w:rsidR="00214593" w:rsidRPr="008D754F">
        <w:rPr>
          <w:rFonts w:cstheme="minorHAnsi"/>
        </w:rPr>
        <w:t xml:space="preserve">lub zarządcą </w:t>
      </w:r>
      <w:r w:rsidRPr="008D754F">
        <w:rPr>
          <w:rFonts w:cstheme="minorHAnsi"/>
        </w:rPr>
        <w:t xml:space="preserve">jest podmiot trzeci. </w:t>
      </w:r>
    </w:p>
    <w:p w14:paraId="04034AAB" w14:textId="77777777" w:rsidR="00AF6B69" w:rsidRPr="008D754F" w:rsidRDefault="0002411C">
      <w:pPr>
        <w:pStyle w:val="Akapitzlist"/>
        <w:numPr>
          <w:ilvl w:val="0"/>
          <w:numId w:val="4"/>
        </w:numPr>
        <w:spacing w:after="120" w:line="360" w:lineRule="auto"/>
        <w:contextualSpacing w:val="0"/>
        <w:jc w:val="both"/>
        <w:rPr>
          <w:rFonts w:cstheme="minorHAnsi"/>
          <w:b/>
        </w:rPr>
      </w:pPr>
      <w:r w:rsidRPr="008D754F">
        <w:rPr>
          <w:rFonts w:cstheme="minorHAnsi"/>
          <w:b/>
          <w:bCs/>
        </w:rPr>
        <w:t xml:space="preserve">Telekomunikacyjne </w:t>
      </w:r>
      <w:r w:rsidR="00214593" w:rsidRPr="008D754F">
        <w:rPr>
          <w:rFonts w:cstheme="minorHAnsi"/>
          <w:b/>
          <w:bCs/>
        </w:rPr>
        <w:t>U</w:t>
      </w:r>
      <w:r w:rsidRPr="008D754F">
        <w:rPr>
          <w:rFonts w:cstheme="minorHAnsi"/>
          <w:b/>
          <w:bCs/>
        </w:rPr>
        <w:t xml:space="preserve">rządzenie </w:t>
      </w:r>
      <w:r w:rsidR="00214593" w:rsidRPr="008D754F">
        <w:rPr>
          <w:rFonts w:cstheme="minorHAnsi"/>
          <w:b/>
          <w:bCs/>
        </w:rPr>
        <w:t xml:space="preserve">Końcowe </w:t>
      </w:r>
      <w:r w:rsidRPr="008D754F">
        <w:rPr>
          <w:rFonts w:cstheme="minorHAnsi"/>
          <w:b/>
          <w:bCs/>
        </w:rPr>
        <w:t xml:space="preserve">(ang. CPE) </w:t>
      </w:r>
      <w:r w:rsidRPr="008D754F">
        <w:rPr>
          <w:rFonts w:cstheme="minorHAnsi"/>
        </w:rPr>
        <w:t>– abonenckie urządzenie telekomunikacyjne przeznaczone do podłączenia bezpośrednio lub pośrednio do fizycznego punktu, w którym Abonent otrzymuje dostęp do publicznej sieci telekomunikacyjnej.</w:t>
      </w:r>
    </w:p>
    <w:p w14:paraId="0D5423C4" w14:textId="77777777" w:rsidR="00AF6B69" w:rsidRPr="008D754F" w:rsidRDefault="0002411C">
      <w:pPr>
        <w:pStyle w:val="Akapitzlist"/>
        <w:numPr>
          <w:ilvl w:val="0"/>
          <w:numId w:val="4"/>
        </w:numPr>
        <w:spacing w:after="120" w:line="360" w:lineRule="auto"/>
        <w:contextualSpacing w:val="0"/>
        <w:jc w:val="both"/>
        <w:rPr>
          <w:rFonts w:cstheme="minorHAnsi"/>
          <w:b/>
        </w:rPr>
      </w:pPr>
      <w:r w:rsidRPr="008D754F">
        <w:rPr>
          <w:rFonts w:cstheme="minorHAnsi"/>
          <w:b/>
          <w:bCs/>
        </w:rPr>
        <w:t xml:space="preserve">U </w:t>
      </w:r>
      <w:r w:rsidRPr="008D754F">
        <w:rPr>
          <w:rFonts w:cstheme="minorHAnsi"/>
        </w:rPr>
        <w:t xml:space="preserve">– jednostka długości, używana do określania przestrzeni zajmowanej przez moduły i zespoły (np. komputerów przemysłowych lub Urządzeń telekomunikacyjnych aktywnych) oraz rozmiaru szaf telekomunikacyjnych, w których są one montowane. 1 U to jednostka określająca wysokość przestrzeni w Szafie, zajmowanej przez dane urządzenie oraz </w:t>
      </w:r>
      <w:r w:rsidR="00AD693C" w:rsidRPr="008D754F">
        <w:rPr>
          <w:rFonts w:cstheme="minorHAnsi"/>
        </w:rPr>
        <w:t>wskazująca,</w:t>
      </w:r>
      <w:r w:rsidRPr="008D754F">
        <w:rPr>
          <w:rFonts w:cstheme="minorHAnsi"/>
        </w:rPr>
        <w:t xml:space="preserve"> ile takich jednostek dana Szafa może zmieścić. 1 U = 1¾ cala = 4,445 cm. </w:t>
      </w:r>
    </w:p>
    <w:p w14:paraId="6FECDF08" w14:textId="77777777" w:rsidR="00AF6B69" w:rsidRPr="008D754F" w:rsidRDefault="0002411C">
      <w:pPr>
        <w:pStyle w:val="Akapitzlist"/>
        <w:numPr>
          <w:ilvl w:val="0"/>
          <w:numId w:val="4"/>
        </w:numPr>
        <w:spacing w:after="120" w:line="360" w:lineRule="auto"/>
        <w:contextualSpacing w:val="0"/>
        <w:jc w:val="both"/>
        <w:rPr>
          <w:rFonts w:cstheme="minorHAnsi"/>
          <w:b/>
        </w:rPr>
      </w:pPr>
      <w:r w:rsidRPr="008D754F">
        <w:rPr>
          <w:rFonts w:cstheme="minorHAnsi"/>
          <w:b/>
          <w:bCs/>
        </w:rPr>
        <w:t xml:space="preserve">Umowa Ramowa </w:t>
      </w:r>
      <w:r w:rsidRPr="008D754F">
        <w:rPr>
          <w:rFonts w:cstheme="minorHAnsi"/>
        </w:rPr>
        <w:t xml:space="preserve">– </w:t>
      </w:r>
      <w:r w:rsidR="00214593" w:rsidRPr="008D754F">
        <w:rPr>
          <w:rFonts w:cstheme="minorHAnsi"/>
        </w:rPr>
        <w:t>niniejsza umowa</w:t>
      </w:r>
      <w:r w:rsidRPr="008D754F">
        <w:rPr>
          <w:rFonts w:cstheme="minorHAnsi"/>
        </w:rPr>
        <w:t>.</w:t>
      </w:r>
    </w:p>
    <w:p w14:paraId="6D352506" w14:textId="77777777" w:rsidR="00AF6B69" w:rsidRPr="008D754F" w:rsidRDefault="0002411C">
      <w:pPr>
        <w:pStyle w:val="Akapitzlist"/>
        <w:numPr>
          <w:ilvl w:val="0"/>
          <w:numId w:val="4"/>
        </w:numPr>
        <w:spacing w:after="120" w:line="360" w:lineRule="auto"/>
        <w:contextualSpacing w:val="0"/>
        <w:jc w:val="both"/>
        <w:rPr>
          <w:rFonts w:cstheme="minorHAnsi"/>
          <w:b/>
        </w:rPr>
      </w:pPr>
      <w:r w:rsidRPr="008D754F">
        <w:rPr>
          <w:rFonts w:cstheme="minorHAnsi"/>
          <w:b/>
          <w:bCs/>
        </w:rPr>
        <w:t xml:space="preserve">Umowa Szczegółowa </w:t>
      </w:r>
      <w:r w:rsidRPr="008D754F">
        <w:rPr>
          <w:rFonts w:cstheme="minorHAnsi"/>
        </w:rPr>
        <w:t xml:space="preserve">– umowa zawarta przez Strony </w:t>
      </w:r>
      <w:r w:rsidR="00924C50" w:rsidRPr="008D754F">
        <w:rPr>
          <w:rFonts w:cstheme="minorHAnsi"/>
        </w:rPr>
        <w:t xml:space="preserve">na podstawie Umowy Ramowej </w:t>
      </w:r>
      <w:r w:rsidRPr="008D754F">
        <w:rPr>
          <w:rFonts w:cstheme="minorHAnsi"/>
        </w:rPr>
        <w:t>dotycząca konkretnej Usługi.</w:t>
      </w:r>
    </w:p>
    <w:p w14:paraId="2ADA3F68" w14:textId="77777777" w:rsidR="00AF6B69" w:rsidRPr="008D754F" w:rsidRDefault="0002411C">
      <w:pPr>
        <w:pStyle w:val="Akapitzlist"/>
        <w:numPr>
          <w:ilvl w:val="0"/>
          <w:numId w:val="4"/>
        </w:numPr>
        <w:spacing w:after="120" w:line="360" w:lineRule="auto"/>
        <w:contextualSpacing w:val="0"/>
        <w:jc w:val="both"/>
        <w:rPr>
          <w:rFonts w:cstheme="minorHAnsi"/>
          <w:b/>
        </w:rPr>
      </w:pPr>
      <w:r w:rsidRPr="008D754F">
        <w:rPr>
          <w:rFonts w:cstheme="minorHAnsi"/>
          <w:b/>
          <w:bCs/>
        </w:rPr>
        <w:t>Urządzenia NEXER</w:t>
      </w:r>
      <w:r w:rsidR="00C62834" w:rsidRPr="008D754F">
        <w:rPr>
          <w:rFonts w:cstheme="minorHAnsi"/>
          <w:b/>
          <w:bCs/>
        </w:rPr>
        <w:t xml:space="preserve">Y </w:t>
      </w:r>
      <w:r w:rsidRPr="008D754F">
        <w:rPr>
          <w:rFonts w:cstheme="minorHAnsi"/>
        </w:rPr>
        <w:t>–</w:t>
      </w:r>
      <w:r w:rsidR="00AD693C" w:rsidRPr="008D754F">
        <w:rPr>
          <w:rFonts w:cstheme="minorHAnsi"/>
        </w:rPr>
        <w:t xml:space="preserve"> </w:t>
      </w:r>
      <w:r w:rsidRPr="008D754F">
        <w:rPr>
          <w:rFonts w:cstheme="minorHAnsi"/>
        </w:rPr>
        <w:t>urządzenia</w:t>
      </w:r>
      <w:r w:rsidR="00214593" w:rsidRPr="008D754F">
        <w:rPr>
          <w:rFonts w:cstheme="minorHAnsi"/>
        </w:rPr>
        <w:t>, w tym urządzenia telekomunikacyjne</w:t>
      </w:r>
      <w:r w:rsidRPr="008D754F">
        <w:rPr>
          <w:rFonts w:cstheme="minorHAnsi"/>
        </w:rPr>
        <w:t xml:space="preserve">, instalacje i inne elementy </w:t>
      </w:r>
      <w:r w:rsidR="00BC3BBD" w:rsidRPr="008D754F">
        <w:rPr>
          <w:rFonts w:cstheme="minorHAnsi"/>
        </w:rPr>
        <w:t xml:space="preserve">Infrastruktury Telekomunikacyjnej </w:t>
      </w:r>
      <w:r w:rsidR="00AD693C" w:rsidRPr="008D754F">
        <w:rPr>
          <w:rFonts w:cstheme="minorHAnsi"/>
        </w:rPr>
        <w:t>będące we władaniu</w:t>
      </w:r>
      <w:r w:rsidRPr="008D754F">
        <w:rPr>
          <w:rFonts w:cstheme="minorHAnsi"/>
        </w:rPr>
        <w:t xml:space="preserve"> </w:t>
      </w:r>
      <w:r w:rsidR="00BC3BBD" w:rsidRPr="008D754F">
        <w:rPr>
          <w:rFonts w:cstheme="minorHAnsi"/>
        </w:rPr>
        <w:t>NEXERY</w:t>
      </w:r>
      <w:r w:rsidRPr="008D754F">
        <w:rPr>
          <w:rFonts w:cstheme="minorHAnsi"/>
        </w:rPr>
        <w:t xml:space="preserve">, potrzebne do świadczenia przez </w:t>
      </w:r>
      <w:r w:rsidR="00BC3BBD" w:rsidRPr="008D754F">
        <w:rPr>
          <w:rFonts w:cstheme="minorHAnsi"/>
        </w:rPr>
        <w:t xml:space="preserve">NEXERĘ </w:t>
      </w:r>
      <w:r w:rsidRPr="008D754F">
        <w:rPr>
          <w:rFonts w:cstheme="minorHAnsi"/>
        </w:rPr>
        <w:t>usług telekomunikacyjnych.</w:t>
      </w:r>
    </w:p>
    <w:p w14:paraId="11BF45BC" w14:textId="77777777" w:rsidR="00AF6B69" w:rsidRPr="008D754F" w:rsidRDefault="0002411C">
      <w:pPr>
        <w:pStyle w:val="Akapitzlist"/>
        <w:numPr>
          <w:ilvl w:val="0"/>
          <w:numId w:val="4"/>
        </w:numPr>
        <w:spacing w:after="120" w:line="360" w:lineRule="auto"/>
        <w:contextualSpacing w:val="0"/>
        <w:jc w:val="both"/>
        <w:rPr>
          <w:rFonts w:cstheme="minorHAnsi"/>
          <w:b/>
        </w:rPr>
      </w:pPr>
      <w:r w:rsidRPr="008D754F">
        <w:rPr>
          <w:rFonts w:cstheme="minorHAnsi"/>
          <w:b/>
          <w:bCs/>
        </w:rPr>
        <w:t xml:space="preserve">Usługa </w:t>
      </w:r>
      <w:r w:rsidRPr="008D754F">
        <w:rPr>
          <w:rFonts w:cstheme="minorHAnsi"/>
        </w:rPr>
        <w:t>–</w:t>
      </w:r>
      <w:r w:rsidR="00A07261" w:rsidRPr="008D754F">
        <w:rPr>
          <w:rFonts w:cstheme="minorHAnsi"/>
        </w:rPr>
        <w:t xml:space="preserve"> </w:t>
      </w:r>
      <w:r w:rsidRPr="008D754F">
        <w:rPr>
          <w:rFonts w:cstheme="minorHAnsi"/>
        </w:rPr>
        <w:t xml:space="preserve">usługa BSA, usługa </w:t>
      </w:r>
      <w:r w:rsidR="00440B60" w:rsidRPr="008D754F">
        <w:rPr>
          <w:rFonts w:cstheme="minorHAnsi"/>
        </w:rPr>
        <w:t>D</w:t>
      </w:r>
      <w:r w:rsidRPr="008D754F">
        <w:rPr>
          <w:rFonts w:cstheme="minorHAnsi"/>
        </w:rPr>
        <w:t xml:space="preserve">ostępu do Kanalizacji Kablowej, usługa </w:t>
      </w:r>
      <w:r w:rsidR="00A07261" w:rsidRPr="008D754F">
        <w:rPr>
          <w:rFonts w:cstheme="minorHAnsi"/>
        </w:rPr>
        <w:t>Dzierżawy Ciemnych Włókien Światłowodowych</w:t>
      </w:r>
      <w:r w:rsidRPr="008D754F">
        <w:rPr>
          <w:rFonts w:cstheme="minorHAnsi"/>
        </w:rPr>
        <w:t xml:space="preserve">, usługa LLU, usługa Kolokacji, </w:t>
      </w:r>
      <w:r w:rsidR="00214593" w:rsidRPr="008D754F">
        <w:rPr>
          <w:rFonts w:cstheme="minorHAnsi"/>
        </w:rPr>
        <w:t>usługa p</w:t>
      </w:r>
      <w:r w:rsidRPr="008D754F">
        <w:rPr>
          <w:rFonts w:cstheme="minorHAnsi"/>
        </w:rPr>
        <w:t>ołączeni</w:t>
      </w:r>
      <w:r w:rsidR="00214593" w:rsidRPr="008D754F">
        <w:rPr>
          <w:rFonts w:cstheme="minorHAnsi"/>
        </w:rPr>
        <w:t xml:space="preserve">a </w:t>
      </w:r>
      <w:r w:rsidR="00D72054" w:rsidRPr="008D754F">
        <w:rPr>
          <w:rFonts w:cstheme="minorHAnsi"/>
        </w:rPr>
        <w:t xml:space="preserve">Sieci </w:t>
      </w:r>
      <w:r w:rsidRPr="008D754F">
        <w:rPr>
          <w:rFonts w:cstheme="minorHAnsi"/>
        </w:rPr>
        <w:t xml:space="preserve">w </w:t>
      </w:r>
      <w:r w:rsidR="00D72054" w:rsidRPr="008D754F">
        <w:rPr>
          <w:rFonts w:cstheme="minorHAnsi"/>
        </w:rPr>
        <w:t>Trybie Kolokacji</w:t>
      </w:r>
      <w:r w:rsidRPr="008D754F">
        <w:rPr>
          <w:rFonts w:cstheme="minorHAnsi"/>
        </w:rPr>
        <w:t>, świadczone przez NEXER</w:t>
      </w:r>
      <w:r w:rsidR="007D3201" w:rsidRPr="008D754F">
        <w:rPr>
          <w:rFonts w:cstheme="minorHAnsi"/>
        </w:rPr>
        <w:t>Ę</w:t>
      </w:r>
      <w:r w:rsidRPr="008D754F">
        <w:rPr>
          <w:rFonts w:cstheme="minorHAnsi"/>
        </w:rPr>
        <w:t xml:space="preserve"> na rzecz OK na podstawie Umowy </w:t>
      </w:r>
      <w:r w:rsidR="00A07261" w:rsidRPr="008D754F">
        <w:rPr>
          <w:rFonts w:cstheme="minorHAnsi"/>
        </w:rPr>
        <w:t>Ramowej i zawartych Umów Szczegółowych.</w:t>
      </w:r>
    </w:p>
    <w:p w14:paraId="71E305AD" w14:textId="77777777" w:rsidR="00AF6B69" w:rsidRPr="008D754F" w:rsidRDefault="0002411C">
      <w:pPr>
        <w:pStyle w:val="Akapitzlist"/>
        <w:numPr>
          <w:ilvl w:val="0"/>
          <w:numId w:val="4"/>
        </w:numPr>
        <w:spacing w:after="120" w:line="360" w:lineRule="auto"/>
        <w:contextualSpacing w:val="0"/>
        <w:jc w:val="both"/>
        <w:rPr>
          <w:rFonts w:cstheme="minorHAnsi"/>
          <w:b/>
        </w:rPr>
      </w:pPr>
      <w:r w:rsidRPr="008D754F">
        <w:rPr>
          <w:rFonts w:cstheme="minorHAnsi"/>
          <w:b/>
          <w:bCs/>
        </w:rPr>
        <w:t xml:space="preserve">Usługi towarzyszące </w:t>
      </w:r>
      <w:r w:rsidRPr="008D754F">
        <w:rPr>
          <w:rFonts w:cstheme="minorHAnsi"/>
        </w:rPr>
        <w:t>– usługi związane z siecią lub usługami telekomunikacyjnymi, które umożliwiają lub wspierają dostarczanie usług za pośrednictwem tych sieci lub usług, które mogą służyć do tego celu i obejmują między innymi systemy translacji numerów lub systemy o</w:t>
      </w:r>
      <w:r w:rsidR="00D96974" w:rsidRPr="008D754F">
        <w:rPr>
          <w:rFonts w:cstheme="minorHAnsi"/>
        </w:rPr>
        <w:t> </w:t>
      </w:r>
      <w:r w:rsidRPr="008D754F">
        <w:rPr>
          <w:rFonts w:cstheme="minorHAnsi"/>
        </w:rPr>
        <w:t xml:space="preserve">równoważnych funkcjach, systemy dostępu warunkowego i elektroniczne przewodniki po programach, jak również inne usługi, takie jak usługi identyfikacji, lokalizacji oraz sygnalizowania obecności. </w:t>
      </w:r>
    </w:p>
    <w:p w14:paraId="2D5DA985" w14:textId="77777777" w:rsidR="003C6764" w:rsidRPr="008D754F" w:rsidRDefault="003C6764">
      <w:pPr>
        <w:pStyle w:val="Akapitzlist"/>
        <w:numPr>
          <w:ilvl w:val="0"/>
          <w:numId w:val="4"/>
        </w:numPr>
        <w:spacing w:after="120" w:line="360" w:lineRule="auto"/>
        <w:contextualSpacing w:val="0"/>
        <w:jc w:val="both"/>
        <w:rPr>
          <w:rFonts w:cstheme="minorHAnsi"/>
          <w:b/>
        </w:rPr>
      </w:pPr>
      <w:r w:rsidRPr="008D754F">
        <w:rPr>
          <w:rFonts w:cstheme="minorHAnsi"/>
          <w:b/>
        </w:rPr>
        <w:t xml:space="preserve">Węzeł Sieci Telekomunikacyjnej </w:t>
      </w:r>
      <w:r w:rsidRPr="008D754F">
        <w:rPr>
          <w:rFonts w:cstheme="minorHAnsi"/>
        </w:rPr>
        <w:t>- urządzenie w sieci telekomunikacyjnej używane do świadczenia usług szerokopasmowej transmisji danych umożliwiające dostęp do tej sieci.</w:t>
      </w:r>
    </w:p>
    <w:p w14:paraId="7D3D2DE7" w14:textId="77777777" w:rsidR="00AF6B69" w:rsidRPr="008D754F" w:rsidRDefault="0002411C">
      <w:pPr>
        <w:pStyle w:val="Akapitzlist"/>
        <w:numPr>
          <w:ilvl w:val="0"/>
          <w:numId w:val="4"/>
        </w:numPr>
        <w:spacing w:after="120" w:line="360" w:lineRule="auto"/>
        <w:contextualSpacing w:val="0"/>
        <w:jc w:val="both"/>
        <w:rPr>
          <w:rFonts w:cstheme="minorHAnsi"/>
          <w:b/>
        </w:rPr>
      </w:pPr>
      <w:r w:rsidRPr="008D754F">
        <w:rPr>
          <w:rFonts w:cstheme="minorHAnsi"/>
          <w:b/>
          <w:bCs/>
        </w:rPr>
        <w:lastRenderedPageBreak/>
        <w:t xml:space="preserve">Wieża </w:t>
      </w:r>
      <w:r w:rsidRPr="008D754F">
        <w:rPr>
          <w:rFonts w:cstheme="minorHAnsi"/>
        </w:rPr>
        <w:t>– wolnostojąca antenowa konstrukcja wsporcza, bez odciągów.</w:t>
      </w:r>
    </w:p>
    <w:p w14:paraId="2F16E7E9" w14:textId="7BB62759" w:rsidR="00AF6B69" w:rsidRPr="008D754F" w:rsidRDefault="0002411C">
      <w:pPr>
        <w:pStyle w:val="Akapitzlist"/>
        <w:numPr>
          <w:ilvl w:val="0"/>
          <w:numId w:val="4"/>
        </w:numPr>
        <w:spacing w:after="120" w:line="360" w:lineRule="auto"/>
        <w:contextualSpacing w:val="0"/>
        <w:jc w:val="both"/>
        <w:rPr>
          <w:rFonts w:cstheme="minorHAnsi"/>
          <w:b/>
        </w:rPr>
      </w:pPr>
      <w:r w:rsidRPr="008D754F">
        <w:rPr>
          <w:rFonts w:cstheme="minorHAnsi"/>
          <w:b/>
          <w:bCs/>
        </w:rPr>
        <w:t xml:space="preserve">Wniosek o zawarcie Umowy Ramowej </w:t>
      </w:r>
      <w:r w:rsidRPr="008D754F">
        <w:rPr>
          <w:rFonts w:cstheme="minorHAnsi"/>
        </w:rPr>
        <w:t xml:space="preserve">– wniosek OK do </w:t>
      </w:r>
      <w:r w:rsidR="00497877" w:rsidRPr="008D754F">
        <w:rPr>
          <w:rFonts w:cstheme="minorHAnsi"/>
        </w:rPr>
        <w:t xml:space="preserve">NEXERY </w:t>
      </w:r>
      <w:r w:rsidRPr="008D754F">
        <w:rPr>
          <w:rFonts w:cstheme="minorHAnsi"/>
        </w:rPr>
        <w:t xml:space="preserve">o zawarcie Umowy Ramowej; wzór Wniosku stanowi Załącznik nr </w:t>
      </w:r>
      <w:r w:rsidR="00497877" w:rsidRPr="008D754F">
        <w:rPr>
          <w:rFonts w:cstheme="minorHAnsi"/>
        </w:rPr>
        <w:t xml:space="preserve">3 </w:t>
      </w:r>
      <w:r w:rsidRPr="008D754F">
        <w:rPr>
          <w:rFonts w:cstheme="minorHAnsi"/>
        </w:rPr>
        <w:t>do Umowy Ramowej.</w:t>
      </w:r>
    </w:p>
    <w:p w14:paraId="1CCBAC30" w14:textId="77777777" w:rsidR="00F15183" w:rsidRPr="008D754F" w:rsidRDefault="00F15183">
      <w:pPr>
        <w:pStyle w:val="Akapitzlist"/>
        <w:numPr>
          <w:ilvl w:val="0"/>
          <w:numId w:val="4"/>
        </w:numPr>
        <w:spacing w:after="120" w:line="360" w:lineRule="auto"/>
        <w:contextualSpacing w:val="0"/>
        <w:jc w:val="both"/>
        <w:rPr>
          <w:rFonts w:cstheme="minorHAnsi"/>
          <w:b/>
        </w:rPr>
      </w:pPr>
      <w:r w:rsidRPr="008D754F">
        <w:rPr>
          <w:rFonts w:cstheme="minorHAnsi"/>
          <w:b/>
          <w:bCs/>
        </w:rPr>
        <w:t xml:space="preserve">Wniosek o zawarcie Umowy Szczegółowej </w:t>
      </w:r>
      <w:r w:rsidRPr="008D754F">
        <w:rPr>
          <w:rFonts w:cstheme="minorHAnsi"/>
        </w:rPr>
        <w:t>– wniosek OK do NEXERY o zawarcie konkretnej Umowy Szczegółowej; wzory Wniosków o zawarcie Umów Szczegółowych stanowią załączniki do Umów Szczegółowych.</w:t>
      </w:r>
    </w:p>
    <w:p w14:paraId="4C997F69" w14:textId="77777777" w:rsidR="00AF6B69" w:rsidRPr="008D754F" w:rsidRDefault="0002411C">
      <w:pPr>
        <w:pStyle w:val="Akapitzlist"/>
        <w:numPr>
          <w:ilvl w:val="0"/>
          <w:numId w:val="4"/>
        </w:numPr>
        <w:spacing w:after="120" w:line="360" w:lineRule="auto"/>
        <w:contextualSpacing w:val="0"/>
        <w:jc w:val="both"/>
        <w:rPr>
          <w:rFonts w:cstheme="minorHAnsi"/>
          <w:b/>
        </w:rPr>
      </w:pPr>
      <w:bookmarkStart w:id="5" w:name="_Hlk510013411"/>
      <w:r w:rsidRPr="008D754F">
        <w:rPr>
          <w:rFonts w:cstheme="minorHAnsi"/>
          <w:b/>
          <w:bCs/>
        </w:rPr>
        <w:t xml:space="preserve">Wymagania POPC dla GD </w:t>
      </w:r>
      <w:bookmarkEnd w:id="5"/>
      <w:r w:rsidRPr="008D754F">
        <w:rPr>
          <w:rFonts w:cstheme="minorHAnsi"/>
          <w:b/>
          <w:bCs/>
        </w:rPr>
        <w:t>– „</w:t>
      </w:r>
      <w:r w:rsidRPr="008D754F">
        <w:rPr>
          <w:rFonts w:cstheme="minorHAnsi"/>
        </w:rPr>
        <w:t>Wymagania dla podłączenia gospodarstw domowych do drugiego naboru dla działania 1.1 POPC</w:t>
      </w:r>
      <w:r w:rsidRPr="008D754F">
        <w:rPr>
          <w:rFonts w:cstheme="minorHAnsi"/>
          <w:b/>
          <w:bCs/>
        </w:rPr>
        <w:t xml:space="preserve">”, </w:t>
      </w:r>
      <w:r w:rsidRPr="008D754F">
        <w:rPr>
          <w:rFonts w:cstheme="minorHAnsi"/>
        </w:rPr>
        <w:t>dokument stanowiący załącznik nr 10 do dokumentacji konkursowej</w:t>
      </w:r>
      <w:r w:rsidR="007D3201" w:rsidRPr="008D754F">
        <w:rPr>
          <w:rFonts w:cstheme="minorHAnsi"/>
        </w:rPr>
        <w:t xml:space="preserve"> </w:t>
      </w:r>
      <w:r w:rsidRPr="008D754F">
        <w:rPr>
          <w:rFonts w:cstheme="minorHAnsi"/>
        </w:rPr>
        <w:t>w ramach działania 1.1 POPC.</w:t>
      </w:r>
    </w:p>
    <w:p w14:paraId="37B9AE0B" w14:textId="77777777" w:rsidR="00AF6B69" w:rsidRPr="008D754F" w:rsidRDefault="0002411C">
      <w:pPr>
        <w:pStyle w:val="Akapitzlist"/>
        <w:numPr>
          <w:ilvl w:val="0"/>
          <w:numId w:val="4"/>
        </w:numPr>
        <w:spacing w:after="120" w:line="360" w:lineRule="auto"/>
        <w:contextualSpacing w:val="0"/>
        <w:jc w:val="both"/>
        <w:rPr>
          <w:rFonts w:cstheme="minorHAnsi"/>
          <w:b/>
        </w:rPr>
      </w:pPr>
      <w:r w:rsidRPr="008D754F">
        <w:rPr>
          <w:rFonts w:cstheme="minorHAnsi"/>
          <w:b/>
          <w:bCs/>
        </w:rPr>
        <w:t xml:space="preserve">Zamówienie Usługi </w:t>
      </w:r>
      <w:r w:rsidRPr="008D754F">
        <w:rPr>
          <w:rFonts w:cstheme="minorHAnsi"/>
        </w:rPr>
        <w:t>– dokument składany przez OK do NEXER</w:t>
      </w:r>
      <w:r w:rsidR="00AD693C" w:rsidRPr="008D754F">
        <w:rPr>
          <w:rFonts w:cstheme="minorHAnsi"/>
        </w:rPr>
        <w:t>Y</w:t>
      </w:r>
      <w:r w:rsidRPr="008D754F">
        <w:rPr>
          <w:rFonts w:cstheme="minorHAnsi"/>
        </w:rPr>
        <w:t xml:space="preserve"> w celu aktywacji Usługi</w:t>
      </w:r>
      <w:r w:rsidR="007D3201" w:rsidRPr="008D754F">
        <w:rPr>
          <w:rFonts w:cstheme="minorHAnsi"/>
        </w:rPr>
        <w:t xml:space="preserve"> </w:t>
      </w:r>
      <w:r w:rsidRPr="008D754F">
        <w:rPr>
          <w:rFonts w:cstheme="minorHAnsi"/>
        </w:rPr>
        <w:t>bądź modyfikacji jej parametrów</w:t>
      </w:r>
      <w:r w:rsidR="00AD693C" w:rsidRPr="008D754F">
        <w:rPr>
          <w:rFonts w:cstheme="minorHAnsi"/>
        </w:rPr>
        <w:t>;</w:t>
      </w:r>
      <w:r w:rsidRPr="008D754F">
        <w:rPr>
          <w:rFonts w:cstheme="minorHAnsi"/>
        </w:rPr>
        <w:t xml:space="preserve"> </w:t>
      </w:r>
      <w:r w:rsidR="007868E2" w:rsidRPr="008D754F">
        <w:rPr>
          <w:rFonts w:cstheme="minorHAnsi"/>
        </w:rPr>
        <w:t>wzory Zamówień Usług stanowią załączniki do Umów Szczegółowych</w:t>
      </w:r>
      <w:r w:rsidRPr="008D754F">
        <w:rPr>
          <w:rFonts w:cstheme="minorHAnsi"/>
        </w:rPr>
        <w:t>.</w:t>
      </w:r>
    </w:p>
    <w:p w14:paraId="6AC22422" w14:textId="4DA0D4A7" w:rsidR="00FD464F" w:rsidRPr="00A65693" w:rsidRDefault="0002411C" w:rsidP="00FD464F">
      <w:pPr>
        <w:pStyle w:val="Akapitzlist"/>
        <w:numPr>
          <w:ilvl w:val="0"/>
          <w:numId w:val="4"/>
        </w:numPr>
        <w:spacing w:after="120" w:line="360" w:lineRule="auto"/>
        <w:contextualSpacing w:val="0"/>
        <w:jc w:val="both"/>
        <w:rPr>
          <w:rFonts w:cstheme="minorHAnsi"/>
          <w:b/>
        </w:rPr>
      </w:pPr>
      <w:r w:rsidRPr="008D754F">
        <w:rPr>
          <w:rFonts w:cstheme="minorHAnsi"/>
          <w:b/>
          <w:bCs/>
        </w:rPr>
        <w:t xml:space="preserve">Zasady dostępu </w:t>
      </w:r>
      <w:r w:rsidRPr="008D754F">
        <w:rPr>
          <w:rFonts w:cstheme="minorHAnsi"/>
        </w:rPr>
        <w:t>– „Zasady dostępu hurtowego do sieci zrealizowanych</w:t>
      </w:r>
      <w:r w:rsidR="007D3201" w:rsidRPr="008D754F">
        <w:rPr>
          <w:rFonts w:cstheme="minorHAnsi"/>
        </w:rPr>
        <w:t xml:space="preserve"> </w:t>
      </w:r>
      <w:r w:rsidRPr="008D754F">
        <w:rPr>
          <w:rFonts w:cstheme="minorHAnsi"/>
        </w:rPr>
        <w:t xml:space="preserve">w ramach działania 1.1 POPC dla gospodarstw domowych”. </w:t>
      </w:r>
    </w:p>
    <w:p w14:paraId="2E0AD779" w14:textId="60AD43E9" w:rsidR="00FD464F" w:rsidRDefault="00EF755B" w:rsidP="00375699">
      <w:pPr>
        <w:pStyle w:val="Akapitzlist"/>
        <w:numPr>
          <w:ilvl w:val="0"/>
          <w:numId w:val="135"/>
        </w:numPr>
        <w:spacing w:after="120" w:line="360" w:lineRule="auto"/>
        <w:ind w:left="426"/>
        <w:contextualSpacing w:val="0"/>
        <w:jc w:val="both"/>
        <w:rPr>
          <w:rFonts w:cstheme="minorHAnsi"/>
          <w:bCs/>
        </w:rPr>
      </w:pPr>
      <w:r w:rsidRPr="00A65693">
        <w:rPr>
          <w:rFonts w:cstheme="minorHAnsi"/>
          <w:bCs/>
        </w:rPr>
        <w:t xml:space="preserve">Jeżeli w umowie </w:t>
      </w:r>
      <w:r w:rsidR="005221A0" w:rsidRPr="008D754F">
        <w:rPr>
          <w:rFonts w:cstheme="minorHAnsi"/>
          <w:bCs/>
        </w:rPr>
        <w:t>jest mowa o pisemnej formie czynności faktycznej lub prawnej, przykładowo o pisemnej zgodzie</w:t>
      </w:r>
      <w:r w:rsidR="00C97D49" w:rsidRPr="008D754F">
        <w:rPr>
          <w:rFonts w:cstheme="minorHAnsi"/>
          <w:bCs/>
        </w:rPr>
        <w:t xml:space="preserve">, pisemnym zawiadomieniu, zachowaniu formy pisemnej pod rygorem nieważności, </w:t>
      </w:r>
      <w:r w:rsidR="005F68E5" w:rsidRPr="008D754F">
        <w:rPr>
          <w:rFonts w:cstheme="minorHAnsi"/>
          <w:bCs/>
        </w:rPr>
        <w:t>doręczeniu pisemnym, wezwaniu pisemnym, potwierdzeniu pisemnym</w:t>
      </w:r>
      <w:r w:rsidR="00DE6FE3" w:rsidRPr="008D754F">
        <w:rPr>
          <w:rFonts w:cstheme="minorHAnsi"/>
          <w:bCs/>
        </w:rPr>
        <w:t>, a inaczej wyraźnie nie zaznaczono</w:t>
      </w:r>
      <w:r w:rsidR="00CE3B73" w:rsidRPr="008D754F">
        <w:rPr>
          <w:rFonts w:cstheme="minorHAnsi"/>
          <w:bCs/>
        </w:rPr>
        <w:t>,</w:t>
      </w:r>
      <w:r w:rsidR="00DE6FE3" w:rsidRPr="008D754F">
        <w:rPr>
          <w:rFonts w:cstheme="minorHAnsi"/>
          <w:bCs/>
        </w:rPr>
        <w:t xml:space="preserve"> przez formę pisemną rozumie się </w:t>
      </w:r>
      <w:r w:rsidR="0090472F" w:rsidRPr="008D754F">
        <w:rPr>
          <w:rFonts w:cstheme="minorHAnsi"/>
          <w:bCs/>
        </w:rPr>
        <w:t>postać elektroniczną opatrzoną bezpiecznym podpisem elektronicznym weryfikowanym przy pomocy ważnego kwalifikowanego certyfikatu</w:t>
      </w:r>
      <w:r w:rsidR="00B043B4" w:rsidRPr="008D754F">
        <w:rPr>
          <w:rFonts w:cstheme="minorHAnsi"/>
          <w:bCs/>
        </w:rPr>
        <w:t xml:space="preserve">, o którym mowa w </w:t>
      </w:r>
      <w:r w:rsidR="005207C2" w:rsidRPr="008D754F">
        <w:rPr>
          <w:rFonts w:cstheme="minorHAnsi"/>
          <w:bCs/>
        </w:rPr>
        <w:t>art. 78</w:t>
      </w:r>
      <w:r w:rsidR="00EF2523" w:rsidRPr="002143DE">
        <w:rPr>
          <w:rFonts w:cstheme="minorHAnsi"/>
          <w:bCs/>
        </w:rPr>
        <w:t>1</w:t>
      </w:r>
      <w:r w:rsidR="005207C2" w:rsidRPr="008D754F">
        <w:rPr>
          <w:rFonts w:cstheme="minorHAnsi"/>
          <w:bCs/>
        </w:rPr>
        <w:t xml:space="preserve"> § 1 </w:t>
      </w:r>
      <w:r w:rsidR="00296E37">
        <w:rPr>
          <w:rFonts w:cstheme="minorHAnsi"/>
          <w:bCs/>
        </w:rPr>
        <w:t>u</w:t>
      </w:r>
      <w:r w:rsidR="00702B2B" w:rsidRPr="008D754F">
        <w:rPr>
          <w:rFonts w:cstheme="minorHAnsi"/>
          <w:bCs/>
        </w:rPr>
        <w:t>staw</w:t>
      </w:r>
      <w:r w:rsidR="00296E37">
        <w:rPr>
          <w:rFonts w:cstheme="minorHAnsi"/>
          <w:bCs/>
        </w:rPr>
        <w:t>y</w:t>
      </w:r>
      <w:r w:rsidR="00702B2B" w:rsidRPr="008D754F">
        <w:rPr>
          <w:rFonts w:cstheme="minorHAnsi"/>
          <w:bCs/>
        </w:rPr>
        <w:t xml:space="preserve"> z dnia 23 kwietnia 1964 r. - Kodeks cywiln</w:t>
      </w:r>
      <w:r w:rsidR="00A254F5" w:rsidRPr="008D754F">
        <w:rPr>
          <w:rFonts w:cstheme="minorHAnsi"/>
          <w:bCs/>
        </w:rPr>
        <w:t xml:space="preserve">y, tekst jedn. Dz.U. 2020 poz. 1740. </w:t>
      </w:r>
    </w:p>
    <w:p w14:paraId="79D971F4" w14:textId="3CCD5024" w:rsidR="002143DE" w:rsidRPr="002143DE" w:rsidRDefault="002143DE" w:rsidP="002143DE">
      <w:pPr>
        <w:pStyle w:val="Akapitzlist"/>
        <w:numPr>
          <w:ilvl w:val="0"/>
          <w:numId w:val="135"/>
        </w:numPr>
        <w:ind w:left="426"/>
        <w:jc w:val="both"/>
        <w:rPr>
          <w:rFonts w:cstheme="minorHAnsi"/>
          <w:bCs/>
        </w:rPr>
      </w:pPr>
      <w:r w:rsidRPr="002143DE">
        <w:rPr>
          <w:rFonts w:cstheme="minorHAnsi"/>
          <w:bCs/>
        </w:rPr>
        <w:t xml:space="preserve">Tytuły </w:t>
      </w:r>
      <w:r>
        <w:rPr>
          <w:rFonts w:cstheme="minorHAnsi"/>
          <w:bCs/>
        </w:rPr>
        <w:t xml:space="preserve">jednostek redakcyjnych </w:t>
      </w:r>
      <w:r w:rsidRPr="002143DE">
        <w:rPr>
          <w:rFonts w:cstheme="minorHAnsi"/>
          <w:bCs/>
        </w:rPr>
        <w:t xml:space="preserve">i wyróżniki graficzne stosowane w Umowie </w:t>
      </w:r>
      <w:r>
        <w:rPr>
          <w:rFonts w:cstheme="minorHAnsi"/>
          <w:bCs/>
        </w:rPr>
        <w:t xml:space="preserve">Ramowej </w:t>
      </w:r>
      <w:r w:rsidR="00C6352C">
        <w:rPr>
          <w:rFonts w:cstheme="minorHAnsi"/>
          <w:bCs/>
        </w:rPr>
        <w:t xml:space="preserve">i Umowach Szczegółowych </w:t>
      </w:r>
      <w:r w:rsidRPr="002143DE">
        <w:rPr>
          <w:rFonts w:cstheme="minorHAnsi"/>
          <w:bCs/>
        </w:rPr>
        <w:t>mają znaczenie jedynie redakcyjne i nie mają znaczenia normatywnego.</w:t>
      </w:r>
    </w:p>
    <w:p w14:paraId="401472B2" w14:textId="77777777" w:rsidR="00021324" w:rsidRPr="008D754F" w:rsidRDefault="00021324">
      <w:pPr>
        <w:pStyle w:val="Akapitzlist"/>
        <w:spacing w:after="120" w:line="360" w:lineRule="auto"/>
        <w:contextualSpacing w:val="0"/>
        <w:jc w:val="both"/>
        <w:rPr>
          <w:rFonts w:cstheme="minorHAnsi"/>
          <w:b/>
        </w:rPr>
      </w:pPr>
    </w:p>
    <w:p w14:paraId="6B80FAEA" w14:textId="77777777" w:rsidR="0002411C" w:rsidRPr="008D754F" w:rsidRDefault="0002411C">
      <w:pPr>
        <w:pStyle w:val="Nagwek2"/>
        <w:keepNext/>
        <w:keepLines/>
        <w:numPr>
          <w:ilvl w:val="0"/>
          <w:numId w:val="7"/>
        </w:numPr>
        <w:spacing w:after="120" w:line="360" w:lineRule="auto"/>
        <w:ind w:left="714" w:hanging="357"/>
        <w:jc w:val="center"/>
        <w:rPr>
          <w:rFonts w:cstheme="minorHAnsi"/>
          <w:color w:val="auto"/>
          <w:sz w:val="22"/>
          <w:szCs w:val="22"/>
        </w:rPr>
      </w:pPr>
      <w:bookmarkStart w:id="6" w:name="_Toc509246189"/>
      <w:bookmarkStart w:id="7" w:name="_Toc509911059"/>
      <w:bookmarkStart w:id="8" w:name="_Toc509246190"/>
      <w:bookmarkStart w:id="9" w:name="_Toc509911060"/>
      <w:bookmarkStart w:id="10" w:name="_Toc85718958"/>
      <w:bookmarkEnd w:id="6"/>
      <w:bookmarkEnd w:id="7"/>
      <w:bookmarkEnd w:id="8"/>
      <w:bookmarkEnd w:id="9"/>
      <w:r w:rsidRPr="008D754F">
        <w:rPr>
          <w:rFonts w:cstheme="minorHAnsi"/>
          <w:color w:val="auto"/>
          <w:sz w:val="22"/>
          <w:szCs w:val="22"/>
        </w:rPr>
        <w:t>PRZEDMIOT UMOWY RAMOWEJ</w:t>
      </w:r>
      <w:r w:rsidR="001478CE" w:rsidRPr="008D754F">
        <w:rPr>
          <w:rFonts w:cstheme="minorHAnsi"/>
          <w:color w:val="auto"/>
          <w:sz w:val="22"/>
          <w:szCs w:val="22"/>
        </w:rPr>
        <w:t xml:space="preserve"> I POSTANOWIENIA OGÓLNE</w:t>
      </w:r>
      <w:bookmarkEnd w:id="10"/>
    </w:p>
    <w:p w14:paraId="4E26E48F" w14:textId="189120FB" w:rsidR="0002411C" w:rsidRPr="008D754F" w:rsidRDefault="00DA7DE9" w:rsidP="005F1F93">
      <w:pPr>
        <w:pStyle w:val="Akapitzlist"/>
        <w:numPr>
          <w:ilvl w:val="0"/>
          <w:numId w:val="136"/>
        </w:numPr>
        <w:spacing w:after="120" w:line="360" w:lineRule="auto"/>
        <w:contextualSpacing w:val="0"/>
        <w:jc w:val="both"/>
        <w:rPr>
          <w:rFonts w:cstheme="minorHAnsi"/>
        </w:rPr>
      </w:pPr>
      <w:r>
        <w:rPr>
          <w:rFonts w:cstheme="minorHAnsi"/>
        </w:rPr>
        <w:t>Umowa Ramowa</w:t>
      </w:r>
      <w:r w:rsidR="0002411C" w:rsidRPr="008D754F">
        <w:rPr>
          <w:rFonts w:cstheme="minorHAnsi"/>
        </w:rPr>
        <w:t xml:space="preserve"> określa podstawowy katalog Usług świadczonych przez NEXER</w:t>
      </w:r>
      <w:r w:rsidR="00AD693C" w:rsidRPr="008D754F">
        <w:rPr>
          <w:rFonts w:cstheme="minorHAnsi"/>
        </w:rPr>
        <w:t>Ę</w:t>
      </w:r>
      <w:r w:rsidR="0002411C" w:rsidRPr="008D754F">
        <w:rPr>
          <w:rFonts w:cstheme="minorHAnsi"/>
        </w:rPr>
        <w:t xml:space="preserve"> na rzecz OK oraz podstawowe warunki świadczenia tych Usług.</w:t>
      </w:r>
    </w:p>
    <w:p w14:paraId="451B1E09" w14:textId="41B9D2D7" w:rsidR="000904BF" w:rsidRPr="008D754F" w:rsidRDefault="0002411C" w:rsidP="005F1F93">
      <w:pPr>
        <w:pStyle w:val="Akapitzlist"/>
        <w:numPr>
          <w:ilvl w:val="0"/>
          <w:numId w:val="136"/>
        </w:numPr>
        <w:spacing w:after="120" w:line="360" w:lineRule="auto"/>
        <w:contextualSpacing w:val="0"/>
        <w:jc w:val="both"/>
        <w:rPr>
          <w:rFonts w:cstheme="minorHAnsi"/>
        </w:rPr>
      </w:pPr>
      <w:r w:rsidRPr="008D754F">
        <w:rPr>
          <w:rFonts w:cstheme="minorHAnsi"/>
        </w:rPr>
        <w:t xml:space="preserve">Szczegółowe opisy Usług znajdują się w „Opisie i Cenniku Usług” stanowiącym </w:t>
      </w:r>
      <w:r w:rsidR="00A33F75" w:rsidRPr="008D754F">
        <w:rPr>
          <w:rFonts w:cstheme="minorHAnsi"/>
        </w:rPr>
        <w:t>Z</w:t>
      </w:r>
      <w:r w:rsidRPr="008D754F">
        <w:rPr>
          <w:rFonts w:cstheme="minorHAnsi"/>
        </w:rPr>
        <w:t xml:space="preserve">ałącznik nr </w:t>
      </w:r>
      <w:r w:rsidR="00497877" w:rsidRPr="008D754F">
        <w:rPr>
          <w:rFonts w:cstheme="minorHAnsi"/>
        </w:rPr>
        <w:t xml:space="preserve">4 </w:t>
      </w:r>
      <w:r w:rsidRPr="008D754F">
        <w:rPr>
          <w:rFonts w:cstheme="minorHAnsi"/>
        </w:rPr>
        <w:t xml:space="preserve">do </w:t>
      </w:r>
      <w:r w:rsidR="00DA7DE9">
        <w:rPr>
          <w:rFonts w:cstheme="minorHAnsi"/>
        </w:rPr>
        <w:t>Umowy Ramowej</w:t>
      </w:r>
      <w:r w:rsidRPr="008D754F">
        <w:rPr>
          <w:rFonts w:cstheme="minorHAnsi"/>
        </w:rPr>
        <w:t xml:space="preserve">. Warunki współpracy Stron w zakresie poszczególnych Usług, parametry i wymagania techniczne poszczególnych Usług, zmiany parametrów i dezaktywacji </w:t>
      </w:r>
      <w:r w:rsidRPr="008D754F">
        <w:rPr>
          <w:rFonts w:cstheme="minorHAnsi"/>
        </w:rPr>
        <w:lastRenderedPageBreak/>
        <w:t xml:space="preserve">poszczególnych Usług, sposoby naliczania opłat za poszczególne Usługi oraz inne kwestie nieuregulowane w </w:t>
      </w:r>
      <w:r w:rsidR="00DA7DE9">
        <w:rPr>
          <w:rFonts w:cstheme="minorHAnsi"/>
        </w:rPr>
        <w:t>Umowie Ramowej</w:t>
      </w:r>
      <w:r w:rsidRPr="008D754F">
        <w:rPr>
          <w:rFonts w:cstheme="minorHAnsi"/>
        </w:rPr>
        <w:t xml:space="preserve"> dotyczące poszczególnych Usług znajdują się w Umowach Szczegółowych będących załącznikami </w:t>
      </w:r>
      <w:r w:rsidR="00497877" w:rsidRPr="008D754F">
        <w:rPr>
          <w:rFonts w:cstheme="minorHAnsi"/>
        </w:rPr>
        <w:t xml:space="preserve">5 - </w:t>
      </w:r>
      <w:r w:rsidR="00AD693C" w:rsidRPr="008D754F">
        <w:rPr>
          <w:rFonts w:cstheme="minorHAnsi"/>
        </w:rPr>
        <w:t>9</w:t>
      </w:r>
      <w:r w:rsidR="00497877" w:rsidRPr="008D754F">
        <w:rPr>
          <w:rFonts w:cstheme="minorHAnsi"/>
        </w:rPr>
        <w:t xml:space="preserve"> </w:t>
      </w:r>
      <w:r w:rsidRPr="008D754F">
        <w:rPr>
          <w:rFonts w:cstheme="minorHAnsi"/>
        </w:rPr>
        <w:t xml:space="preserve">do </w:t>
      </w:r>
      <w:r w:rsidR="00DA7DE9">
        <w:rPr>
          <w:rFonts w:cstheme="minorHAnsi"/>
        </w:rPr>
        <w:t>Umowy Ramowej</w:t>
      </w:r>
      <w:r w:rsidRPr="008D754F">
        <w:rPr>
          <w:rFonts w:cstheme="minorHAnsi"/>
        </w:rPr>
        <w:t>.</w:t>
      </w:r>
    </w:p>
    <w:p w14:paraId="3C5C222D" w14:textId="77777777" w:rsidR="000904BF" w:rsidRPr="008D754F" w:rsidRDefault="0002411C" w:rsidP="005F1F93">
      <w:pPr>
        <w:pStyle w:val="Akapitzlist"/>
        <w:numPr>
          <w:ilvl w:val="0"/>
          <w:numId w:val="136"/>
        </w:numPr>
        <w:spacing w:after="120" w:line="360" w:lineRule="auto"/>
        <w:contextualSpacing w:val="0"/>
        <w:jc w:val="both"/>
        <w:rPr>
          <w:rFonts w:cstheme="minorHAnsi"/>
        </w:rPr>
      </w:pPr>
      <w:r w:rsidRPr="008D754F">
        <w:rPr>
          <w:rFonts w:cstheme="minorHAnsi"/>
        </w:rPr>
        <w:t>Uwzględniając możliwości techniczne, NEXERA świadczy następujące Usługi:</w:t>
      </w:r>
    </w:p>
    <w:p w14:paraId="3597E932" w14:textId="77777777" w:rsidR="000904BF" w:rsidRPr="008D754F" w:rsidRDefault="0002411C">
      <w:pPr>
        <w:pStyle w:val="Akapitzlist"/>
        <w:numPr>
          <w:ilvl w:val="1"/>
          <w:numId w:val="3"/>
        </w:numPr>
        <w:spacing w:after="120" w:line="360" w:lineRule="auto"/>
        <w:contextualSpacing w:val="0"/>
        <w:jc w:val="both"/>
        <w:rPr>
          <w:rFonts w:cstheme="minorHAnsi"/>
        </w:rPr>
      </w:pPr>
      <w:r w:rsidRPr="008D754F">
        <w:rPr>
          <w:rFonts w:cstheme="minorHAnsi"/>
        </w:rPr>
        <w:t>BSA;</w:t>
      </w:r>
    </w:p>
    <w:p w14:paraId="1FD9FCA1" w14:textId="77777777" w:rsidR="000904BF" w:rsidRPr="008D754F" w:rsidRDefault="0002411C">
      <w:pPr>
        <w:pStyle w:val="Akapitzlist"/>
        <w:numPr>
          <w:ilvl w:val="1"/>
          <w:numId w:val="3"/>
        </w:numPr>
        <w:spacing w:after="120" w:line="360" w:lineRule="auto"/>
        <w:contextualSpacing w:val="0"/>
        <w:jc w:val="both"/>
        <w:rPr>
          <w:rFonts w:cstheme="minorHAnsi"/>
        </w:rPr>
      </w:pPr>
      <w:r w:rsidRPr="008D754F">
        <w:rPr>
          <w:rFonts w:cstheme="minorHAnsi"/>
        </w:rPr>
        <w:t>Dostęp do Kanalizacji Kablowej;</w:t>
      </w:r>
    </w:p>
    <w:p w14:paraId="08BD81AF" w14:textId="77777777" w:rsidR="000904BF" w:rsidRPr="008D754F" w:rsidRDefault="0002411C">
      <w:pPr>
        <w:pStyle w:val="Akapitzlist"/>
        <w:numPr>
          <w:ilvl w:val="1"/>
          <w:numId w:val="3"/>
        </w:numPr>
        <w:spacing w:after="120" w:line="360" w:lineRule="auto"/>
        <w:contextualSpacing w:val="0"/>
        <w:jc w:val="both"/>
        <w:rPr>
          <w:rFonts w:cstheme="minorHAnsi"/>
        </w:rPr>
      </w:pPr>
      <w:r w:rsidRPr="008D754F">
        <w:rPr>
          <w:rFonts w:cstheme="minorHAnsi"/>
        </w:rPr>
        <w:t xml:space="preserve">Dzierżawa </w:t>
      </w:r>
      <w:r w:rsidR="00A07261" w:rsidRPr="008D754F">
        <w:rPr>
          <w:rFonts w:cstheme="minorHAnsi"/>
        </w:rPr>
        <w:t xml:space="preserve">Ciemnych Włókien </w:t>
      </w:r>
      <w:r w:rsidR="00AF778A" w:rsidRPr="008D754F">
        <w:rPr>
          <w:rFonts w:cstheme="minorHAnsi"/>
        </w:rPr>
        <w:t>Światłowodowych</w:t>
      </w:r>
      <w:r w:rsidR="00AF778A" w:rsidRPr="008D754F" w:rsidDel="00A07261">
        <w:rPr>
          <w:rFonts w:cstheme="minorHAnsi"/>
        </w:rPr>
        <w:t>;</w:t>
      </w:r>
    </w:p>
    <w:p w14:paraId="6924DE34" w14:textId="77777777" w:rsidR="000904BF" w:rsidRPr="008D754F" w:rsidRDefault="0002411C">
      <w:pPr>
        <w:pStyle w:val="Akapitzlist"/>
        <w:numPr>
          <w:ilvl w:val="1"/>
          <w:numId w:val="3"/>
        </w:numPr>
        <w:spacing w:after="120" w:line="360" w:lineRule="auto"/>
        <w:contextualSpacing w:val="0"/>
        <w:jc w:val="both"/>
        <w:rPr>
          <w:rFonts w:cstheme="minorHAnsi"/>
        </w:rPr>
      </w:pPr>
      <w:r w:rsidRPr="008D754F">
        <w:rPr>
          <w:rFonts w:cstheme="minorHAnsi"/>
        </w:rPr>
        <w:t>LLU;</w:t>
      </w:r>
    </w:p>
    <w:p w14:paraId="466D639B" w14:textId="7A0772DB" w:rsidR="00A45785" w:rsidRPr="008D754F" w:rsidRDefault="0002411C">
      <w:pPr>
        <w:pStyle w:val="Akapitzlist"/>
        <w:numPr>
          <w:ilvl w:val="1"/>
          <w:numId w:val="3"/>
        </w:numPr>
        <w:spacing w:after="120" w:line="360" w:lineRule="auto"/>
        <w:contextualSpacing w:val="0"/>
        <w:jc w:val="both"/>
        <w:rPr>
          <w:rFonts w:cstheme="minorHAnsi"/>
        </w:rPr>
      </w:pPr>
      <w:r w:rsidRPr="008D754F">
        <w:rPr>
          <w:rFonts w:cstheme="minorHAnsi"/>
        </w:rPr>
        <w:t xml:space="preserve">Kolokacja i </w:t>
      </w:r>
      <w:r w:rsidR="00D72054" w:rsidRPr="008D754F">
        <w:rPr>
          <w:rFonts w:cstheme="minorHAnsi"/>
        </w:rPr>
        <w:t>Połączenia Sieci</w:t>
      </w:r>
      <w:r w:rsidRPr="008D754F">
        <w:rPr>
          <w:rFonts w:cstheme="minorHAnsi"/>
        </w:rPr>
        <w:t>.</w:t>
      </w:r>
    </w:p>
    <w:p w14:paraId="6D930EAB" w14:textId="77777777" w:rsidR="00021324" w:rsidRPr="008D754F" w:rsidRDefault="00021324" w:rsidP="006439CA">
      <w:pPr>
        <w:pStyle w:val="Akapitzlist"/>
        <w:numPr>
          <w:ilvl w:val="0"/>
          <w:numId w:val="136"/>
        </w:numPr>
        <w:spacing w:after="120" w:line="360" w:lineRule="auto"/>
        <w:contextualSpacing w:val="0"/>
        <w:jc w:val="both"/>
        <w:rPr>
          <w:rFonts w:cstheme="minorHAnsi"/>
        </w:rPr>
      </w:pPr>
      <w:r w:rsidRPr="008D754F">
        <w:rPr>
          <w:rFonts w:cstheme="minorHAnsi"/>
        </w:rPr>
        <w:t>NEXERA oświadcza, iż:</w:t>
      </w:r>
    </w:p>
    <w:p w14:paraId="3DA69C66" w14:textId="77777777" w:rsidR="00021324" w:rsidRPr="008D754F" w:rsidRDefault="00021324" w:rsidP="006439CA">
      <w:pPr>
        <w:pStyle w:val="Akapitzlist"/>
        <w:numPr>
          <w:ilvl w:val="0"/>
          <w:numId w:val="138"/>
        </w:numPr>
        <w:spacing w:after="120" w:line="360" w:lineRule="auto"/>
        <w:contextualSpacing w:val="0"/>
        <w:jc w:val="both"/>
        <w:rPr>
          <w:rFonts w:cstheme="minorHAnsi"/>
        </w:rPr>
      </w:pPr>
      <w:r w:rsidRPr="008D754F">
        <w:rPr>
          <w:rFonts w:cstheme="minorHAnsi"/>
        </w:rPr>
        <w:t>przysługują jej tytuły prawne do Sieci NEXERY umożliwiające w pełni realizację Umowy Ramowej oraz Umów Szczegółowych;</w:t>
      </w:r>
    </w:p>
    <w:p w14:paraId="3BCACCA5" w14:textId="77777777" w:rsidR="00021324" w:rsidRPr="008D754F" w:rsidRDefault="00021324" w:rsidP="006439CA">
      <w:pPr>
        <w:pStyle w:val="Akapitzlist"/>
        <w:numPr>
          <w:ilvl w:val="0"/>
          <w:numId w:val="138"/>
        </w:numPr>
        <w:spacing w:after="120" w:line="360" w:lineRule="auto"/>
        <w:contextualSpacing w:val="0"/>
        <w:jc w:val="both"/>
        <w:rPr>
          <w:rFonts w:cstheme="minorHAnsi"/>
        </w:rPr>
      </w:pPr>
      <w:r w:rsidRPr="008D754F">
        <w:rPr>
          <w:rFonts w:cstheme="minorHAnsi"/>
        </w:rPr>
        <w:t>jest uprawniona do dysponowania Siecią NEXERY w sposób umożliwiający w pełni realizację Umowy Ramowej oraz Umów Szczegółowych;</w:t>
      </w:r>
    </w:p>
    <w:p w14:paraId="6E19BCBE" w14:textId="77777777" w:rsidR="00021324" w:rsidRPr="008D754F" w:rsidRDefault="00021324" w:rsidP="006439CA">
      <w:pPr>
        <w:pStyle w:val="Akapitzlist"/>
        <w:numPr>
          <w:ilvl w:val="0"/>
          <w:numId w:val="138"/>
        </w:numPr>
        <w:spacing w:after="120" w:line="360" w:lineRule="auto"/>
        <w:contextualSpacing w:val="0"/>
        <w:jc w:val="both"/>
        <w:rPr>
          <w:rFonts w:cstheme="minorHAnsi"/>
        </w:rPr>
      </w:pPr>
      <w:r w:rsidRPr="008D754F">
        <w:rPr>
          <w:rFonts w:cstheme="minorHAnsi"/>
        </w:rPr>
        <w:t>Sie</w:t>
      </w:r>
      <w:r w:rsidRPr="008D754F">
        <w:rPr>
          <w:rFonts w:cstheme="minorHAnsi" w:hint="eastAsia"/>
        </w:rPr>
        <w:t>ć</w:t>
      </w:r>
      <w:r w:rsidRPr="008D754F">
        <w:rPr>
          <w:rFonts w:cstheme="minorHAnsi"/>
        </w:rPr>
        <w:t xml:space="preserve"> NEXERY odpowiada zaleceniom oraz normom technicznym, przewidzianym w mi</w:t>
      </w:r>
      <w:r w:rsidRPr="008D754F">
        <w:rPr>
          <w:rFonts w:cstheme="minorHAnsi" w:hint="eastAsia"/>
        </w:rPr>
        <w:t>ę</w:t>
      </w:r>
      <w:r w:rsidRPr="008D754F">
        <w:rPr>
          <w:rFonts w:cstheme="minorHAnsi"/>
        </w:rPr>
        <w:t>dzynarodowych standardach technicznych lub obowi</w:t>
      </w:r>
      <w:r w:rsidRPr="008D754F">
        <w:rPr>
          <w:rFonts w:cstheme="minorHAnsi" w:hint="eastAsia"/>
        </w:rPr>
        <w:t>ą</w:t>
      </w:r>
      <w:r w:rsidRPr="008D754F">
        <w:rPr>
          <w:rFonts w:cstheme="minorHAnsi"/>
        </w:rPr>
        <w:t>zuj</w:t>
      </w:r>
      <w:r w:rsidRPr="008D754F">
        <w:rPr>
          <w:rFonts w:cstheme="minorHAnsi" w:hint="eastAsia"/>
        </w:rPr>
        <w:t>ą</w:t>
      </w:r>
      <w:r w:rsidRPr="008D754F">
        <w:rPr>
          <w:rFonts w:cstheme="minorHAnsi"/>
        </w:rPr>
        <w:t>cych przepisach prawa;</w:t>
      </w:r>
    </w:p>
    <w:p w14:paraId="6C6AA6F4" w14:textId="77777777" w:rsidR="00021324" w:rsidRPr="008D754F" w:rsidRDefault="00021324" w:rsidP="006439CA">
      <w:pPr>
        <w:pStyle w:val="Akapitzlist"/>
        <w:numPr>
          <w:ilvl w:val="0"/>
          <w:numId w:val="138"/>
        </w:numPr>
        <w:spacing w:after="120" w:line="360" w:lineRule="auto"/>
        <w:contextualSpacing w:val="0"/>
        <w:jc w:val="both"/>
        <w:rPr>
          <w:rFonts w:cstheme="minorHAnsi"/>
        </w:rPr>
      </w:pPr>
      <w:r w:rsidRPr="008D754F">
        <w:rPr>
          <w:rFonts w:cstheme="minorHAnsi"/>
        </w:rPr>
        <w:t>nie toczą się w stosunku do Sieci N</w:t>
      </w:r>
      <w:r w:rsidR="00A109B2" w:rsidRPr="008D754F">
        <w:rPr>
          <w:rFonts w:cstheme="minorHAnsi"/>
        </w:rPr>
        <w:t>EXERY</w:t>
      </w:r>
      <w:r w:rsidRPr="008D754F">
        <w:rPr>
          <w:rFonts w:cstheme="minorHAnsi"/>
        </w:rPr>
        <w:t xml:space="preserve"> żadne postępowania sądowe, administracyjne lub egzekucyjne ograniczające NEXERĘ w realizacji Umowy Ramowej oraz Umów Szczegółowych</w:t>
      </w:r>
      <w:r w:rsidR="00C255AB" w:rsidRPr="008D754F">
        <w:rPr>
          <w:rFonts w:cstheme="minorHAnsi"/>
        </w:rPr>
        <w:t>.</w:t>
      </w:r>
    </w:p>
    <w:p w14:paraId="5293C810" w14:textId="385103F0" w:rsidR="00A45785" w:rsidRPr="008D754F" w:rsidRDefault="00021324" w:rsidP="006439CA">
      <w:pPr>
        <w:pStyle w:val="Akapitzlist"/>
        <w:numPr>
          <w:ilvl w:val="0"/>
          <w:numId w:val="136"/>
        </w:numPr>
        <w:spacing w:after="120" w:line="360" w:lineRule="auto"/>
        <w:contextualSpacing w:val="0"/>
        <w:jc w:val="both"/>
        <w:rPr>
          <w:rFonts w:cstheme="minorHAnsi"/>
        </w:rPr>
      </w:pPr>
      <w:r w:rsidRPr="008D754F">
        <w:rPr>
          <w:rFonts w:cstheme="minorHAnsi"/>
        </w:rPr>
        <w:t>Sieć N</w:t>
      </w:r>
      <w:r w:rsidR="00A109B2" w:rsidRPr="008D754F">
        <w:rPr>
          <w:rFonts w:cstheme="minorHAnsi"/>
        </w:rPr>
        <w:t>EXERY</w:t>
      </w:r>
      <w:r w:rsidRPr="008D754F">
        <w:rPr>
          <w:rFonts w:cstheme="minorHAnsi"/>
        </w:rPr>
        <w:t xml:space="preserve"> spełnia </w:t>
      </w:r>
      <w:r w:rsidRPr="008D754F">
        <w:rPr>
          <w:rFonts w:cstheme="minorHAnsi"/>
          <w:bCs/>
        </w:rPr>
        <w:t>Wymagania POPC dla GD</w:t>
      </w:r>
      <w:r w:rsidRPr="008D754F">
        <w:rPr>
          <w:rFonts w:cstheme="minorHAnsi"/>
        </w:rPr>
        <w:t xml:space="preserve">. </w:t>
      </w:r>
      <w:r w:rsidR="0002411C" w:rsidRPr="008D754F">
        <w:rPr>
          <w:rFonts w:cstheme="minorHAnsi"/>
        </w:rPr>
        <w:t xml:space="preserve">NEXERA może świadczyć również inne usługi hurtowego dostępu telekomunikacyjnego poza wskazanymi w </w:t>
      </w:r>
      <w:r w:rsidR="00DA7DE9">
        <w:rPr>
          <w:rFonts w:cstheme="minorHAnsi"/>
        </w:rPr>
        <w:t>Umowie Ramowej</w:t>
      </w:r>
      <w:r w:rsidR="0002411C" w:rsidRPr="008D754F">
        <w:rPr>
          <w:rFonts w:cstheme="minorHAnsi"/>
        </w:rPr>
        <w:t xml:space="preserve"> oraz może stosować warunki świadczenia usług korzystniejsze niż określone w </w:t>
      </w:r>
      <w:r w:rsidR="00DA7DE9">
        <w:rPr>
          <w:rFonts w:cstheme="minorHAnsi"/>
        </w:rPr>
        <w:t>Umowie Ramowej</w:t>
      </w:r>
      <w:r w:rsidR="0002411C" w:rsidRPr="008D754F">
        <w:rPr>
          <w:rFonts w:cstheme="minorHAnsi"/>
        </w:rPr>
        <w:t>, jednakże z zastrzeżeniem zasady równego traktowania wszystkich przedsiębiorców telekomunikacyjnych.</w:t>
      </w:r>
    </w:p>
    <w:p w14:paraId="0A6EFD89" w14:textId="77777777" w:rsidR="009A6B6A" w:rsidRPr="008D754F" w:rsidRDefault="0079131D" w:rsidP="006439CA">
      <w:pPr>
        <w:pStyle w:val="Akapitzlist"/>
        <w:numPr>
          <w:ilvl w:val="0"/>
          <w:numId w:val="136"/>
        </w:numPr>
        <w:spacing w:after="120" w:line="360" w:lineRule="auto"/>
        <w:contextualSpacing w:val="0"/>
        <w:jc w:val="both"/>
        <w:rPr>
          <w:rFonts w:cstheme="minorHAnsi"/>
        </w:rPr>
      </w:pPr>
      <w:r w:rsidRPr="008D754F">
        <w:rPr>
          <w:rFonts w:cstheme="minorHAnsi"/>
        </w:rPr>
        <w:t xml:space="preserve">Bez uprzedniej, pisemnej zgody </w:t>
      </w:r>
      <w:r w:rsidR="001478CE" w:rsidRPr="008D754F">
        <w:rPr>
          <w:rFonts w:cstheme="minorHAnsi"/>
        </w:rPr>
        <w:t>NEXERY</w:t>
      </w:r>
      <w:r w:rsidRPr="008D754F">
        <w:rPr>
          <w:rFonts w:cstheme="minorHAnsi"/>
        </w:rPr>
        <w:t xml:space="preserve">, OK nie ma prawa poddzierżawić żadnych elementów </w:t>
      </w:r>
      <w:r w:rsidR="001478CE" w:rsidRPr="008D754F">
        <w:rPr>
          <w:rFonts w:cstheme="minorHAnsi"/>
        </w:rPr>
        <w:t>I</w:t>
      </w:r>
      <w:r w:rsidRPr="008D754F">
        <w:rPr>
          <w:rFonts w:cstheme="minorHAnsi"/>
        </w:rPr>
        <w:t xml:space="preserve">nfrastruktury </w:t>
      </w:r>
      <w:r w:rsidR="001478CE" w:rsidRPr="008D754F">
        <w:rPr>
          <w:rFonts w:cstheme="minorHAnsi"/>
        </w:rPr>
        <w:t xml:space="preserve">Telekomunikacyjnej NEXERY </w:t>
      </w:r>
      <w:r w:rsidRPr="008D754F">
        <w:rPr>
          <w:rFonts w:cstheme="minorHAnsi"/>
        </w:rPr>
        <w:t xml:space="preserve">wykorzystywanej w celu zapewnienia </w:t>
      </w:r>
      <w:r w:rsidR="001478CE" w:rsidRPr="008D754F">
        <w:rPr>
          <w:rFonts w:cstheme="minorHAnsi"/>
        </w:rPr>
        <w:t>U</w:t>
      </w:r>
      <w:r w:rsidRPr="008D754F">
        <w:rPr>
          <w:rFonts w:cstheme="minorHAnsi"/>
        </w:rPr>
        <w:t xml:space="preserve">sług, ani też udostępniać ich z jakiegokolwiek tytułu i na jakichkolwiek warunkach, nawet bezpłatnie lub okresowo, na rzecz podmiotów trzecich. </w:t>
      </w:r>
    </w:p>
    <w:p w14:paraId="5F011D93" w14:textId="77777777" w:rsidR="0002411C" w:rsidRPr="008D754F" w:rsidRDefault="0002411C" w:rsidP="006439CA">
      <w:pPr>
        <w:pStyle w:val="Akapitzlist"/>
        <w:numPr>
          <w:ilvl w:val="0"/>
          <w:numId w:val="136"/>
        </w:numPr>
        <w:spacing w:after="120" w:line="360" w:lineRule="auto"/>
        <w:contextualSpacing w:val="0"/>
        <w:jc w:val="both"/>
        <w:rPr>
          <w:rFonts w:cstheme="minorHAnsi"/>
        </w:rPr>
      </w:pPr>
      <w:r w:rsidRPr="008D754F">
        <w:rPr>
          <w:rFonts w:cstheme="minorHAnsi"/>
        </w:rPr>
        <w:lastRenderedPageBreak/>
        <w:t>Umowa Ramowa</w:t>
      </w:r>
      <w:r w:rsidR="004A4D11" w:rsidRPr="008D754F">
        <w:rPr>
          <w:rFonts w:cstheme="minorHAnsi"/>
        </w:rPr>
        <w:t xml:space="preserve"> wraz z Umowami Szczegółowymi</w:t>
      </w:r>
      <w:r w:rsidRPr="008D754F">
        <w:rPr>
          <w:rFonts w:cstheme="minorHAnsi"/>
        </w:rPr>
        <w:t xml:space="preserve"> określa warunki świadczenia wszystkich Usług, przy czym OK może wybrać spośród nich wszystkie lub niektóre Usługi, z których będzie korzystać.</w:t>
      </w:r>
    </w:p>
    <w:p w14:paraId="48D88211" w14:textId="77777777" w:rsidR="00CC1181" w:rsidRPr="008D754F" w:rsidRDefault="00CC1181" w:rsidP="006439CA">
      <w:pPr>
        <w:pStyle w:val="Akapitzlist"/>
        <w:numPr>
          <w:ilvl w:val="0"/>
          <w:numId w:val="136"/>
        </w:numPr>
        <w:spacing w:after="120" w:line="360" w:lineRule="auto"/>
        <w:contextualSpacing w:val="0"/>
        <w:jc w:val="both"/>
        <w:rPr>
          <w:rFonts w:cstheme="minorHAnsi"/>
        </w:rPr>
      </w:pPr>
      <w:r w:rsidRPr="008D754F">
        <w:rPr>
          <w:rFonts w:cstheme="minorHAnsi"/>
        </w:rPr>
        <w:t>NEXERA jest zobowiązana zawiadomić OK pisemnie o:</w:t>
      </w:r>
    </w:p>
    <w:p w14:paraId="3502B512" w14:textId="77777777" w:rsidR="009A6B6A" w:rsidRPr="008D754F" w:rsidRDefault="0079131D" w:rsidP="00380F73">
      <w:pPr>
        <w:pStyle w:val="Akapitzlist"/>
        <w:numPr>
          <w:ilvl w:val="0"/>
          <w:numId w:val="137"/>
        </w:numPr>
        <w:spacing w:after="120" w:line="360" w:lineRule="auto"/>
        <w:contextualSpacing w:val="0"/>
        <w:jc w:val="both"/>
        <w:rPr>
          <w:rFonts w:cstheme="minorHAnsi"/>
        </w:rPr>
      </w:pPr>
      <w:r w:rsidRPr="008D754F">
        <w:rPr>
          <w:rFonts w:cstheme="minorHAnsi"/>
        </w:rPr>
        <w:t>sprzeda</w:t>
      </w:r>
      <w:r w:rsidRPr="008D754F">
        <w:rPr>
          <w:rFonts w:cstheme="minorHAnsi" w:hint="eastAsia"/>
        </w:rPr>
        <w:t>ż</w:t>
      </w:r>
      <w:r w:rsidRPr="008D754F">
        <w:rPr>
          <w:rFonts w:cstheme="minorHAnsi"/>
        </w:rPr>
        <w:t>y przez NEXER</w:t>
      </w:r>
      <w:r w:rsidRPr="008D754F">
        <w:rPr>
          <w:rFonts w:cstheme="minorHAnsi" w:hint="eastAsia"/>
        </w:rPr>
        <w:t>Ę</w:t>
      </w:r>
      <w:r w:rsidRPr="008D754F">
        <w:rPr>
          <w:rFonts w:cstheme="minorHAnsi"/>
        </w:rPr>
        <w:t xml:space="preserve"> Sieci NEXERY w ca</w:t>
      </w:r>
      <w:r w:rsidRPr="008D754F">
        <w:rPr>
          <w:rFonts w:cstheme="minorHAnsi" w:hint="eastAsia"/>
        </w:rPr>
        <w:t>ł</w:t>
      </w:r>
      <w:r w:rsidRPr="008D754F">
        <w:rPr>
          <w:rFonts w:cstheme="minorHAnsi"/>
        </w:rPr>
        <w:t>o</w:t>
      </w:r>
      <w:r w:rsidRPr="008D754F">
        <w:rPr>
          <w:rFonts w:cstheme="minorHAnsi" w:hint="eastAsia"/>
        </w:rPr>
        <w:t>ś</w:t>
      </w:r>
      <w:r w:rsidRPr="008D754F">
        <w:rPr>
          <w:rFonts w:cstheme="minorHAnsi"/>
        </w:rPr>
        <w:t>ci lub cz</w:t>
      </w:r>
      <w:r w:rsidRPr="008D754F">
        <w:rPr>
          <w:rFonts w:cstheme="minorHAnsi" w:hint="eastAsia"/>
        </w:rPr>
        <w:t>ęś</w:t>
      </w:r>
      <w:r w:rsidRPr="008D754F">
        <w:rPr>
          <w:rFonts w:cstheme="minorHAnsi"/>
        </w:rPr>
        <w:t xml:space="preserve">ci podmiotowi trzeciemu, </w:t>
      </w:r>
    </w:p>
    <w:p w14:paraId="43E946C9" w14:textId="77777777" w:rsidR="009A6B6A" w:rsidRPr="008D754F" w:rsidRDefault="0079131D" w:rsidP="00380F73">
      <w:pPr>
        <w:pStyle w:val="Akapitzlist"/>
        <w:numPr>
          <w:ilvl w:val="0"/>
          <w:numId w:val="137"/>
        </w:numPr>
        <w:spacing w:after="120" w:line="360" w:lineRule="auto"/>
        <w:contextualSpacing w:val="0"/>
        <w:jc w:val="both"/>
        <w:rPr>
          <w:rFonts w:cstheme="minorHAnsi"/>
        </w:rPr>
      </w:pPr>
      <w:r w:rsidRPr="008D754F">
        <w:rPr>
          <w:rFonts w:cstheme="minorHAnsi"/>
        </w:rPr>
        <w:t>ka</w:t>
      </w:r>
      <w:r w:rsidRPr="008D754F">
        <w:rPr>
          <w:rFonts w:cstheme="minorHAnsi" w:hint="eastAsia"/>
        </w:rPr>
        <w:t>ż</w:t>
      </w:r>
      <w:r w:rsidRPr="008D754F">
        <w:rPr>
          <w:rFonts w:cstheme="minorHAnsi"/>
        </w:rPr>
        <w:t>dej bezpo</w:t>
      </w:r>
      <w:r w:rsidRPr="008D754F">
        <w:rPr>
          <w:rFonts w:cstheme="minorHAnsi" w:hint="eastAsia"/>
        </w:rPr>
        <w:t>ś</w:t>
      </w:r>
      <w:r w:rsidRPr="008D754F">
        <w:rPr>
          <w:rFonts w:cstheme="minorHAnsi"/>
        </w:rPr>
        <w:t>redniej zmian</w:t>
      </w:r>
      <w:r w:rsidR="00CC1181" w:rsidRPr="008D754F">
        <w:rPr>
          <w:rFonts w:cstheme="minorHAnsi"/>
        </w:rPr>
        <w:t xml:space="preserve">ie </w:t>
      </w:r>
      <w:r w:rsidRPr="008D754F">
        <w:rPr>
          <w:rFonts w:cstheme="minorHAnsi"/>
        </w:rPr>
        <w:t>w</w:t>
      </w:r>
      <w:r w:rsidRPr="008D754F">
        <w:rPr>
          <w:rFonts w:cstheme="minorHAnsi" w:hint="eastAsia"/>
        </w:rPr>
        <w:t>ł</w:t>
      </w:r>
      <w:r w:rsidRPr="008D754F">
        <w:rPr>
          <w:rFonts w:cstheme="minorHAnsi"/>
        </w:rPr>
        <w:t>a</w:t>
      </w:r>
      <w:r w:rsidRPr="008D754F">
        <w:rPr>
          <w:rFonts w:cstheme="minorHAnsi" w:hint="eastAsia"/>
        </w:rPr>
        <w:t>ś</w:t>
      </w:r>
      <w:r w:rsidRPr="008D754F">
        <w:rPr>
          <w:rFonts w:cstheme="minorHAnsi"/>
        </w:rPr>
        <w:t>ciciela lub podmiotu, któremu przys</w:t>
      </w:r>
      <w:r w:rsidRPr="008D754F">
        <w:rPr>
          <w:rFonts w:cstheme="minorHAnsi" w:hint="eastAsia"/>
        </w:rPr>
        <w:t>ł</w:t>
      </w:r>
      <w:r w:rsidRPr="008D754F">
        <w:rPr>
          <w:rFonts w:cstheme="minorHAnsi"/>
        </w:rPr>
        <w:t>uguje inny ni</w:t>
      </w:r>
      <w:r w:rsidRPr="008D754F">
        <w:rPr>
          <w:rFonts w:cstheme="minorHAnsi" w:hint="eastAsia"/>
        </w:rPr>
        <w:t>ż</w:t>
      </w:r>
      <w:r w:rsidRPr="008D754F">
        <w:rPr>
          <w:rFonts w:cstheme="minorHAnsi"/>
        </w:rPr>
        <w:t xml:space="preserve"> w</w:t>
      </w:r>
      <w:r w:rsidRPr="008D754F">
        <w:rPr>
          <w:rFonts w:cstheme="minorHAnsi" w:hint="eastAsia"/>
        </w:rPr>
        <w:t>ł</w:t>
      </w:r>
      <w:r w:rsidRPr="008D754F">
        <w:rPr>
          <w:rFonts w:cstheme="minorHAnsi"/>
        </w:rPr>
        <w:t>asno</w:t>
      </w:r>
      <w:r w:rsidRPr="008D754F">
        <w:rPr>
          <w:rFonts w:cstheme="minorHAnsi" w:hint="eastAsia"/>
        </w:rPr>
        <w:t>ść</w:t>
      </w:r>
      <w:r w:rsidRPr="008D754F">
        <w:rPr>
          <w:rFonts w:cstheme="minorHAnsi"/>
        </w:rPr>
        <w:t xml:space="preserve"> tytu</w:t>
      </w:r>
      <w:r w:rsidRPr="008D754F">
        <w:rPr>
          <w:rFonts w:cstheme="minorHAnsi" w:hint="eastAsia"/>
        </w:rPr>
        <w:t>ł</w:t>
      </w:r>
      <w:r w:rsidRPr="008D754F">
        <w:rPr>
          <w:rFonts w:cstheme="minorHAnsi"/>
        </w:rPr>
        <w:t xml:space="preserve"> prawny do ca</w:t>
      </w:r>
      <w:r w:rsidRPr="008D754F">
        <w:rPr>
          <w:rFonts w:cstheme="minorHAnsi" w:hint="eastAsia"/>
        </w:rPr>
        <w:t>ł</w:t>
      </w:r>
      <w:r w:rsidRPr="008D754F">
        <w:rPr>
          <w:rFonts w:cstheme="minorHAnsi"/>
        </w:rPr>
        <w:t>o</w:t>
      </w:r>
      <w:r w:rsidRPr="008D754F">
        <w:rPr>
          <w:rFonts w:cstheme="minorHAnsi" w:hint="eastAsia"/>
        </w:rPr>
        <w:t>ś</w:t>
      </w:r>
      <w:r w:rsidRPr="008D754F">
        <w:rPr>
          <w:rFonts w:cstheme="minorHAnsi"/>
        </w:rPr>
        <w:t>ci lub cz</w:t>
      </w:r>
      <w:r w:rsidRPr="008D754F">
        <w:rPr>
          <w:rFonts w:cstheme="minorHAnsi" w:hint="eastAsia"/>
        </w:rPr>
        <w:t>ęś</w:t>
      </w:r>
      <w:r w:rsidRPr="008D754F">
        <w:rPr>
          <w:rFonts w:cstheme="minorHAnsi"/>
        </w:rPr>
        <w:t>ci Sieci NEXERY, w szczególno</w:t>
      </w:r>
      <w:r w:rsidRPr="008D754F">
        <w:rPr>
          <w:rFonts w:cstheme="minorHAnsi" w:hint="eastAsia"/>
        </w:rPr>
        <w:t>ś</w:t>
      </w:r>
      <w:r w:rsidRPr="008D754F">
        <w:rPr>
          <w:rFonts w:cstheme="minorHAnsi"/>
        </w:rPr>
        <w:t>ci poprzez: (a) przeniesienie w</w:t>
      </w:r>
      <w:r w:rsidRPr="008D754F">
        <w:rPr>
          <w:rFonts w:cstheme="minorHAnsi" w:hint="eastAsia"/>
        </w:rPr>
        <w:t>ł</w:t>
      </w:r>
      <w:r w:rsidRPr="008D754F">
        <w:rPr>
          <w:rFonts w:cstheme="minorHAnsi"/>
        </w:rPr>
        <w:t>asno</w:t>
      </w:r>
      <w:r w:rsidRPr="008D754F">
        <w:rPr>
          <w:rFonts w:cstheme="minorHAnsi" w:hint="eastAsia"/>
        </w:rPr>
        <w:t>ś</w:t>
      </w:r>
      <w:r w:rsidRPr="008D754F">
        <w:rPr>
          <w:rFonts w:cstheme="minorHAnsi"/>
        </w:rPr>
        <w:t>ci lub innego tytu</w:t>
      </w:r>
      <w:r w:rsidRPr="008D754F">
        <w:rPr>
          <w:rFonts w:cstheme="minorHAnsi" w:hint="eastAsia"/>
        </w:rPr>
        <w:t>ł</w:t>
      </w:r>
      <w:r w:rsidRPr="008D754F">
        <w:rPr>
          <w:rFonts w:cstheme="minorHAnsi"/>
        </w:rPr>
        <w:t>u prawnego do Sieci NEXERY w zamian za obj</w:t>
      </w:r>
      <w:r w:rsidRPr="008D754F">
        <w:rPr>
          <w:rFonts w:cstheme="minorHAnsi" w:hint="eastAsia"/>
        </w:rPr>
        <w:t>ę</w:t>
      </w:r>
      <w:r w:rsidRPr="008D754F">
        <w:rPr>
          <w:rFonts w:cstheme="minorHAnsi"/>
        </w:rPr>
        <w:t>cie udzia</w:t>
      </w:r>
      <w:r w:rsidRPr="008D754F">
        <w:rPr>
          <w:rFonts w:cstheme="minorHAnsi" w:hint="eastAsia"/>
        </w:rPr>
        <w:t>łó</w:t>
      </w:r>
      <w:r w:rsidRPr="008D754F">
        <w:rPr>
          <w:rFonts w:cstheme="minorHAnsi"/>
        </w:rPr>
        <w:t>w lub  akcji, (b) darowizn</w:t>
      </w:r>
      <w:r w:rsidRPr="008D754F">
        <w:rPr>
          <w:rFonts w:cstheme="minorHAnsi" w:hint="eastAsia"/>
        </w:rPr>
        <w:t>ę</w:t>
      </w:r>
      <w:r w:rsidRPr="008D754F">
        <w:rPr>
          <w:rFonts w:cstheme="minorHAnsi"/>
        </w:rPr>
        <w:t xml:space="preserve"> Sieci NEXERY, (c) zmian</w:t>
      </w:r>
      <w:r w:rsidRPr="008D754F">
        <w:rPr>
          <w:rFonts w:cstheme="minorHAnsi" w:hint="eastAsia"/>
        </w:rPr>
        <w:t>ę</w:t>
      </w:r>
      <w:r w:rsidRPr="008D754F">
        <w:rPr>
          <w:rFonts w:cstheme="minorHAnsi"/>
        </w:rPr>
        <w:t xml:space="preserve"> w</w:t>
      </w:r>
      <w:r w:rsidRPr="008D754F">
        <w:rPr>
          <w:rFonts w:cstheme="minorHAnsi" w:hint="eastAsia"/>
        </w:rPr>
        <w:t>ł</w:t>
      </w:r>
      <w:r w:rsidRPr="008D754F">
        <w:rPr>
          <w:rFonts w:cstheme="minorHAnsi"/>
        </w:rPr>
        <w:t>a</w:t>
      </w:r>
      <w:r w:rsidRPr="008D754F">
        <w:rPr>
          <w:rFonts w:cstheme="minorHAnsi" w:hint="eastAsia"/>
        </w:rPr>
        <w:t>ś</w:t>
      </w:r>
      <w:r w:rsidRPr="008D754F">
        <w:rPr>
          <w:rFonts w:cstheme="minorHAnsi"/>
        </w:rPr>
        <w:t>ciciela Sieci NEXERY w wyniku przej</w:t>
      </w:r>
      <w:r w:rsidRPr="008D754F">
        <w:rPr>
          <w:rFonts w:cstheme="minorHAnsi" w:hint="eastAsia"/>
        </w:rPr>
        <w:t>ę</w:t>
      </w:r>
      <w:r w:rsidRPr="008D754F">
        <w:rPr>
          <w:rFonts w:cstheme="minorHAnsi"/>
        </w:rPr>
        <w:t>cia przedsi</w:t>
      </w:r>
      <w:r w:rsidRPr="008D754F">
        <w:rPr>
          <w:rFonts w:cstheme="minorHAnsi" w:hint="eastAsia"/>
        </w:rPr>
        <w:t>ę</w:t>
      </w:r>
      <w:r w:rsidRPr="008D754F">
        <w:rPr>
          <w:rFonts w:cstheme="minorHAnsi"/>
        </w:rPr>
        <w:t>biorstwa lub zorganizowanej cz</w:t>
      </w:r>
      <w:r w:rsidRPr="008D754F">
        <w:rPr>
          <w:rFonts w:cstheme="minorHAnsi" w:hint="eastAsia"/>
        </w:rPr>
        <w:t>ęś</w:t>
      </w:r>
      <w:r w:rsidRPr="008D754F">
        <w:rPr>
          <w:rFonts w:cstheme="minorHAnsi"/>
        </w:rPr>
        <w:t>ci przedsi</w:t>
      </w:r>
      <w:r w:rsidRPr="008D754F">
        <w:rPr>
          <w:rFonts w:cstheme="minorHAnsi" w:hint="eastAsia"/>
        </w:rPr>
        <w:t>ę</w:t>
      </w:r>
      <w:r w:rsidRPr="008D754F">
        <w:rPr>
          <w:rFonts w:cstheme="minorHAnsi"/>
        </w:rPr>
        <w:t>biorstwa NEXERY</w:t>
      </w:r>
      <w:r w:rsidR="00993BCD" w:rsidRPr="008D754F">
        <w:rPr>
          <w:rFonts w:cstheme="minorHAnsi"/>
        </w:rPr>
        <w:t>.</w:t>
      </w:r>
    </w:p>
    <w:p w14:paraId="674D5F4A" w14:textId="77777777" w:rsidR="00CC1181" w:rsidRPr="008D754F" w:rsidRDefault="00CC1181" w:rsidP="00380F73">
      <w:pPr>
        <w:pStyle w:val="Akapitzlist"/>
        <w:numPr>
          <w:ilvl w:val="0"/>
          <w:numId w:val="136"/>
        </w:numPr>
        <w:spacing w:after="120" w:line="360" w:lineRule="auto"/>
        <w:contextualSpacing w:val="0"/>
        <w:jc w:val="both"/>
        <w:rPr>
          <w:rFonts w:cstheme="minorHAnsi"/>
        </w:rPr>
      </w:pPr>
      <w:r w:rsidRPr="008D754F">
        <w:rPr>
          <w:rFonts w:cstheme="minorHAnsi"/>
        </w:rPr>
        <w:t>Zawiadomienie</w:t>
      </w:r>
      <w:r w:rsidR="008552F5" w:rsidRPr="008D754F">
        <w:rPr>
          <w:rFonts w:cstheme="minorHAnsi"/>
        </w:rPr>
        <w:t xml:space="preserve">, o którym mowa w ust. </w:t>
      </w:r>
      <w:r w:rsidR="00AF778A" w:rsidRPr="008D754F">
        <w:rPr>
          <w:rFonts w:cstheme="minorHAnsi"/>
        </w:rPr>
        <w:t>8, powinno</w:t>
      </w:r>
      <w:r w:rsidRPr="008D754F">
        <w:rPr>
          <w:rFonts w:cstheme="minorHAnsi"/>
        </w:rPr>
        <w:t xml:space="preserve"> być dokonane niezwłocznie, nie później jednak niż w terminie </w:t>
      </w:r>
      <w:r w:rsidR="008552F5" w:rsidRPr="008D754F">
        <w:rPr>
          <w:rFonts w:cstheme="minorHAnsi"/>
        </w:rPr>
        <w:t xml:space="preserve">1 (jednego) miesiąca </w:t>
      </w:r>
      <w:r w:rsidRPr="008D754F">
        <w:rPr>
          <w:rFonts w:cstheme="minorHAnsi"/>
        </w:rPr>
        <w:t xml:space="preserve">po podpisaniu przez NEXERĘ umowy lub podjęciu przez NEXERĘ uchwały, skutkujących zmianami, o których mowa w ust. 8 pkt </w:t>
      </w:r>
      <w:r w:rsidR="008552F5" w:rsidRPr="008D754F">
        <w:rPr>
          <w:rFonts w:cstheme="minorHAnsi"/>
        </w:rPr>
        <w:t xml:space="preserve">a. </w:t>
      </w:r>
      <w:r w:rsidRPr="008D754F">
        <w:rPr>
          <w:rFonts w:cstheme="minorHAnsi"/>
        </w:rPr>
        <w:t xml:space="preserve">lub </w:t>
      </w:r>
      <w:r w:rsidR="008552F5" w:rsidRPr="008D754F">
        <w:rPr>
          <w:rFonts w:cstheme="minorHAnsi"/>
        </w:rPr>
        <w:t>b.</w:t>
      </w:r>
      <w:r w:rsidRPr="008D754F">
        <w:rPr>
          <w:rFonts w:cstheme="minorHAnsi"/>
        </w:rPr>
        <w:t xml:space="preserve"> powyżej.</w:t>
      </w:r>
    </w:p>
    <w:p w14:paraId="1E4D84A8" w14:textId="77777777" w:rsidR="007E758A" w:rsidRPr="008D754F" w:rsidRDefault="007E758A">
      <w:pPr>
        <w:pStyle w:val="Akapitzlist"/>
        <w:spacing w:after="120" w:line="360" w:lineRule="auto"/>
        <w:contextualSpacing w:val="0"/>
        <w:jc w:val="both"/>
        <w:rPr>
          <w:rFonts w:cstheme="minorHAnsi"/>
        </w:rPr>
      </w:pPr>
    </w:p>
    <w:p w14:paraId="1EE6F4A7" w14:textId="77777777" w:rsidR="0002411C" w:rsidRPr="008D754F" w:rsidRDefault="0002411C">
      <w:pPr>
        <w:keepNext/>
        <w:keepLines/>
        <w:autoSpaceDE w:val="0"/>
        <w:autoSpaceDN w:val="0"/>
        <w:adjustRightInd w:val="0"/>
        <w:spacing w:after="120" w:line="360" w:lineRule="auto"/>
        <w:jc w:val="center"/>
        <w:rPr>
          <w:rFonts w:cstheme="minorHAnsi"/>
          <w:b/>
          <w:color w:val="auto"/>
          <w:sz w:val="22"/>
          <w:szCs w:val="22"/>
        </w:rPr>
      </w:pPr>
      <w:bookmarkStart w:id="11" w:name="_Toc85718959"/>
      <w:r w:rsidRPr="008D754F">
        <w:rPr>
          <w:rStyle w:val="Nagwek1Znak"/>
          <w:rFonts w:cstheme="minorHAnsi"/>
          <w:b/>
          <w:color w:val="auto"/>
          <w:sz w:val="22"/>
          <w:szCs w:val="22"/>
        </w:rPr>
        <w:t>CZĘŚĆ II. TRYB ZAWIERANIA, ZMIANY I ROZWIĄZANIA UMÓW</w:t>
      </w:r>
      <w:bookmarkEnd w:id="11"/>
    </w:p>
    <w:p w14:paraId="1D44796C" w14:textId="77777777" w:rsidR="008E56E2" w:rsidRPr="008D754F" w:rsidRDefault="008E56E2">
      <w:pPr>
        <w:pStyle w:val="Nagwek2"/>
        <w:keepNext/>
        <w:keepLines/>
        <w:numPr>
          <w:ilvl w:val="0"/>
          <w:numId w:val="7"/>
        </w:numPr>
        <w:spacing w:after="120" w:line="360" w:lineRule="auto"/>
        <w:ind w:left="714" w:hanging="357"/>
        <w:jc w:val="center"/>
        <w:rPr>
          <w:rFonts w:cstheme="minorHAnsi"/>
          <w:color w:val="auto"/>
          <w:sz w:val="22"/>
          <w:szCs w:val="22"/>
        </w:rPr>
      </w:pPr>
      <w:bookmarkStart w:id="12" w:name="_Toc509246193"/>
      <w:bookmarkStart w:id="13" w:name="_Toc85718960"/>
      <w:r w:rsidRPr="008D754F">
        <w:rPr>
          <w:rFonts w:cstheme="minorHAnsi"/>
          <w:color w:val="auto"/>
          <w:sz w:val="22"/>
          <w:szCs w:val="22"/>
        </w:rPr>
        <w:t>POSTANOWIENIA OGÓLNE</w:t>
      </w:r>
      <w:bookmarkEnd w:id="12"/>
      <w:bookmarkEnd w:id="13"/>
    </w:p>
    <w:p w14:paraId="66F2D409" w14:textId="77777777" w:rsidR="008E56E2" w:rsidRPr="008D754F" w:rsidRDefault="008E56E2">
      <w:pPr>
        <w:pStyle w:val="Akapitzlist"/>
        <w:numPr>
          <w:ilvl w:val="0"/>
          <w:numId w:val="121"/>
        </w:numPr>
        <w:spacing w:after="120" w:line="360" w:lineRule="auto"/>
        <w:contextualSpacing w:val="0"/>
        <w:jc w:val="both"/>
        <w:rPr>
          <w:rFonts w:cstheme="minorHAnsi"/>
        </w:rPr>
      </w:pPr>
      <w:r w:rsidRPr="008D754F">
        <w:rPr>
          <w:rFonts w:cstheme="minorHAnsi"/>
        </w:rPr>
        <w:t>Umowa Ramowa i Umowy Szczegółowe zawierane są na wniosek OK. OK składa wnioski o zawarcie Umowy Ramowej lub Umów Szczegółowych na adres siedziby NEXERY.</w:t>
      </w:r>
    </w:p>
    <w:p w14:paraId="0CBD5921" w14:textId="77777777" w:rsidR="008E56E2" w:rsidRPr="008D754F" w:rsidRDefault="008E56E2">
      <w:pPr>
        <w:pStyle w:val="Akapitzlist"/>
        <w:numPr>
          <w:ilvl w:val="0"/>
          <w:numId w:val="121"/>
        </w:numPr>
        <w:spacing w:after="120" w:line="360" w:lineRule="auto"/>
        <w:contextualSpacing w:val="0"/>
        <w:jc w:val="both"/>
        <w:rPr>
          <w:rFonts w:cstheme="minorHAnsi"/>
        </w:rPr>
      </w:pPr>
      <w:r w:rsidRPr="008D754F">
        <w:rPr>
          <w:rFonts w:cstheme="minorHAnsi"/>
        </w:rPr>
        <w:t xml:space="preserve">Wzory wniosków o zawarcie Umów Szczegółowych stanowią odpowiednie załączniki do tych umów. </w:t>
      </w:r>
    </w:p>
    <w:p w14:paraId="57110421" w14:textId="77777777" w:rsidR="008E56E2" w:rsidRPr="008D754F" w:rsidRDefault="008E56E2">
      <w:pPr>
        <w:pStyle w:val="Akapitzlist"/>
        <w:numPr>
          <w:ilvl w:val="0"/>
          <w:numId w:val="121"/>
        </w:numPr>
        <w:spacing w:after="120" w:line="360" w:lineRule="auto"/>
        <w:contextualSpacing w:val="0"/>
        <w:jc w:val="both"/>
        <w:rPr>
          <w:rFonts w:cstheme="minorHAnsi"/>
        </w:rPr>
      </w:pPr>
      <w:r w:rsidRPr="008D754F">
        <w:rPr>
          <w:rFonts w:cstheme="minorHAnsi"/>
        </w:rPr>
        <w:t>Umowa Ramowa wraz z podpisanymi poszczególnymi Umowami Szczegółowymi stanowi integralną całość.</w:t>
      </w:r>
    </w:p>
    <w:p w14:paraId="42D84838" w14:textId="77777777" w:rsidR="008E56E2" w:rsidRPr="008D754F" w:rsidRDefault="008E56E2">
      <w:pPr>
        <w:pStyle w:val="Akapitzlist"/>
        <w:numPr>
          <w:ilvl w:val="0"/>
          <w:numId w:val="121"/>
        </w:numPr>
        <w:spacing w:after="120" w:line="360" w:lineRule="auto"/>
        <w:contextualSpacing w:val="0"/>
        <w:jc w:val="both"/>
        <w:rPr>
          <w:rFonts w:cstheme="minorHAnsi"/>
        </w:rPr>
      </w:pPr>
      <w:r w:rsidRPr="008D754F">
        <w:rPr>
          <w:rFonts w:cstheme="minorHAnsi"/>
        </w:rPr>
        <w:t xml:space="preserve">Zawarcie, zmiana oraz rozwiązanie Umowy Ramowej lub Umowy Szczegółowej wymaga zachowania formy pisemnej pod rygorem nieważności. Pisma w sprawie zawarcia, zmiany lub rozwiązania tych umów powinny zawierać wniosek podpisany przez osoby upoważnione do reprezentowania OK. Do wniosku należy dołączyć </w:t>
      </w:r>
      <w:bookmarkStart w:id="14" w:name="_Hlk511403306"/>
      <w:r w:rsidRPr="008D754F">
        <w:rPr>
          <w:rFonts w:cstheme="minorHAnsi"/>
        </w:rPr>
        <w:t>kopie dokumentów potwierdzających upoważnienie osób wskazanych w zdaniu poprzednim do reprezentowania OK. Każda ze Stron może zażądać od drugiej Strony dostarczenia</w:t>
      </w:r>
      <w:r w:rsidR="009C6B4C" w:rsidRPr="008D754F">
        <w:rPr>
          <w:rFonts w:cstheme="minorHAnsi"/>
        </w:rPr>
        <w:t>, według uznania strony wezwanej, oryginał</w:t>
      </w:r>
      <w:r w:rsidR="00D81483" w:rsidRPr="008D754F">
        <w:rPr>
          <w:rFonts w:cstheme="minorHAnsi"/>
        </w:rPr>
        <w:t>ów</w:t>
      </w:r>
      <w:r w:rsidR="009C6B4C" w:rsidRPr="008D754F">
        <w:rPr>
          <w:rFonts w:cstheme="minorHAnsi"/>
        </w:rPr>
        <w:t xml:space="preserve"> lub</w:t>
      </w:r>
      <w:r w:rsidRPr="008D754F">
        <w:rPr>
          <w:rFonts w:cstheme="minorHAnsi"/>
        </w:rPr>
        <w:t xml:space="preserve"> </w:t>
      </w:r>
      <w:r w:rsidR="009C6B4C" w:rsidRPr="008D754F">
        <w:rPr>
          <w:rFonts w:cstheme="minorHAnsi"/>
        </w:rPr>
        <w:t>kopi</w:t>
      </w:r>
      <w:r w:rsidR="00D81483" w:rsidRPr="008D754F">
        <w:rPr>
          <w:rFonts w:cstheme="minorHAnsi"/>
        </w:rPr>
        <w:t>i</w:t>
      </w:r>
      <w:r w:rsidR="009C6B4C" w:rsidRPr="008D754F">
        <w:rPr>
          <w:rFonts w:cstheme="minorHAnsi"/>
        </w:rPr>
        <w:t xml:space="preserve"> </w:t>
      </w:r>
      <w:r w:rsidRPr="008D754F">
        <w:rPr>
          <w:rFonts w:cstheme="minorHAnsi"/>
        </w:rPr>
        <w:t xml:space="preserve">dokumentów, o których mowa w niniejszym ustępie potwierdzonych za zgodność z </w:t>
      </w:r>
      <w:r w:rsidRPr="008D754F">
        <w:rPr>
          <w:rFonts w:cstheme="minorHAnsi"/>
        </w:rPr>
        <w:lastRenderedPageBreak/>
        <w:t xml:space="preserve">oryginałem przez notariusza, adwokata lub radcę prawnego. Przedmiotowe dokumenty Strona zobowiązana jest dostarczyć drugiej Stronie w terminie 5 (pięciu) Dni Roboczych od otrzymania żądania. Żądanie dostarczenia </w:t>
      </w:r>
      <w:r w:rsidR="00D81483" w:rsidRPr="008D754F">
        <w:rPr>
          <w:rFonts w:cstheme="minorHAnsi"/>
        </w:rPr>
        <w:t xml:space="preserve">oryginałów lub </w:t>
      </w:r>
      <w:r w:rsidRPr="008D754F">
        <w:rPr>
          <w:rFonts w:cstheme="minorHAnsi"/>
        </w:rPr>
        <w:t xml:space="preserve">potwierdzonych za zgodność z oryginałem dokumentów, o których mowa w niniejszym ustępie nie wstrzymuje biegu terminów, w szczególności: </w:t>
      </w:r>
    </w:p>
    <w:p w14:paraId="7E576B33" w14:textId="77777777" w:rsidR="008E56E2" w:rsidRPr="008D754F" w:rsidRDefault="008E56E2" w:rsidP="00380F73">
      <w:pPr>
        <w:pStyle w:val="Akapitzlist"/>
        <w:numPr>
          <w:ilvl w:val="0"/>
          <w:numId w:val="137"/>
        </w:numPr>
        <w:spacing w:after="120" w:line="360" w:lineRule="auto"/>
        <w:contextualSpacing w:val="0"/>
        <w:jc w:val="both"/>
        <w:rPr>
          <w:rFonts w:cstheme="minorHAnsi"/>
        </w:rPr>
      </w:pPr>
      <w:r w:rsidRPr="008D754F">
        <w:rPr>
          <w:rFonts w:cstheme="minorHAnsi"/>
        </w:rPr>
        <w:t>terminu zastrzeżonego dla przeprowadzenia procesu negocjacyjnego w celu zawarcia lub zmiany Umowy Ramowej lub Umowy Szczegółowej,</w:t>
      </w:r>
    </w:p>
    <w:p w14:paraId="7AB88214" w14:textId="77777777" w:rsidR="008E56E2" w:rsidRPr="008D754F" w:rsidRDefault="008E56E2" w:rsidP="00380F73">
      <w:pPr>
        <w:pStyle w:val="Akapitzlist"/>
        <w:numPr>
          <w:ilvl w:val="0"/>
          <w:numId w:val="137"/>
        </w:numPr>
        <w:spacing w:after="120" w:line="360" w:lineRule="auto"/>
        <w:contextualSpacing w:val="0"/>
        <w:jc w:val="both"/>
        <w:rPr>
          <w:rFonts w:cstheme="minorHAnsi"/>
        </w:rPr>
      </w:pPr>
      <w:r w:rsidRPr="008D754F">
        <w:rPr>
          <w:rFonts w:cstheme="minorHAnsi"/>
        </w:rPr>
        <w:t>terminów określonych w Umowie Ramowej lub Umowie Szczegółowej dotyczących podpisywania każdej z umów,</w:t>
      </w:r>
    </w:p>
    <w:p w14:paraId="13633187" w14:textId="77777777" w:rsidR="008E56E2" w:rsidRPr="008D754F" w:rsidRDefault="008E56E2" w:rsidP="00380F73">
      <w:pPr>
        <w:pStyle w:val="Akapitzlist"/>
        <w:numPr>
          <w:ilvl w:val="0"/>
          <w:numId w:val="137"/>
        </w:numPr>
        <w:spacing w:after="120" w:line="360" w:lineRule="auto"/>
        <w:contextualSpacing w:val="0"/>
        <w:jc w:val="both"/>
        <w:rPr>
          <w:rFonts w:cstheme="minorHAnsi"/>
        </w:rPr>
      </w:pPr>
      <w:r w:rsidRPr="008D754F">
        <w:rPr>
          <w:rFonts w:cstheme="minorHAnsi"/>
        </w:rPr>
        <w:t>okresu wypowiedzenia określonego w Umowie Ramowej lub Umowie Szczegółowej.</w:t>
      </w:r>
    </w:p>
    <w:p w14:paraId="5F6FD00C" w14:textId="77777777" w:rsidR="008E56E2" w:rsidRPr="008D754F" w:rsidRDefault="008E56E2">
      <w:pPr>
        <w:pStyle w:val="Akapitzlist"/>
        <w:numPr>
          <w:ilvl w:val="0"/>
          <w:numId w:val="121"/>
        </w:numPr>
        <w:spacing w:after="120" w:line="360" w:lineRule="auto"/>
        <w:contextualSpacing w:val="0"/>
        <w:jc w:val="both"/>
        <w:rPr>
          <w:rFonts w:cstheme="minorHAnsi"/>
        </w:rPr>
      </w:pPr>
      <w:r w:rsidRPr="008D754F">
        <w:rPr>
          <w:rFonts w:cstheme="minorHAnsi"/>
        </w:rPr>
        <w:t>Wszelka korespondencja pomiędzy Stronami powinna odbywać się za pomocą poczty elektronicznej lub poprzez doręczenie pisma na adres siedziby Strony, a jeśli w Umowie Ramowej Strona wskazała inny adres do doręczeń, pisma dla tej Strony należy doręczać pod tym adresem. Dane adresowe Stron stanowią Załącznik nr 12 do Umowy Ramowej.</w:t>
      </w:r>
    </w:p>
    <w:p w14:paraId="5F8D4B8D" w14:textId="77777777" w:rsidR="008E56E2" w:rsidRPr="008D754F" w:rsidRDefault="008E56E2">
      <w:pPr>
        <w:spacing w:after="120" w:line="360" w:lineRule="auto"/>
        <w:jc w:val="both"/>
        <w:rPr>
          <w:rFonts w:cstheme="minorHAnsi"/>
          <w:color w:val="auto"/>
          <w:sz w:val="22"/>
          <w:szCs w:val="22"/>
        </w:rPr>
      </w:pPr>
    </w:p>
    <w:p w14:paraId="4A984F57" w14:textId="77777777" w:rsidR="008E56E2" w:rsidRPr="008D754F" w:rsidRDefault="008E56E2">
      <w:pPr>
        <w:pStyle w:val="Nagwek2"/>
        <w:keepNext/>
        <w:keepLines/>
        <w:numPr>
          <w:ilvl w:val="0"/>
          <w:numId w:val="7"/>
        </w:numPr>
        <w:spacing w:after="120" w:line="360" w:lineRule="auto"/>
        <w:ind w:left="714" w:hanging="357"/>
        <w:jc w:val="center"/>
        <w:rPr>
          <w:rFonts w:cstheme="minorHAnsi"/>
          <w:color w:val="auto"/>
          <w:sz w:val="22"/>
          <w:szCs w:val="22"/>
        </w:rPr>
      </w:pPr>
      <w:bookmarkStart w:id="15" w:name="_Toc509246194"/>
      <w:bookmarkStart w:id="16" w:name="_Toc85718961"/>
      <w:r w:rsidRPr="008D754F">
        <w:rPr>
          <w:rFonts w:cstheme="minorHAnsi"/>
          <w:color w:val="auto"/>
          <w:sz w:val="22"/>
          <w:szCs w:val="22"/>
        </w:rPr>
        <w:t>TRYB ZAWARCIA UMOWY RAMOWEJ</w:t>
      </w:r>
      <w:bookmarkEnd w:id="15"/>
      <w:bookmarkEnd w:id="16"/>
    </w:p>
    <w:p w14:paraId="5028A4C1" w14:textId="77777777" w:rsidR="008E56E2" w:rsidRPr="008D754F" w:rsidRDefault="008E56E2">
      <w:pPr>
        <w:pStyle w:val="Akapitzlist"/>
        <w:numPr>
          <w:ilvl w:val="0"/>
          <w:numId w:val="122"/>
        </w:numPr>
        <w:spacing w:after="120" w:line="360" w:lineRule="auto"/>
        <w:contextualSpacing w:val="0"/>
        <w:jc w:val="both"/>
        <w:rPr>
          <w:rFonts w:cstheme="minorHAnsi"/>
        </w:rPr>
      </w:pPr>
      <w:r w:rsidRPr="008D754F">
        <w:rPr>
          <w:rFonts w:cstheme="minorHAnsi"/>
        </w:rPr>
        <w:t>OK jest zobowiązany do załączenia do wniosku o zawarcie Umowy Ramowej:</w:t>
      </w:r>
    </w:p>
    <w:p w14:paraId="42456C63" w14:textId="77777777" w:rsidR="008E56E2" w:rsidRPr="008D754F" w:rsidRDefault="008E56E2">
      <w:pPr>
        <w:pStyle w:val="Akapitzlist"/>
        <w:numPr>
          <w:ilvl w:val="1"/>
          <w:numId w:val="60"/>
        </w:numPr>
        <w:spacing w:after="120" w:line="360" w:lineRule="auto"/>
        <w:contextualSpacing w:val="0"/>
        <w:jc w:val="both"/>
        <w:rPr>
          <w:rFonts w:cstheme="minorHAnsi"/>
        </w:rPr>
      </w:pPr>
      <w:r w:rsidRPr="008D754F">
        <w:rPr>
          <w:rFonts w:cstheme="minorHAnsi"/>
        </w:rPr>
        <w:t>kopii dokumentów potwierdzających posiadanie przez OK uprawnień do świadczenia usług telekomunikacyjnych,</w:t>
      </w:r>
    </w:p>
    <w:p w14:paraId="7C5BD77F" w14:textId="77777777" w:rsidR="008E56E2" w:rsidRPr="008D754F" w:rsidRDefault="008E56E2">
      <w:pPr>
        <w:pStyle w:val="Akapitzlist"/>
        <w:numPr>
          <w:ilvl w:val="1"/>
          <w:numId w:val="60"/>
        </w:numPr>
        <w:spacing w:after="120" w:line="360" w:lineRule="auto"/>
        <w:contextualSpacing w:val="0"/>
        <w:jc w:val="both"/>
        <w:rPr>
          <w:rFonts w:cstheme="minorHAnsi"/>
        </w:rPr>
      </w:pPr>
      <w:r w:rsidRPr="008D754F">
        <w:rPr>
          <w:rFonts w:cstheme="minorHAnsi"/>
        </w:rPr>
        <w:t>kopii aktualnego odpisu z właściwego rejestru lub z centralnej ewidencji i informacji o działalności gospodarczej, wystawione nie wcześniej niż 3 (trzy) miesiące przed dniem złożenia wniosku o zawarcie Umowy Ramowej</w:t>
      </w:r>
      <w:bookmarkEnd w:id="14"/>
      <w:r w:rsidRPr="008D754F">
        <w:rPr>
          <w:rFonts w:cstheme="minorHAnsi"/>
        </w:rPr>
        <w:t>.</w:t>
      </w:r>
    </w:p>
    <w:p w14:paraId="6A67128E" w14:textId="77777777" w:rsidR="008552F5" w:rsidRPr="008D754F" w:rsidRDefault="008552F5">
      <w:pPr>
        <w:pStyle w:val="Akapitzlist"/>
        <w:spacing w:after="120" w:line="360" w:lineRule="auto"/>
        <w:contextualSpacing w:val="0"/>
        <w:jc w:val="both"/>
        <w:rPr>
          <w:rFonts w:cstheme="minorHAnsi"/>
        </w:rPr>
      </w:pPr>
      <w:r w:rsidRPr="008D754F">
        <w:rPr>
          <w:rFonts w:cstheme="minorHAnsi"/>
          <w:lang w:bidi="pl-PL"/>
        </w:rPr>
        <w:t xml:space="preserve">W takim przypadku odpowiednie zastosowanie mają postanowienia § 3 ust. 4 Umowy Ramowej, z zastrzeżeniem, że NEXERA może wystąpić z żądaniem doręczenia, według uznania OK, oryginałów lub kopii dokumentów wymienionych w pkt. a. i b. potwierdzonych za zgodność z oryginałem przez notariusza, adwokata lub radcę prawnego w terminie 5 (pięciu) Dni Roboczych od dnia otrzymania przez NEXERE wniosku o zawarcie Umowy Ramowej. </w:t>
      </w:r>
    </w:p>
    <w:p w14:paraId="0F3FAF53" w14:textId="77777777" w:rsidR="008E56E2" w:rsidRPr="008D754F" w:rsidRDefault="008E56E2">
      <w:pPr>
        <w:pStyle w:val="Akapitzlist"/>
        <w:numPr>
          <w:ilvl w:val="0"/>
          <w:numId w:val="60"/>
        </w:numPr>
        <w:spacing w:after="120" w:line="360" w:lineRule="auto"/>
        <w:contextualSpacing w:val="0"/>
        <w:jc w:val="both"/>
        <w:rPr>
          <w:rFonts w:cstheme="minorHAnsi"/>
        </w:rPr>
      </w:pPr>
      <w:r w:rsidRPr="008D754F">
        <w:rPr>
          <w:rFonts w:cstheme="minorHAnsi"/>
        </w:rPr>
        <w:t xml:space="preserve">NEXERA w terminie 10 (dziesięciu) Dni Roboczych od dnia otrzymania Wniosku o zawarcie Umowy Ramowej wskazuje braki lub nieprawidłowości w złożonym Wniosku, które wymagają uzupełnienia lub poprawienia, w tym może wezwać OK do załączenia do Wniosku o zawarcie </w:t>
      </w:r>
      <w:r w:rsidRPr="008D754F">
        <w:rPr>
          <w:rFonts w:cstheme="minorHAnsi"/>
        </w:rPr>
        <w:lastRenderedPageBreak/>
        <w:t>Umowy Ramowej dokumentów, o których mowa w ust. 1. W przypadku niewskazania przez NEXERĘ braków lub nieprawidłowości w złożonym Wniosku w zakreślonym terminie, Wniosek o zawarcie Umowy Ramowej uznaje się za wolny od braków formalnych.</w:t>
      </w:r>
    </w:p>
    <w:p w14:paraId="1935BF8C" w14:textId="77777777" w:rsidR="008E56E2" w:rsidRPr="008D754F" w:rsidRDefault="008E56E2">
      <w:pPr>
        <w:pStyle w:val="Akapitzlist"/>
        <w:numPr>
          <w:ilvl w:val="0"/>
          <w:numId w:val="60"/>
        </w:numPr>
        <w:spacing w:after="120" w:line="360" w:lineRule="auto"/>
        <w:contextualSpacing w:val="0"/>
        <w:jc w:val="both"/>
        <w:rPr>
          <w:rFonts w:cstheme="minorHAnsi"/>
        </w:rPr>
      </w:pPr>
      <w:r w:rsidRPr="008D754F">
        <w:rPr>
          <w:rFonts w:cstheme="minorHAnsi"/>
        </w:rPr>
        <w:t>OK uzupełnia lub poprawia braki lub nieprawidłowości we Wniosku o zawarcie Umowy Ramowej wskazane przez NEXERĘ w terminie 10 (dziesięciu) Dni Roboczych od dnia otrzymania od NEXERY informacji o brakach lub nieprawidłowościach we Wniosku o zawarcie Umowy Ramowej, pod rygorem pozostawienia tego wniosku bez rozpoznania.</w:t>
      </w:r>
    </w:p>
    <w:p w14:paraId="0E14BAEB" w14:textId="7A59E789" w:rsidR="0037535B" w:rsidRPr="008D754F" w:rsidRDefault="0037535B" w:rsidP="0037535B">
      <w:pPr>
        <w:pStyle w:val="Akapitzlist"/>
        <w:numPr>
          <w:ilvl w:val="0"/>
          <w:numId w:val="60"/>
        </w:numPr>
        <w:spacing w:after="120" w:line="360" w:lineRule="auto"/>
        <w:contextualSpacing w:val="0"/>
        <w:jc w:val="both"/>
        <w:rPr>
          <w:rFonts w:cstheme="minorHAnsi"/>
        </w:rPr>
      </w:pPr>
      <w:r w:rsidRPr="008D754F">
        <w:rPr>
          <w:rFonts w:cstheme="minorHAnsi"/>
        </w:rPr>
        <w:t xml:space="preserve">NEXERA w terminie </w:t>
      </w:r>
      <w:r w:rsidR="00D474DD">
        <w:rPr>
          <w:rFonts w:cstheme="minorHAnsi"/>
        </w:rPr>
        <w:t xml:space="preserve">7 </w:t>
      </w:r>
      <w:r w:rsidRPr="008D754F">
        <w:rPr>
          <w:rFonts w:cstheme="minorHAnsi"/>
        </w:rPr>
        <w:t>(</w:t>
      </w:r>
      <w:r w:rsidR="00D474DD">
        <w:rPr>
          <w:rFonts w:cstheme="minorHAnsi"/>
        </w:rPr>
        <w:t>siedmiu</w:t>
      </w:r>
      <w:r w:rsidRPr="008D754F">
        <w:rPr>
          <w:rFonts w:cstheme="minorHAnsi"/>
        </w:rPr>
        <w:t xml:space="preserve">) Dni Roboczych od dnia otrzymania wolnego od braków formalnych Wniosku o zawarcie Umowy Ramowej przesyła do OK Umowę Ramową </w:t>
      </w:r>
      <w:r w:rsidR="00CB0CA3" w:rsidRPr="008D754F">
        <w:rPr>
          <w:rFonts w:cstheme="minorHAnsi"/>
        </w:rPr>
        <w:t xml:space="preserve">parafowaną </w:t>
      </w:r>
      <w:r w:rsidRPr="008D754F">
        <w:rPr>
          <w:rFonts w:cstheme="minorHAnsi"/>
        </w:rPr>
        <w:t>przez NEXERĘ.</w:t>
      </w:r>
    </w:p>
    <w:p w14:paraId="4C53884F" w14:textId="2F30832F" w:rsidR="0037535B" w:rsidRPr="008D754F" w:rsidRDefault="0037535B" w:rsidP="0037535B">
      <w:pPr>
        <w:pStyle w:val="Akapitzlist"/>
        <w:numPr>
          <w:ilvl w:val="0"/>
          <w:numId w:val="60"/>
        </w:numPr>
        <w:spacing w:after="120" w:line="360" w:lineRule="auto"/>
        <w:contextualSpacing w:val="0"/>
        <w:jc w:val="both"/>
        <w:rPr>
          <w:rFonts w:cstheme="minorHAnsi"/>
        </w:rPr>
      </w:pPr>
      <w:r w:rsidRPr="008D754F">
        <w:rPr>
          <w:rFonts w:cstheme="minorHAnsi"/>
        </w:rPr>
        <w:t xml:space="preserve">OK w terminie </w:t>
      </w:r>
      <w:r w:rsidR="00CB0CA3" w:rsidRPr="008D754F">
        <w:rPr>
          <w:rFonts w:cstheme="minorHAnsi"/>
        </w:rPr>
        <w:t xml:space="preserve">przez siebie wybranym po </w:t>
      </w:r>
      <w:r w:rsidRPr="008D754F">
        <w:rPr>
          <w:rFonts w:cstheme="minorHAnsi"/>
        </w:rPr>
        <w:t>otrzymani</w:t>
      </w:r>
      <w:r w:rsidR="00CB0CA3" w:rsidRPr="008D754F">
        <w:rPr>
          <w:rFonts w:cstheme="minorHAnsi"/>
        </w:rPr>
        <w:t xml:space="preserve">u </w:t>
      </w:r>
      <w:r w:rsidRPr="008D754F">
        <w:rPr>
          <w:rFonts w:cstheme="minorHAnsi"/>
        </w:rPr>
        <w:t xml:space="preserve">projektu Umowy Ramowej </w:t>
      </w:r>
      <w:r w:rsidR="00E054A3" w:rsidRPr="008D754F">
        <w:rPr>
          <w:rFonts w:cstheme="minorHAnsi"/>
        </w:rPr>
        <w:t xml:space="preserve">parafowanego </w:t>
      </w:r>
      <w:r w:rsidRPr="008D754F">
        <w:rPr>
          <w:rFonts w:cstheme="minorHAnsi"/>
        </w:rPr>
        <w:t xml:space="preserve">przez NEXERĘ, odsyła do NEXERY Umowę Ramową podpisaną przez OK. </w:t>
      </w:r>
    </w:p>
    <w:p w14:paraId="3E0220C5" w14:textId="5CEE000F" w:rsidR="008E56E2" w:rsidRPr="008D754F" w:rsidRDefault="008E56E2">
      <w:pPr>
        <w:pStyle w:val="Akapitzlist"/>
        <w:numPr>
          <w:ilvl w:val="0"/>
          <w:numId w:val="60"/>
        </w:numPr>
        <w:spacing w:after="120" w:line="360" w:lineRule="auto"/>
        <w:contextualSpacing w:val="0"/>
        <w:jc w:val="both"/>
        <w:rPr>
          <w:rFonts w:cstheme="minorHAnsi"/>
        </w:rPr>
      </w:pPr>
      <w:r w:rsidRPr="008D754F">
        <w:rPr>
          <w:rFonts w:cstheme="minorHAnsi"/>
        </w:rPr>
        <w:t xml:space="preserve">NEXERA w terminie </w:t>
      </w:r>
      <w:r w:rsidR="003C7243">
        <w:rPr>
          <w:rFonts w:cstheme="minorHAnsi"/>
        </w:rPr>
        <w:t xml:space="preserve">7 </w:t>
      </w:r>
      <w:r w:rsidR="003C7243" w:rsidRPr="008D754F">
        <w:rPr>
          <w:rFonts w:cstheme="minorHAnsi"/>
        </w:rPr>
        <w:t>(</w:t>
      </w:r>
      <w:r w:rsidR="003C7243">
        <w:rPr>
          <w:rFonts w:cstheme="minorHAnsi"/>
        </w:rPr>
        <w:t>siedmiu</w:t>
      </w:r>
      <w:r w:rsidR="003C7243" w:rsidRPr="008D754F">
        <w:rPr>
          <w:rFonts w:cstheme="minorHAnsi"/>
        </w:rPr>
        <w:t xml:space="preserve">) </w:t>
      </w:r>
      <w:r w:rsidRPr="008D754F">
        <w:rPr>
          <w:rFonts w:cstheme="minorHAnsi"/>
        </w:rPr>
        <w:t xml:space="preserve">Dni Roboczych od dnia otrzymania </w:t>
      </w:r>
      <w:r w:rsidR="00E054A3" w:rsidRPr="008D754F">
        <w:rPr>
          <w:rFonts w:cstheme="minorHAnsi"/>
        </w:rPr>
        <w:t xml:space="preserve">Umowy </w:t>
      </w:r>
      <w:r w:rsidR="00C63581">
        <w:rPr>
          <w:rFonts w:cstheme="minorHAnsi"/>
        </w:rPr>
        <w:t xml:space="preserve">Ramowej </w:t>
      </w:r>
      <w:r w:rsidR="00E054A3" w:rsidRPr="008D754F">
        <w:rPr>
          <w:rFonts w:cstheme="minorHAnsi"/>
        </w:rPr>
        <w:t xml:space="preserve">podpisanej przez OK </w:t>
      </w:r>
      <w:r w:rsidRPr="008D754F">
        <w:rPr>
          <w:rFonts w:cstheme="minorHAnsi"/>
        </w:rPr>
        <w:t>przesyła do OK Umowę Ramową podpisaną przez NEXERĘ.</w:t>
      </w:r>
    </w:p>
    <w:p w14:paraId="6613DCDF" w14:textId="77777777" w:rsidR="008E56E2" w:rsidRPr="008D754F" w:rsidRDefault="008E56E2" w:rsidP="007903FF">
      <w:pPr>
        <w:spacing w:after="120" w:line="360" w:lineRule="auto"/>
        <w:ind w:left="360"/>
        <w:jc w:val="both"/>
        <w:rPr>
          <w:rFonts w:cstheme="minorHAnsi"/>
          <w:color w:val="auto"/>
          <w:sz w:val="22"/>
          <w:szCs w:val="22"/>
        </w:rPr>
      </w:pPr>
    </w:p>
    <w:p w14:paraId="230D4C20" w14:textId="77777777" w:rsidR="008E56E2" w:rsidRPr="008D754F" w:rsidRDefault="008E56E2">
      <w:pPr>
        <w:pStyle w:val="Nagwek2"/>
        <w:keepNext/>
        <w:keepLines/>
        <w:numPr>
          <w:ilvl w:val="0"/>
          <w:numId w:val="7"/>
        </w:numPr>
        <w:spacing w:after="120" w:line="360" w:lineRule="auto"/>
        <w:ind w:left="714" w:hanging="357"/>
        <w:jc w:val="center"/>
        <w:rPr>
          <w:rFonts w:cstheme="minorHAnsi"/>
          <w:color w:val="auto"/>
          <w:sz w:val="22"/>
          <w:szCs w:val="22"/>
        </w:rPr>
      </w:pPr>
      <w:bookmarkStart w:id="17" w:name="_Toc509246195"/>
      <w:bookmarkStart w:id="18" w:name="_Toc85718962"/>
      <w:r w:rsidRPr="008D754F">
        <w:rPr>
          <w:rFonts w:cstheme="minorHAnsi"/>
          <w:color w:val="auto"/>
          <w:sz w:val="22"/>
          <w:szCs w:val="22"/>
        </w:rPr>
        <w:t>TRYB ZAWARCIA UMOWY SZCZEGÓŁOWEJ</w:t>
      </w:r>
      <w:bookmarkEnd w:id="17"/>
      <w:bookmarkEnd w:id="18"/>
      <w:r w:rsidRPr="008D754F">
        <w:rPr>
          <w:rFonts w:cstheme="minorHAnsi"/>
          <w:color w:val="auto"/>
          <w:sz w:val="22"/>
          <w:szCs w:val="22"/>
        </w:rPr>
        <w:t xml:space="preserve"> </w:t>
      </w:r>
    </w:p>
    <w:p w14:paraId="502E3DCB" w14:textId="77777777" w:rsidR="008E56E2" w:rsidRPr="008D754F" w:rsidRDefault="008E56E2">
      <w:pPr>
        <w:pStyle w:val="Akapitzlist"/>
        <w:numPr>
          <w:ilvl w:val="0"/>
          <w:numId w:val="5"/>
        </w:numPr>
        <w:spacing w:after="120" w:line="360" w:lineRule="auto"/>
        <w:contextualSpacing w:val="0"/>
        <w:jc w:val="both"/>
        <w:rPr>
          <w:rFonts w:cstheme="minorHAnsi"/>
        </w:rPr>
      </w:pPr>
      <w:r w:rsidRPr="008D754F">
        <w:rPr>
          <w:rFonts w:cstheme="minorHAnsi"/>
        </w:rPr>
        <w:t>OK może złożyć do NEXERY Wniosek o zawarcie Umowy Szczegółowej wraz z wnioskiem o zawarcie Umowy Ramowej lub oddzielnie. Jeżeli Umowa Ramowa i Umowa Szczegółowa nie są zawierane jednocześnie OK jest zobowiązany do załączenia, do Wniosku o zawarcie Umowy Szczegółowej:</w:t>
      </w:r>
    </w:p>
    <w:p w14:paraId="19056A3E" w14:textId="77777777" w:rsidR="008E56E2" w:rsidRPr="008D754F" w:rsidRDefault="008E56E2">
      <w:pPr>
        <w:pStyle w:val="Akapitzlist"/>
        <w:numPr>
          <w:ilvl w:val="1"/>
          <w:numId w:val="60"/>
        </w:numPr>
        <w:spacing w:after="120" w:line="360" w:lineRule="auto"/>
        <w:contextualSpacing w:val="0"/>
        <w:jc w:val="both"/>
        <w:rPr>
          <w:rFonts w:cstheme="minorHAnsi"/>
        </w:rPr>
      </w:pPr>
      <w:r w:rsidRPr="008D754F">
        <w:rPr>
          <w:rFonts w:cstheme="minorHAnsi"/>
        </w:rPr>
        <w:t>kopii dokumentów potwierdzających posiadanie przez OK uprawnień do świadczenia usług telekomunikacyjnych,</w:t>
      </w:r>
    </w:p>
    <w:p w14:paraId="7FC989A9" w14:textId="77777777" w:rsidR="008E56E2" w:rsidRPr="008D754F" w:rsidRDefault="008E56E2">
      <w:pPr>
        <w:pStyle w:val="Akapitzlist"/>
        <w:numPr>
          <w:ilvl w:val="1"/>
          <w:numId w:val="60"/>
        </w:numPr>
        <w:spacing w:after="120" w:line="360" w:lineRule="auto"/>
        <w:contextualSpacing w:val="0"/>
        <w:jc w:val="both"/>
        <w:rPr>
          <w:rFonts w:cstheme="minorHAnsi"/>
        </w:rPr>
      </w:pPr>
      <w:r w:rsidRPr="008D754F">
        <w:rPr>
          <w:rFonts w:cstheme="minorHAnsi"/>
        </w:rPr>
        <w:t>kopii aktualnego odpisu z właściwego rejestru lub z centralnej ewidencji i informacji o działalności gospodarczej, wystawione nie wcześniej niż 3 (trzy) miesiące przed dniem złożenia wniosku o zawarcie Umowy Szczegółowej.</w:t>
      </w:r>
    </w:p>
    <w:p w14:paraId="71B320FC" w14:textId="77777777" w:rsidR="008E56E2" w:rsidRPr="008D754F" w:rsidRDefault="008552F5" w:rsidP="00EF2DAB">
      <w:pPr>
        <w:pStyle w:val="Akapitzlist"/>
        <w:spacing w:after="120" w:line="360" w:lineRule="auto"/>
        <w:contextualSpacing w:val="0"/>
        <w:jc w:val="both"/>
        <w:rPr>
          <w:rFonts w:cstheme="minorHAnsi"/>
        </w:rPr>
      </w:pPr>
      <w:r w:rsidRPr="008D754F">
        <w:rPr>
          <w:rFonts w:cstheme="minorHAnsi"/>
        </w:rPr>
        <w:t xml:space="preserve">W takim przypadku odpowiednie zastosowanie mają postanowienia § 3 ust. 4 Umowy Ramowej, z zastrzeżeniem, że NEXERA może wystąpić z żądaniem doręczenia, według uznania OK, oryginałów lub kopii dokumentów wymienionych w pkt. a. i b. potwierdzonych za zgodność z oryginałem przez notariusza, adwokata lub radcę prawnego w terminie 5 (pięciu) Dni Roboczych od dnia otrzymania przez NEXERE wniosku o zawarcie Umowy Ramowej. </w:t>
      </w:r>
    </w:p>
    <w:p w14:paraId="000568D9" w14:textId="77777777" w:rsidR="008E56E2" w:rsidRPr="008D754F" w:rsidRDefault="008E56E2">
      <w:pPr>
        <w:pStyle w:val="Akapitzlist"/>
        <w:numPr>
          <w:ilvl w:val="0"/>
          <w:numId w:val="5"/>
        </w:numPr>
        <w:spacing w:after="120" w:line="360" w:lineRule="auto"/>
        <w:contextualSpacing w:val="0"/>
        <w:jc w:val="both"/>
        <w:rPr>
          <w:rFonts w:cstheme="minorHAnsi"/>
        </w:rPr>
      </w:pPr>
      <w:r w:rsidRPr="008D754F">
        <w:rPr>
          <w:rFonts w:cstheme="minorHAnsi"/>
        </w:rPr>
        <w:lastRenderedPageBreak/>
        <w:t>Procedura formalnej weryfikacji Wniosku o zawarcie Umowy Ramowej określona w § 4 ust. 2 i 3 powyżej ma odpowiednie zastosowanie do weryfikacji Wniosku o zawarcie Umowy Szczegółowej.</w:t>
      </w:r>
    </w:p>
    <w:p w14:paraId="6A9405B3" w14:textId="686B5546" w:rsidR="008E56E2" w:rsidRPr="008D754F" w:rsidRDefault="008E56E2">
      <w:pPr>
        <w:pStyle w:val="Akapitzlist"/>
        <w:numPr>
          <w:ilvl w:val="0"/>
          <w:numId w:val="5"/>
        </w:numPr>
        <w:spacing w:after="120" w:line="360" w:lineRule="auto"/>
        <w:contextualSpacing w:val="0"/>
        <w:jc w:val="both"/>
        <w:rPr>
          <w:rFonts w:cstheme="minorHAnsi"/>
        </w:rPr>
      </w:pPr>
      <w:r w:rsidRPr="008D754F">
        <w:rPr>
          <w:rFonts w:cstheme="minorHAnsi"/>
        </w:rPr>
        <w:t xml:space="preserve">NEXERA w terminie </w:t>
      </w:r>
      <w:r w:rsidR="009620E1">
        <w:rPr>
          <w:rFonts w:cstheme="minorHAnsi"/>
        </w:rPr>
        <w:t xml:space="preserve">7 </w:t>
      </w:r>
      <w:r w:rsidR="009620E1" w:rsidRPr="008D754F">
        <w:rPr>
          <w:rFonts w:cstheme="minorHAnsi"/>
        </w:rPr>
        <w:t>(</w:t>
      </w:r>
      <w:r w:rsidR="009620E1">
        <w:rPr>
          <w:rFonts w:cstheme="minorHAnsi"/>
        </w:rPr>
        <w:t>siedmiu</w:t>
      </w:r>
      <w:r w:rsidR="009620E1" w:rsidRPr="008D754F">
        <w:rPr>
          <w:rFonts w:cstheme="minorHAnsi"/>
        </w:rPr>
        <w:t xml:space="preserve">) </w:t>
      </w:r>
      <w:r w:rsidRPr="008D754F">
        <w:rPr>
          <w:rFonts w:cstheme="minorHAnsi"/>
        </w:rPr>
        <w:t xml:space="preserve">Dni Roboczych od dnia otrzymania od OK wolnego od braków formalnych Wniosku o zawarcie Umowy Szczegółowej, przesyła do OK taką Umowę </w:t>
      </w:r>
      <w:r w:rsidR="00DB11E2">
        <w:rPr>
          <w:rFonts w:cstheme="minorHAnsi"/>
        </w:rPr>
        <w:t xml:space="preserve">parafowaną </w:t>
      </w:r>
      <w:r w:rsidRPr="008D754F">
        <w:rPr>
          <w:rFonts w:cstheme="minorHAnsi"/>
        </w:rPr>
        <w:t>przez NEXERĘ.</w:t>
      </w:r>
    </w:p>
    <w:p w14:paraId="354635F1" w14:textId="4DACED5E" w:rsidR="00663D49" w:rsidRPr="008D754F" w:rsidRDefault="00663D49" w:rsidP="00663D49">
      <w:pPr>
        <w:pStyle w:val="Akapitzlist"/>
        <w:numPr>
          <w:ilvl w:val="0"/>
          <w:numId w:val="5"/>
        </w:numPr>
        <w:spacing w:after="120" w:line="360" w:lineRule="auto"/>
        <w:contextualSpacing w:val="0"/>
        <w:jc w:val="both"/>
        <w:rPr>
          <w:rFonts w:cstheme="minorHAnsi"/>
        </w:rPr>
      </w:pPr>
      <w:r w:rsidRPr="008D754F">
        <w:rPr>
          <w:rFonts w:cstheme="minorHAnsi"/>
        </w:rPr>
        <w:t xml:space="preserve">OK w terminie przez siebie wybranym po otrzymaniu projektu Umowy </w:t>
      </w:r>
      <w:r>
        <w:rPr>
          <w:rFonts w:cstheme="minorHAnsi"/>
        </w:rPr>
        <w:t xml:space="preserve">Szczegółowej </w:t>
      </w:r>
      <w:r w:rsidRPr="008D754F">
        <w:rPr>
          <w:rFonts w:cstheme="minorHAnsi"/>
        </w:rPr>
        <w:t xml:space="preserve">parafowanego przez NEXERĘ, odsyła do NEXERY Umowę </w:t>
      </w:r>
      <w:r w:rsidR="001273A3">
        <w:rPr>
          <w:rFonts w:cstheme="minorHAnsi"/>
        </w:rPr>
        <w:t xml:space="preserve">Szczegółową </w:t>
      </w:r>
      <w:r w:rsidRPr="008D754F">
        <w:rPr>
          <w:rFonts w:cstheme="minorHAnsi"/>
        </w:rPr>
        <w:t xml:space="preserve">podpisaną przez OK. </w:t>
      </w:r>
    </w:p>
    <w:p w14:paraId="220596AB" w14:textId="79C25855" w:rsidR="001273A3" w:rsidRPr="008D754F" w:rsidRDefault="001273A3" w:rsidP="001273A3">
      <w:pPr>
        <w:pStyle w:val="Akapitzlist"/>
        <w:numPr>
          <w:ilvl w:val="0"/>
          <w:numId w:val="5"/>
        </w:numPr>
        <w:spacing w:after="120" w:line="360" w:lineRule="auto"/>
        <w:contextualSpacing w:val="0"/>
        <w:jc w:val="both"/>
        <w:rPr>
          <w:rFonts w:cstheme="minorHAnsi"/>
        </w:rPr>
      </w:pPr>
      <w:r w:rsidRPr="008D754F">
        <w:rPr>
          <w:rFonts w:cstheme="minorHAnsi"/>
        </w:rPr>
        <w:t xml:space="preserve">NEXERA w terminie </w:t>
      </w:r>
      <w:r w:rsidR="009620E1">
        <w:rPr>
          <w:rFonts w:cstheme="minorHAnsi"/>
        </w:rPr>
        <w:t xml:space="preserve">7 </w:t>
      </w:r>
      <w:r w:rsidR="009620E1" w:rsidRPr="008D754F">
        <w:rPr>
          <w:rFonts w:cstheme="minorHAnsi"/>
        </w:rPr>
        <w:t>(</w:t>
      </w:r>
      <w:r w:rsidR="009620E1">
        <w:rPr>
          <w:rFonts w:cstheme="minorHAnsi"/>
        </w:rPr>
        <w:t>siedmiu</w:t>
      </w:r>
      <w:r w:rsidR="009620E1" w:rsidRPr="008D754F">
        <w:rPr>
          <w:rFonts w:cstheme="minorHAnsi"/>
        </w:rPr>
        <w:t xml:space="preserve">) </w:t>
      </w:r>
      <w:r w:rsidRPr="008D754F">
        <w:rPr>
          <w:rFonts w:cstheme="minorHAnsi"/>
        </w:rPr>
        <w:t>Dni Roboczych od dnia otrzymania Umowy</w:t>
      </w:r>
      <w:r>
        <w:rPr>
          <w:rFonts w:cstheme="minorHAnsi"/>
        </w:rPr>
        <w:t xml:space="preserve"> Szczegółowej </w:t>
      </w:r>
      <w:r w:rsidRPr="008D754F">
        <w:rPr>
          <w:rFonts w:cstheme="minorHAnsi"/>
        </w:rPr>
        <w:t xml:space="preserve"> podpisanej przez OK przesyła do OK Umowę </w:t>
      </w:r>
      <w:r w:rsidR="00C63581">
        <w:rPr>
          <w:rFonts w:cstheme="minorHAnsi"/>
        </w:rPr>
        <w:t xml:space="preserve">Szczegółową </w:t>
      </w:r>
      <w:r w:rsidRPr="008D754F">
        <w:rPr>
          <w:rFonts w:cstheme="minorHAnsi"/>
        </w:rPr>
        <w:t>podpisaną przez NEXERĘ.</w:t>
      </w:r>
    </w:p>
    <w:p w14:paraId="1201F3E5" w14:textId="77777777" w:rsidR="008E56E2" w:rsidRPr="008D754F" w:rsidRDefault="008E56E2">
      <w:pPr>
        <w:pStyle w:val="Akapitzlist"/>
        <w:numPr>
          <w:ilvl w:val="0"/>
          <w:numId w:val="5"/>
        </w:numPr>
        <w:spacing w:after="120" w:line="360" w:lineRule="auto"/>
        <w:contextualSpacing w:val="0"/>
        <w:jc w:val="both"/>
        <w:rPr>
          <w:rFonts w:cstheme="minorHAnsi"/>
        </w:rPr>
      </w:pPr>
      <w:r w:rsidRPr="008D754F">
        <w:rPr>
          <w:rFonts w:cstheme="minorHAnsi"/>
        </w:rPr>
        <w:t>Zawarcie Umowy Szczegółowej uprawnia OK do składania Zamówień Usług w konkretnych lokalizacjach, o konkretnych przepływnościach lub innych konkretnych parametrach wskazanych w Zamówieniu Usługi. Procedura złożenia Zamówienia Usługi określona jest w odpowiednich Umowach Szczegółowych.</w:t>
      </w:r>
    </w:p>
    <w:p w14:paraId="6FF64BD0" w14:textId="77777777" w:rsidR="0002411C" w:rsidRPr="008D754F" w:rsidRDefault="0002411C">
      <w:pPr>
        <w:pStyle w:val="Akapitzlist"/>
        <w:autoSpaceDE w:val="0"/>
        <w:autoSpaceDN w:val="0"/>
        <w:adjustRightInd w:val="0"/>
        <w:spacing w:after="120" w:line="360" w:lineRule="auto"/>
        <w:ind w:left="284"/>
        <w:contextualSpacing w:val="0"/>
        <w:jc w:val="both"/>
        <w:rPr>
          <w:rFonts w:cstheme="minorHAnsi"/>
        </w:rPr>
      </w:pPr>
    </w:p>
    <w:p w14:paraId="56C77089" w14:textId="648C4027" w:rsidR="0002411C" w:rsidRPr="008D754F" w:rsidRDefault="0002411C">
      <w:pPr>
        <w:pStyle w:val="Nagwek2"/>
        <w:keepNext/>
        <w:keepLines/>
        <w:numPr>
          <w:ilvl w:val="0"/>
          <w:numId w:val="7"/>
        </w:numPr>
        <w:spacing w:after="120" w:line="360" w:lineRule="auto"/>
        <w:ind w:left="1560" w:right="786" w:hanging="357"/>
        <w:jc w:val="center"/>
        <w:rPr>
          <w:rFonts w:cstheme="minorHAnsi"/>
          <w:color w:val="auto"/>
          <w:sz w:val="22"/>
          <w:szCs w:val="22"/>
        </w:rPr>
      </w:pPr>
      <w:bookmarkStart w:id="19" w:name="_Toc85718963"/>
      <w:r w:rsidRPr="008D754F">
        <w:rPr>
          <w:rFonts w:cstheme="minorHAnsi"/>
          <w:color w:val="auto"/>
          <w:sz w:val="22"/>
          <w:szCs w:val="22"/>
        </w:rPr>
        <w:t>CZAS TRWANIA</w:t>
      </w:r>
      <w:r w:rsidR="00A314A5">
        <w:rPr>
          <w:rFonts w:cstheme="minorHAnsi"/>
          <w:color w:val="auto"/>
          <w:sz w:val="22"/>
          <w:szCs w:val="22"/>
        </w:rPr>
        <w:t>, ZMIANA</w:t>
      </w:r>
      <w:r w:rsidRPr="008D754F">
        <w:rPr>
          <w:rFonts w:cstheme="minorHAnsi"/>
          <w:color w:val="auto"/>
          <w:sz w:val="22"/>
          <w:szCs w:val="22"/>
        </w:rPr>
        <w:t xml:space="preserve"> I ROZWIĄZANIE UMOWY RAMOWEJ ORAZ UMÓW SZCZEGÓŁOWYCH</w:t>
      </w:r>
      <w:bookmarkEnd w:id="19"/>
    </w:p>
    <w:p w14:paraId="3C3508EB" w14:textId="77777777" w:rsidR="00D42B2E" w:rsidRPr="008D754F" w:rsidRDefault="00D42B2E">
      <w:pPr>
        <w:pStyle w:val="Akapitzlist"/>
        <w:numPr>
          <w:ilvl w:val="0"/>
          <w:numId w:val="68"/>
        </w:numPr>
        <w:spacing w:after="120" w:line="360" w:lineRule="auto"/>
        <w:contextualSpacing w:val="0"/>
        <w:jc w:val="both"/>
        <w:rPr>
          <w:rFonts w:cstheme="minorHAnsi"/>
        </w:rPr>
      </w:pPr>
      <w:r w:rsidRPr="008D754F">
        <w:rPr>
          <w:rFonts w:cstheme="minorHAnsi"/>
        </w:rPr>
        <w:t>Umowa Ramowa oraz Umowy Szczegółowe są zawierane na czas nieokreślony.</w:t>
      </w:r>
    </w:p>
    <w:p w14:paraId="59A3EE58" w14:textId="77777777" w:rsidR="00D42B2E" w:rsidRPr="008D754F" w:rsidRDefault="00CA5B3B">
      <w:pPr>
        <w:pStyle w:val="Akapitzlist"/>
        <w:numPr>
          <w:ilvl w:val="0"/>
          <w:numId w:val="68"/>
        </w:numPr>
        <w:spacing w:after="120" w:line="360" w:lineRule="auto"/>
        <w:contextualSpacing w:val="0"/>
        <w:jc w:val="both"/>
        <w:rPr>
          <w:rFonts w:cstheme="minorHAnsi"/>
        </w:rPr>
      </w:pPr>
      <w:r w:rsidRPr="008D754F">
        <w:rPr>
          <w:rFonts w:cstheme="minorHAnsi"/>
        </w:rPr>
        <w:t xml:space="preserve">Rozwiązanie </w:t>
      </w:r>
      <w:r w:rsidR="00D42B2E" w:rsidRPr="008D754F">
        <w:rPr>
          <w:rFonts w:cstheme="minorHAnsi"/>
        </w:rPr>
        <w:t xml:space="preserve">Umowy Ramowej skutkuje </w:t>
      </w:r>
      <w:r w:rsidRPr="008D754F">
        <w:rPr>
          <w:rFonts w:cstheme="minorHAnsi"/>
        </w:rPr>
        <w:t xml:space="preserve">rozwiązaniem </w:t>
      </w:r>
      <w:r w:rsidR="00D42B2E" w:rsidRPr="008D754F">
        <w:rPr>
          <w:rFonts w:cstheme="minorHAnsi"/>
        </w:rPr>
        <w:t>wszystkich Umów Szczegółowych.</w:t>
      </w:r>
    </w:p>
    <w:p w14:paraId="00FB910C" w14:textId="77777777" w:rsidR="00D42B2E" w:rsidRPr="008D754F" w:rsidRDefault="00BE212E">
      <w:pPr>
        <w:pStyle w:val="Akapitzlist"/>
        <w:numPr>
          <w:ilvl w:val="0"/>
          <w:numId w:val="68"/>
        </w:numPr>
        <w:spacing w:after="120" w:line="360" w:lineRule="auto"/>
        <w:contextualSpacing w:val="0"/>
        <w:jc w:val="both"/>
        <w:rPr>
          <w:rFonts w:cstheme="minorHAnsi"/>
        </w:rPr>
      </w:pPr>
      <w:r w:rsidRPr="008D754F">
        <w:rPr>
          <w:rFonts w:cstheme="minorHAnsi"/>
        </w:rPr>
        <w:t>Niezależnie od przyczyn</w:t>
      </w:r>
      <w:r w:rsidR="008D5B36" w:rsidRPr="008D754F">
        <w:rPr>
          <w:rFonts w:cstheme="minorHAnsi"/>
        </w:rPr>
        <w:t xml:space="preserve"> </w:t>
      </w:r>
      <w:r w:rsidR="00CA5B3B" w:rsidRPr="008D754F">
        <w:rPr>
          <w:rFonts w:cstheme="minorHAnsi"/>
        </w:rPr>
        <w:t xml:space="preserve">rozwiązania </w:t>
      </w:r>
      <w:r w:rsidR="00D42B2E" w:rsidRPr="008D754F">
        <w:rPr>
          <w:rFonts w:cstheme="minorHAnsi"/>
        </w:rPr>
        <w:t xml:space="preserve">Umowa Ramowa nie </w:t>
      </w:r>
      <w:r w:rsidRPr="008D754F">
        <w:rPr>
          <w:rFonts w:cstheme="minorHAnsi"/>
        </w:rPr>
        <w:t xml:space="preserve">ulega </w:t>
      </w:r>
      <w:r w:rsidR="00AF778A" w:rsidRPr="008D754F">
        <w:rPr>
          <w:rFonts w:cstheme="minorHAnsi"/>
        </w:rPr>
        <w:t>rozwiązaniu,</w:t>
      </w:r>
      <w:r w:rsidRPr="008D754F">
        <w:rPr>
          <w:rFonts w:cstheme="minorHAnsi"/>
        </w:rPr>
        <w:t xml:space="preserve"> dopóki </w:t>
      </w:r>
      <w:r w:rsidR="00D42B2E" w:rsidRPr="008D754F">
        <w:rPr>
          <w:rFonts w:cstheme="minorHAnsi"/>
        </w:rPr>
        <w:t>nie uległy rozwiązaniu wszystkie zawarte na jej podstawie Umowy Szczegółowe</w:t>
      </w:r>
      <w:r w:rsidRPr="008D754F">
        <w:rPr>
          <w:rFonts w:cstheme="minorHAnsi"/>
        </w:rPr>
        <w:t xml:space="preserve">, przy czym </w:t>
      </w:r>
      <w:r w:rsidR="00D42B2E" w:rsidRPr="008D754F">
        <w:rPr>
          <w:rFonts w:cstheme="minorHAnsi"/>
        </w:rPr>
        <w:t xml:space="preserve">Umowa Szczegółowa nie </w:t>
      </w:r>
      <w:r w:rsidR="00CA5B3B" w:rsidRPr="008D754F">
        <w:rPr>
          <w:rFonts w:cstheme="minorHAnsi"/>
        </w:rPr>
        <w:t xml:space="preserve">ulega rozwiązaniu, </w:t>
      </w:r>
      <w:r w:rsidR="00D42B2E" w:rsidRPr="008D754F">
        <w:rPr>
          <w:rFonts w:cstheme="minorHAnsi"/>
        </w:rPr>
        <w:t xml:space="preserve">dopóki </w:t>
      </w:r>
      <w:r w:rsidRPr="008D754F">
        <w:rPr>
          <w:rFonts w:cstheme="minorHAnsi"/>
        </w:rPr>
        <w:t xml:space="preserve">na jej podstawie </w:t>
      </w:r>
      <w:r w:rsidR="00CA5B3B" w:rsidRPr="008D754F">
        <w:rPr>
          <w:rFonts w:cstheme="minorHAnsi"/>
        </w:rPr>
        <w:t xml:space="preserve">są </w:t>
      </w:r>
      <w:r w:rsidRPr="008D754F">
        <w:rPr>
          <w:rFonts w:cstheme="minorHAnsi"/>
        </w:rPr>
        <w:t>świadczone Usługi</w:t>
      </w:r>
      <w:r w:rsidR="00D42B2E" w:rsidRPr="008D754F">
        <w:rPr>
          <w:rFonts w:cstheme="minorHAnsi"/>
        </w:rPr>
        <w:t>.</w:t>
      </w:r>
    </w:p>
    <w:p w14:paraId="4DF81C20" w14:textId="77777777" w:rsidR="00BE212E" w:rsidRPr="008D754F" w:rsidRDefault="00835906">
      <w:pPr>
        <w:pStyle w:val="Akapitzlist"/>
        <w:numPr>
          <w:ilvl w:val="0"/>
          <w:numId w:val="68"/>
        </w:numPr>
        <w:spacing w:after="120" w:line="360" w:lineRule="auto"/>
        <w:contextualSpacing w:val="0"/>
        <w:jc w:val="both"/>
        <w:rPr>
          <w:rFonts w:cstheme="minorHAnsi"/>
        </w:rPr>
      </w:pPr>
      <w:bookmarkStart w:id="20" w:name="_Hlk509845554"/>
      <w:r w:rsidRPr="008D754F">
        <w:rPr>
          <w:rFonts w:cstheme="minorHAnsi"/>
        </w:rPr>
        <w:t>Każda ze Stron m</w:t>
      </w:r>
      <w:r w:rsidR="00681F74" w:rsidRPr="008D754F">
        <w:rPr>
          <w:rFonts w:cstheme="minorHAnsi"/>
        </w:rPr>
        <w:t>oże</w:t>
      </w:r>
      <w:r w:rsidR="000A4775" w:rsidRPr="008D754F">
        <w:rPr>
          <w:rFonts w:cstheme="minorHAnsi"/>
        </w:rPr>
        <w:t xml:space="preserve"> </w:t>
      </w:r>
      <w:r w:rsidR="00CA5B3B" w:rsidRPr="008D754F">
        <w:rPr>
          <w:rFonts w:cstheme="minorHAnsi"/>
        </w:rPr>
        <w:t xml:space="preserve">rozwiązać </w:t>
      </w:r>
      <w:r w:rsidR="00BE212E" w:rsidRPr="008D754F">
        <w:rPr>
          <w:rFonts w:cstheme="minorHAnsi"/>
        </w:rPr>
        <w:t xml:space="preserve">Umowę Ramową lub Umowę Szczegółową (Umowy Szczegółowe) z zachowaniem 3 (trzy) miesięcznego okresu </w:t>
      </w:r>
      <w:r w:rsidR="008D5B36" w:rsidRPr="008D754F">
        <w:rPr>
          <w:rFonts w:cstheme="minorHAnsi"/>
        </w:rPr>
        <w:t xml:space="preserve">wypowiedzenia </w:t>
      </w:r>
      <w:r w:rsidR="00681F74" w:rsidRPr="008D754F">
        <w:rPr>
          <w:rFonts w:cstheme="minorHAnsi"/>
        </w:rPr>
        <w:t>bez podania przyczyn</w:t>
      </w:r>
      <w:r w:rsidR="00D0611C" w:rsidRPr="008D754F">
        <w:rPr>
          <w:rFonts w:cstheme="minorHAnsi"/>
        </w:rPr>
        <w:t>y</w:t>
      </w:r>
      <w:r w:rsidR="00BE212E" w:rsidRPr="008D754F">
        <w:rPr>
          <w:rFonts w:cstheme="minorHAnsi"/>
        </w:rPr>
        <w:t>.</w:t>
      </w:r>
    </w:p>
    <w:p w14:paraId="425BDC41" w14:textId="77777777" w:rsidR="00835906" w:rsidRPr="008D754F" w:rsidRDefault="00835906">
      <w:pPr>
        <w:pStyle w:val="Akapitzlist"/>
        <w:numPr>
          <w:ilvl w:val="0"/>
          <w:numId w:val="68"/>
        </w:numPr>
        <w:spacing w:after="120" w:line="360" w:lineRule="auto"/>
        <w:contextualSpacing w:val="0"/>
        <w:jc w:val="both"/>
        <w:rPr>
          <w:rFonts w:cstheme="minorHAnsi"/>
        </w:rPr>
      </w:pPr>
      <w:r w:rsidRPr="008D754F">
        <w:rPr>
          <w:rFonts w:cstheme="minorHAnsi"/>
        </w:rPr>
        <w:t xml:space="preserve">Bez względu na to, która ze Stron </w:t>
      </w:r>
      <w:r w:rsidR="00CA5B3B" w:rsidRPr="008D754F">
        <w:rPr>
          <w:rFonts w:cstheme="minorHAnsi"/>
        </w:rPr>
        <w:t xml:space="preserve">rozwiązała </w:t>
      </w:r>
      <w:r w:rsidRPr="008D754F">
        <w:rPr>
          <w:rFonts w:cstheme="minorHAnsi"/>
        </w:rPr>
        <w:t xml:space="preserve">Umowę </w:t>
      </w:r>
      <w:r w:rsidR="00BE212E" w:rsidRPr="008D754F">
        <w:rPr>
          <w:rFonts w:cstheme="minorHAnsi"/>
        </w:rPr>
        <w:t>Ramow</w:t>
      </w:r>
      <w:r w:rsidR="008D5B36" w:rsidRPr="008D754F">
        <w:rPr>
          <w:rFonts w:cstheme="minorHAnsi"/>
        </w:rPr>
        <w:t xml:space="preserve">ą </w:t>
      </w:r>
      <w:r w:rsidR="00BE212E" w:rsidRPr="008D754F">
        <w:rPr>
          <w:rFonts w:cstheme="minorHAnsi"/>
        </w:rPr>
        <w:t>lub Umow</w:t>
      </w:r>
      <w:r w:rsidR="008D5B36" w:rsidRPr="008D754F">
        <w:rPr>
          <w:rFonts w:cstheme="minorHAnsi"/>
        </w:rPr>
        <w:t xml:space="preserve">ę </w:t>
      </w:r>
      <w:r w:rsidR="00BE212E" w:rsidRPr="008D754F">
        <w:rPr>
          <w:rFonts w:cstheme="minorHAnsi"/>
        </w:rPr>
        <w:t>Szczegółow</w:t>
      </w:r>
      <w:r w:rsidR="008D5B36" w:rsidRPr="008D754F">
        <w:rPr>
          <w:rFonts w:cstheme="minorHAnsi"/>
        </w:rPr>
        <w:t xml:space="preserve">ą </w:t>
      </w:r>
      <w:r w:rsidR="00BE212E" w:rsidRPr="008D754F">
        <w:rPr>
          <w:rFonts w:cstheme="minorHAnsi"/>
        </w:rPr>
        <w:t>(Um</w:t>
      </w:r>
      <w:r w:rsidR="008D5B36" w:rsidRPr="008D754F">
        <w:rPr>
          <w:rFonts w:cstheme="minorHAnsi"/>
        </w:rPr>
        <w:t xml:space="preserve">owy </w:t>
      </w:r>
      <w:r w:rsidR="00BE212E" w:rsidRPr="008D754F">
        <w:rPr>
          <w:rFonts w:cstheme="minorHAnsi"/>
        </w:rPr>
        <w:t>Szczegółow</w:t>
      </w:r>
      <w:r w:rsidR="008D5B36" w:rsidRPr="008D754F">
        <w:rPr>
          <w:rFonts w:cstheme="minorHAnsi"/>
        </w:rPr>
        <w:t>e</w:t>
      </w:r>
      <w:r w:rsidR="00BE212E" w:rsidRPr="008D754F">
        <w:rPr>
          <w:rFonts w:cstheme="minorHAnsi"/>
        </w:rPr>
        <w:t xml:space="preserve">) OK, </w:t>
      </w:r>
      <w:r w:rsidRPr="008D754F">
        <w:rPr>
          <w:rFonts w:cstheme="minorHAnsi"/>
        </w:rPr>
        <w:t>w okresie wypowiedzenia:</w:t>
      </w:r>
    </w:p>
    <w:p w14:paraId="591D8CBE" w14:textId="77777777" w:rsidR="00052D54" w:rsidRPr="008D754F" w:rsidRDefault="00835906">
      <w:pPr>
        <w:pStyle w:val="Akapitzlist"/>
        <w:numPr>
          <w:ilvl w:val="1"/>
          <w:numId w:val="68"/>
        </w:numPr>
        <w:spacing w:after="120" w:line="360" w:lineRule="auto"/>
        <w:contextualSpacing w:val="0"/>
        <w:jc w:val="both"/>
        <w:rPr>
          <w:rFonts w:cstheme="minorHAnsi"/>
        </w:rPr>
      </w:pPr>
      <w:r w:rsidRPr="008D754F">
        <w:rPr>
          <w:rFonts w:cstheme="minorHAnsi"/>
        </w:rPr>
        <w:t xml:space="preserve">wyznaczy </w:t>
      </w:r>
      <w:r w:rsidR="00BE212E" w:rsidRPr="008D754F">
        <w:rPr>
          <w:rFonts w:cstheme="minorHAnsi"/>
        </w:rPr>
        <w:t xml:space="preserve">termin, </w:t>
      </w:r>
      <w:r w:rsidR="00052D54" w:rsidRPr="008D754F">
        <w:rPr>
          <w:rFonts w:cstheme="minorHAnsi"/>
        </w:rPr>
        <w:t xml:space="preserve">do końca którego </w:t>
      </w:r>
      <w:r w:rsidR="008D5B36" w:rsidRPr="008D754F">
        <w:rPr>
          <w:rFonts w:cstheme="minorHAnsi"/>
        </w:rPr>
        <w:t>umowa (</w:t>
      </w:r>
      <w:r w:rsidR="0092389C" w:rsidRPr="008D754F">
        <w:rPr>
          <w:rFonts w:cstheme="minorHAnsi"/>
        </w:rPr>
        <w:t>umowy</w:t>
      </w:r>
      <w:r w:rsidR="008D5B36" w:rsidRPr="008D754F">
        <w:rPr>
          <w:rFonts w:cstheme="minorHAnsi"/>
        </w:rPr>
        <w:t>)</w:t>
      </w:r>
      <w:r w:rsidR="0092389C" w:rsidRPr="008D754F">
        <w:rPr>
          <w:rFonts w:cstheme="minorHAnsi"/>
        </w:rPr>
        <w:t>, któr</w:t>
      </w:r>
      <w:r w:rsidR="008D5B36" w:rsidRPr="008D754F">
        <w:rPr>
          <w:rFonts w:cstheme="minorHAnsi"/>
        </w:rPr>
        <w:t xml:space="preserve">ej </w:t>
      </w:r>
      <w:r w:rsidR="0092389C" w:rsidRPr="008D754F">
        <w:rPr>
          <w:rFonts w:cstheme="minorHAnsi"/>
        </w:rPr>
        <w:t xml:space="preserve">dotyczy </w:t>
      </w:r>
      <w:r w:rsidR="008D5B36" w:rsidRPr="008D754F">
        <w:rPr>
          <w:rFonts w:cstheme="minorHAnsi"/>
        </w:rPr>
        <w:t xml:space="preserve">rozwiązanie </w:t>
      </w:r>
      <w:r w:rsidR="00052D54" w:rsidRPr="008D754F">
        <w:rPr>
          <w:rFonts w:cstheme="minorHAnsi"/>
        </w:rPr>
        <w:t xml:space="preserve">ma </w:t>
      </w:r>
      <w:r w:rsidR="0092389C" w:rsidRPr="008D754F">
        <w:rPr>
          <w:rFonts w:cstheme="minorHAnsi"/>
        </w:rPr>
        <w:t xml:space="preserve">(mają) </w:t>
      </w:r>
      <w:r w:rsidR="00052D54" w:rsidRPr="008D754F">
        <w:rPr>
          <w:rFonts w:cstheme="minorHAnsi"/>
        </w:rPr>
        <w:t>wiązać Strony, z zastrzeżeniem, że nie może to być czas:</w:t>
      </w:r>
    </w:p>
    <w:p w14:paraId="5DAD3AC6" w14:textId="77777777" w:rsidR="00052D54" w:rsidRPr="008D754F" w:rsidRDefault="00052D54">
      <w:pPr>
        <w:pStyle w:val="Akapitzlist"/>
        <w:numPr>
          <w:ilvl w:val="2"/>
          <w:numId w:val="68"/>
        </w:numPr>
        <w:spacing w:after="120" w:line="360" w:lineRule="auto"/>
        <w:contextualSpacing w:val="0"/>
        <w:jc w:val="both"/>
        <w:rPr>
          <w:rFonts w:cstheme="minorHAnsi"/>
        </w:rPr>
      </w:pPr>
      <w:r w:rsidRPr="008D754F">
        <w:rPr>
          <w:rFonts w:cstheme="minorHAnsi"/>
        </w:rPr>
        <w:lastRenderedPageBreak/>
        <w:t xml:space="preserve">krótszy niż 3 (trzy) Okresy Rozliczeniowe następujące po Okresie Rozliczeniowym, w którym nastąpiło wypowiedzenie, oraz </w:t>
      </w:r>
    </w:p>
    <w:p w14:paraId="59B4B165" w14:textId="77777777" w:rsidR="00681F74" w:rsidRPr="008D754F" w:rsidRDefault="00052D54">
      <w:pPr>
        <w:pStyle w:val="Akapitzlist"/>
        <w:numPr>
          <w:ilvl w:val="2"/>
          <w:numId w:val="68"/>
        </w:numPr>
        <w:spacing w:after="120" w:line="360" w:lineRule="auto"/>
        <w:contextualSpacing w:val="0"/>
        <w:jc w:val="both"/>
        <w:rPr>
          <w:rFonts w:cstheme="minorHAnsi"/>
        </w:rPr>
      </w:pPr>
      <w:r w:rsidRPr="008D754F">
        <w:rPr>
          <w:rFonts w:cstheme="minorHAnsi"/>
        </w:rPr>
        <w:t>dłuższy niż 27 (dwadzieścia siedem) Okresów Rozliczeniowych następując</w:t>
      </w:r>
      <w:r w:rsidR="002D6506" w:rsidRPr="008D754F">
        <w:rPr>
          <w:rFonts w:cstheme="minorHAnsi"/>
        </w:rPr>
        <w:t>ych</w:t>
      </w:r>
      <w:r w:rsidRPr="008D754F">
        <w:rPr>
          <w:rFonts w:cstheme="minorHAnsi"/>
        </w:rPr>
        <w:t xml:space="preserve"> po Okresie Rozliczeniowym, w którym nastąpiło wypowiedzenie</w:t>
      </w:r>
      <w:r w:rsidR="00835906" w:rsidRPr="008D754F">
        <w:rPr>
          <w:rFonts w:cstheme="minorHAnsi"/>
        </w:rPr>
        <w:t>;</w:t>
      </w:r>
    </w:p>
    <w:p w14:paraId="04064603" w14:textId="77777777" w:rsidR="00CA66D1" w:rsidRPr="008D754F" w:rsidRDefault="00713919" w:rsidP="00B2173B">
      <w:pPr>
        <w:pStyle w:val="Akapitzlist"/>
        <w:numPr>
          <w:ilvl w:val="1"/>
          <w:numId w:val="68"/>
        </w:numPr>
        <w:spacing w:after="120" w:line="360" w:lineRule="auto"/>
        <w:jc w:val="both"/>
        <w:rPr>
          <w:rFonts w:cstheme="minorHAnsi"/>
        </w:rPr>
      </w:pPr>
      <w:r w:rsidRPr="008D754F">
        <w:rPr>
          <w:rFonts w:cstheme="minorHAnsi"/>
        </w:rPr>
        <w:t>poinformuje NEXERĘ o okresie, przez który NEXERA zobowiązana jest świadczyć OK Usługi, w szczególności Usługi BSA w danym AUU, Usługi Dostępu do Kanalizacji Kablowej w odniesieniu do określonego odcinka Kanalizacji Kablowej; Usługi Dzierżawy Ciemnych Włókien Światłowodowych w odniesieniu do określonej relacji Ciemnych Włókien Światłowodowych; Usługi LLU w danym AUU; Usługi Kolokacji lub Usługi Połączenia Sieci w Trybie Kolokacji</w:t>
      </w:r>
      <w:r w:rsidRPr="008D754F" w:rsidDel="00D72054">
        <w:rPr>
          <w:rFonts w:cstheme="minorHAnsi"/>
        </w:rPr>
        <w:t xml:space="preserve"> </w:t>
      </w:r>
      <w:r w:rsidRPr="008D754F">
        <w:rPr>
          <w:rFonts w:cstheme="minorHAnsi"/>
        </w:rPr>
        <w:t xml:space="preserve">w konkretnym PDU BSA z zastrzeżeniem, że w odniesieniu do Usług aktywowanych na czas określony, okres wskazany przez OK, przez który NEXERA zobowiązana jest świadczyć </w:t>
      </w:r>
      <w:r w:rsidR="0092389C" w:rsidRPr="008D754F">
        <w:rPr>
          <w:rFonts w:cstheme="minorHAnsi"/>
        </w:rPr>
        <w:t xml:space="preserve">dane </w:t>
      </w:r>
      <w:r w:rsidRPr="008D754F">
        <w:rPr>
          <w:rFonts w:cstheme="minorHAnsi"/>
        </w:rPr>
        <w:t xml:space="preserve">Usługi, nie może być </w:t>
      </w:r>
      <w:r w:rsidR="0092389C" w:rsidRPr="008D754F">
        <w:rPr>
          <w:rFonts w:cstheme="minorHAnsi"/>
        </w:rPr>
        <w:t>krótszy, niż termin, na jaki dana Usługa została aktywowana</w:t>
      </w:r>
      <w:r w:rsidRPr="008D754F">
        <w:rPr>
          <w:rFonts w:cstheme="minorHAnsi"/>
        </w:rPr>
        <w:t>.</w:t>
      </w:r>
    </w:p>
    <w:bookmarkEnd w:id="20"/>
    <w:p w14:paraId="7FB89E27" w14:textId="77777777" w:rsidR="00D42B2E" w:rsidRPr="008D754F" w:rsidRDefault="00D42B2E">
      <w:pPr>
        <w:pStyle w:val="Akapitzlist"/>
        <w:numPr>
          <w:ilvl w:val="0"/>
          <w:numId w:val="68"/>
        </w:numPr>
        <w:spacing w:after="120" w:line="360" w:lineRule="auto"/>
        <w:contextualSpacing w:val="0"/>
        <w:jc w:val="both"/>
        <w:rPr>
          <w:rFonts w:cstheme="minorHAnsi"/>
        </w:rPr>
      </w:pPr>
      <w:r w:rsidRPr="008D754F">
        <w:rPr>
          <w:rFonts w:cstheme="minorHAnsi"/>
        </w:rPr>
        <w:t xml:space="preserve">Każda ze Stron może </w:t>
      </w:r>
      <w:r w:rsidR="00CA5B3B" w:rsidRPr="008D754F">
        <w:rPr>
          <w:rFonts w:cstheme="minorHAnsi"/>
        </w:rPr>
        <w:t xml:space="preserve">rozwiązać </w:t>
      </w:r>
      <w:r w:rsidRPr="008D754F">
        <w:rPr>
          <w:rFonts w:cstheme="minorHAnsi"/>
        </w:rPr>
        <w:t>Umowę Ramową ze skutkiem natychmiastowym w</w:t>
      </w:r>
      <w:r w:rsidR="008C7966" w:rsidRPr="008D754F">
        <w:rPr>
          <w:rFonts w:cstheme="minorHAnsi"/>
        </w:rPr>
        <w:t> </w:t>
      </w:r>
      <w:r w:rsidRPr="008D754F">
        <w:rPr>
          <w:rFonts w:cstheme="minorHAnsi"/>
        </w:rPr>
        <w:t>przypadku utraty uprawnień do prowadzenia działalności telekomunikacyjnej przez drugą Stronę.</w:t>
      </w:r>
    </w:p>
    <w:p w14:paraId="68983FCB" w14:textId="77777777" w:rsidR="00EF2DAB" w:rsidRPr="008D754F" w:rsidRDefault="00D42B2E" w:rsidP="00EF2DAB">
      <w:pPr>
        <w:pStyle w:val="Akapitzlist"/>
        <w:numPr>
          <w:ilvl w:val="0"/>
          <w:numId w:val="68"/>
        </w:numPr>
        <w:spacing w:after="120" w:line="360" w:lineRule="auto"/>
        <w:contextualSpacing w:val="0"/>
        <w:jc w:val="both"/>
        <w:rPr>
          <w:rFonts w:cstheme="minorHAnsi"/>
        </w:rPr>
      </w:pPr>
      <w:r w:rsidRPr="008D754F">
        <w:rPr>
          <w:rFonts w:cstheme="minorHAnsi"/>
        </w:rPr>
        <w:t xml:space="preserve">Każda ze Stron może </w:t>
      </w:r>
      <w:r w:rsidR="00CA5B3B" w:rsidRPr="008D754F">
        <w:rPr>
          <w:rFonts w:cstheme="minorHAnsi"/>
        </w:rPr>
        <w:t xml:space="preserve">rozwiązać </w:t>
      </w:r>
      <w:r w:rsidRPr="008D754F">
        <w:rPr>
          <w:rFonts w:cstheme="minorHAnsi"/>
        </w:rPr>
        <w:t xml:space="preserve">Umowę Ramową z zachowaniem 1 (jedno) miesięcznego okresu wypowiedzenia </w:t>
      </w:r>
      <w:r w:rsidR="0092389C" w:rsidRPr="008D754F">
        <w:rPr>
          <w:rFonts w:cstheme="minorHAnsi"/>
        </w:rPr>
        <w:t xml:space="preserve">Umowy Ramowej </w:t>
      </w:r>
      <w:r w:rsidRPr="008D754F">
        <w:rPr>
          <w:rFonts w:cstheme="minorHAnsi"/>
        </w:rPr>
        <w:t>ze skutkiem na koniec Okresu Rozliczeniowego, jeżeli druga Strona rażąco naruszyła postanowienia Umowy Ramowej lub Umowy Szczegółowej i nie zaprzestała tych naruszeń w terminie 10 (dziesięciu) dni od dnia doręczenia pisemnego wezwania do ich zaprzestania. Wezwanie powinno wskazywać zakres narusze</w:t>
      </w:r>
      <w:r w:rsidR="00EF2DAB" w:rsidRPr="008D754F">
        <w:rPr>
          <w:rFonts w:cstheme="minorHAnsi"/>
        </w:rPr>
        <w:t xml:space="preserve">ń. </w:t>
      </w:r>
    </w:p>
    <w:p w14:paraId="33D431E1" w14:textId="77777777" w:rsidR="00D42B2E" w:rsidRPr="008D754F" w:rsidRDefault="00D42B2E" w:rsidP="00EF2DAB">
      <w:pPr>
        <w:pStyle w:val="Akapitzlist"/>
        <w:numPr>
          <w:ilvl w:val="0"/>
          <w:numId w:val="68"/>
        </w:numPr>
        <w:spacing w:after="120" w:line="360" w:lineRule="auto"/>
        <w:contextualSpacing w:val="0"/>
        <w:jc w:val="both"/>
        <w:rPr>
          <w:rFonts w:cstheme="minorHAnsi"/>
        </w:rPr>
      </w:pPr>
      <w:r w:rsidRPr="008D754F">
        <w:rPr>
          <w:rFonts w:cstheme="minorHAnsi"/>
        </w:rPr>
        <w:t xml:space="preserve">Za rażące naruszenie Umowy </w:t>
      </w:r>
      <w:r w:rsidR="00BB0CE6" w:rsidRPr="008D754F">
        <w:rPr>
          <w:rFonts w:cstheme="minorHAnsi"/>
        </w:rPr>
        <w:t xml:space="preserve">Ramowej lub Umów Szczegółowych </w:t>
      </w:r>
      <w:r w:rsidRPr="008D754F">
        <w:rPr>
          <w:rFonts w:cstheme="minorHAnsi"/>
        </w:rPr>
        <w:t>uznaje się:</w:t>
      </w:r>
    </w:p>
    <w:p w14:paraId="6E8A4420" w14:textId="77777777" w:rsidR="00D42B2E" w:rsidRPr="008D754F" w:rsidRDefault="00D42B2E">
      <w:pPr>
        <w:pStyle w:val="Akapitzlist"/>
        <w:numPr>
          <w:ilvl w:val="1"/>
          <w:numId w:val="68"/>
        </w:numPr>
        <w:spacing w:after="120" w:line="360" w:lineRule="auto"/>
        <w:contextualSpacing w:val="0"/>
        <w:jc w:val="both"/>
        <w:rPr>
          <w:rFonts w:cstheme="minorHAnsi"/>
        </w:rPr>
      </w:pPr>
      <w:r w:rsidRPr="008D754F">
        <w:rPr>
          <w:rFonts w:cstheme="minorHAnsi"/>
        </w:rPr>
        <w:t xml:space="preserve">zaleganie przez OK z </w:t>
      </w:r>
      <w:r w:rsidR="0092389C" w:rsidRPr="008D754F">
        <w:rPr>
          <w:rFonts w:cstheme="minorHAnsi"/>
        </w:rPr>
        <w:t xml:space="preserve">zapłatą wymagalnych należności </w:t>
      </w:r>
      <w:r w:rsidRPr="008D754F">
        <w:rPr>
          <w:rFonts w:cstheme="minorHAnsi"/>
        </w:rPr>
        <w:t>na rzecz NEXERY z tytułu świadczonych Usług, za co najmniej 2 (dwa) Okresy Rozliczeniowe;</w:t>
      </w:r>
    </w:p>
    <w:p w14:paraId="0877D9A5" w14:textId="77777777" w:rsidR="001B04E4" w:rsidRPr="008D754F" w:rsidRDefault="00123F5B">
      <w:pPr>
        <w:pStyle w:val="Akapitzlist"/>
        <w:numPr>
          <w:ilvl w:val="1"/>
          <w:numId w:val="68"/>
        </w:numPr>
        <w:spacing w:after="120" w:line="360" w:lineRule="auto"/>
        <w:contextualSpacing w:val="0"/>
        <w:jc w:val="both"/>
        <w:rPr>
          <w:rFonts w:cstheme="minorHAnsi"/>
        </w:rPr>
      </w:pPr>
      <w:r w:rsidRPr="008D754F">
        <w:rPr>
          <w:rFonts w:cstheme="minorHAnsi"/>
        </w:rPr>
        <w:t>w zależnośc</w:t>
      </w:r>
      <w:r w:rsidR="001B04E4" w:rsidRPr="008D754F">
        <w:rPr>
          <w:rFonts w:cstheme="minorHAnsi"/>
        </w:rPr>
        <w:t>i od wyboru przez OK postaci Zabezpieczania (zgodnie z § 23 Umowy Ramowej):</w:t>
      </w:r>
    </w:p>
    <w:p w14:paraId="49647317" w14:textId="5DD21B84" w:rsidR="00D6101A" w:rsidRPr="008D754F" w:rsidRDefault="00AF778A" w:rsidP="001B04E4">
      <w:pPr>
        <w:pStyle w:val="Akapitzlist"/>
        <w:numPr>
          <w:ilvl w:val="2"/>
          <w:numId w:val="68"/>
        </w:numPr>
        <w:spacing w:after="120" w:line="360" w:lineRule="auto"/>
        <w:contextualSpacing w:val="0"/>
        <w:jc w:val="both"/>
        <w:rPr>
          <w:rFonts w:cstheme="minorHAnsi"/>
        </w:rPr>
      </w:pPr>
      <w:r w:rsidRPr="008D754F">
        <w:rPr>
          <w:rFonts w:cstheme="minorHAnsi"/>
        </w:rPr>
        <w:t>nieuzupełnienie</w:t>
      </w:r>
      <w:r w:rsidR="00D6101A" w:rsidRPr="008D754F">
        <w:rPr>
          <w:rFonts w:cstheme="minorHAnsi"/>
        </w:rPr>
        <w:t xml:space="preserve"> lub </w:t>
      </w:r>
      <w:r w:rsidRPr="008D754F">
        <w:rPr>
          <w:rFonts w:cstheme="minorHAnsi"/>
        </w:rPr>
        <w:t>nieprzedłużenie</w:t>
      </w:r>
      <w:r w:rsidR="00D6101A" w:rsidRPr="008D754F">
        <w:rPr>
          <w:rFonts w:cstheme="minorHAnsi"/>
        </w:rPr>
        <w:t xml:space="preserve"> Gwarancji Bankowej przez OK albo niedostarczenie przez OK nowej Gwarancji Bankowej w terminie 7 (siedmiu) dni kalendarzowych od otrzymania od NEXERY dodatkowego pisemnego wezwania</w:t>
      </w:r>
      <w:r w:rsidR="00BB0CE6" w:rsidRPr="008D754F">
        <w:rPr>
          <w:rFonts w:cstheme="minorHAnsi"/>
        </w:rPr>
        <w:t xml:space="preserve"> do uzupełnienia, przedłużenia lub dostarczenia nowej Gwarancji Bankowej</w:t>
      </w:r>
      <w:r w:rsidR="00D6101A" w:rsidRPr="008D754F">
        <w:rPr>
          <w:rFonts w:cstheme="minorHAnsi"/>
        </w:rPr>
        <w:t>;</w:t>
      </w:r>
      <w:r w:rsidR="00F2635F" w:rsidRPr="008D754F">
        <w:rPr>
          <w:rFonts w:cstheme="minorHAnsi"/>
        </w:rPr>
        <w:t xml:space="preserve"> albo</w:t>
      </w:r>
    </w:p>
    <w:p w14:paraId="51514842" w14:textId="4E5CED76" w:rsidR="00F2635F" w:rsidRPr="008D754F" w:rsidRDefault="00FD1259" w:rsidP="007903FF">
      <w:pPr>
        <w:pStyle w:val="Akapitzlist"/>
        <w:numPr>
          <w:ilvl w:val="2"/>
          <w:numId w:val="68"/>
        </w:numPr>
        <w:spacing w:after="120" w:line="360" w:lineRule="auto"/>
        <w:contextualSpacing w:val="0"/>
        <w:jc w:val="both"/>
        <w:rPr>
          <w:rFonts w:cstheme="minorHAnsi"/>
        </w:rPr>
      </w:pPr>
      <w:r w:rsidRPr="008D754F">
        <w:rPr>
          <w:rFonts w:cstheme="minorHAnsi"/>
        </w:rPr>
        <w:lastRenderedPageBreak/>
        <w:t xml:space="preserve">nieuzupełnienia </w:t>
      </w:r>
      <w:r w:rsidR="00462572" w:rsidRPr="008D754F">
        <w:rPr>
          <w:rFonts w:cstheme="minorHAnsi"/>
        </w:rPr>
        <w:t xml:space="preserve">Kaucji </w:t>
      </w:r>
      <w:r w:rsidR="00625FD7" w:rsidRPr="008D754F">
        <w:rPr>
          <w:rFonts w:cstheme="minorHAnsi"/>
        </w:rPr>
        <w:t>przez OK w terminie 7 (siedmiu) dni kalendarzowych od otrzymania od NEXERY dodatkowego pisemnego wezwania do uzupełnienia Kaucji</w:t>
      </w:r>
      <w:r w:rsidR="00B850E0" w:rsidRPr="008D754F">
        <w:rPr>
          <w:rFonts w:cstheme="minorHAnsi"/>
        </w:rPr>
        <w:t>;</w:t>
      </w:r>
    </w:p>
    <w:p w14:paraId="2DA00FC0" w14:textId="77777777" w:rsidR="00D42B2E" w:rsidRPr="008D754F" w:rsidRDefault="00D42B2E">
      <w:pPr>
        <w:pStyle w:val="Akapitzlist"/>
        <w:numPr>
          <w:ilvl w:val="1"/>
          <w:numId w:val="68"/>
        </w:numPr>
        <w:spacing w:after="120" w:line="360" w:lineRule="auto"/>
        <w:contextualSpacing w:val="0"/>
        <w:jc w:val="both"/>
        <w:rPr>
          <w:rFonts w:cstheme="minorHAnsi"/>
        </w:rPr>
      </w:pPr>
      <w:r w:rsidRPr="008D754F">
        <w:rPr>
          <w:rFonts w:cstheme="minorHAnsi"/>
        </w:rPr>
        <w:t>korzystanie przez OK Sieci POPC niezgodnie z</w:t>
      </w:r>
      <w:r w:rsidR="00B61F33" w:rsidRPr="008D754F">
        <w:rPr>
          <w:rFonts w:cstheme="minorHAnsi"/>
        </w:rPr>
        <w:t xml:space="preserve"> </w:t>
      </w:r>
      <w:r w:rsidR="00CB7A13" w:rsidRPr="008D754F">
        <w:rPr>
          <w:rFonts w:cstheme="minorHAnsi"/>
        </w:rPr>
        <w:t xml:space="preserve">warunkami określonymi w § 13 ust. 2 Umowy Ramowej; </w:t>
      </w:r>
    </w:p>
    <w:p w14:paraId="7088FCC8" w14:textId="77777777" w:rsidR="00BB0CE6" w:rsidRPr="008D754F" w:rsidRDefault="00D42B2E">
      <w:pPr>
        <w:pStyle w:val="Akapitzlist"/>
        <w:numPr>
          <w:ilvl w:val="1"/>
          <w:numId w:val="68"/>
        </w:numPr>
        <w:spacing w:after="120" w:line="360" w:lineRule="auto"/>
        <w:contextualSpacing w:val="0"/>
        <w:jc w:val="both"/>
        <w:rPr>
          <w:rFonts w:cstheme="minorHAnsi"/>
        </w:rPr>
      </w:pPr>
      <w:r w:rsidRPr="008D754F">
        <w:rPr>
          <w:rFonts w:cstheme="minorHAnsi"/>
        </w:rPr>
        <w:t>wprowadzanie przez OK nieuzgodnionych istotnych ingerencji w Infrastrukturę Telekomunikacyjną Sieci NEXERY</w:t>
      </w:r>
      <w:r w:rsidR="00BB0CE6" w:rsidRPr="008D754F">
        <w:rPr>
          <w:rFonts w:cstheme="minorHAnsi"/>
        </w:rPr>
        <w:t>;</w:t>
      </w:r>
    </w:p>
    <w:p w14:paraId="52568229" w14:textId="77777777" w:rsidR="00BB0CE6" w:rsidRPr="008D754F" w:rsidRDefault="00BB0CE6">
      <w:pPr>
        <w:pStyle w:val="Akapitzlist"/>
        <w:numPr>
          <w:ilvl w:val="1"/>
          <w:numId w:val="68"/>
        </w:numPr>
        <w:spacing w:after="120" w:line="360" w:lineRule="auto"/>
        <w:contextualSpacing w:val="0"/>
        <w:jc w:val="both"/>
        <w:rPr>
          <w:rFonts w:cstheme="minorHAnsi"/>
        </w:rPr>
      </w:pPr>
      <w:r w:rsidRPr="008D754F">
        <w:rPr>
          <w:rFonts w:cstheme="minorHAnsi"/>
        </w:rPr>
        <w:t>świadczenie przez NEXERĘ Usługi poniżej minimalnych wymagań dotyczących przepływności określonych w § 13 ust. 2 Umowy Ramowej;</w:t>
      </w:r>
    </w:p>
    <w:p w14:paraId="5BCC4253" w14:textId="77777777" w:rsidR="00D42B2E" w:rsidRPr="008D754F" w:rsidRDefault="00BB0CE6">
      <w:pPr>
        <w:pStyle w:val="Akapitzlist"/>
        <w:numPr>
          <w:ilvl w:val="1"/>
          <w:numId w:val="68"/>
        </w:numPr>
        <w:spacing w:after="120" w:line="360" w:lineRule="auto"/>
        <w:contextualSpacing w:val="0"/>
        <w:jc w:val="both"/>
        <w:rPr>
          <w:rFonts w:cstheme="minorHAnsi"/>
        </w:rPr>
      </w:pPr>
      <w:r w:rsidRPr="008D754F">
        <w:rPr>
          <w:rFonts w:cstheme="minorHAnsi"/>
        </w:rPr>
        <w:t xml:space="preserve">wykorzystanie przez Stronę </w:t>
      </w:r>
      <w:r w:rsidR="00670901" w:rsidRPr="008D754F">
        <w:rPr>
          <w:rFonts w:cstheme="minorHAnsi"/>
        </w:rPr>
        <w:t>I</w:t>
      </w:r>
      <w:r w:rsidRPr="008D754F">
        <w:rPr>
          <w:rFonts w:cstheme="minorHAnsi"/>
        </w:rPr>
        <w:t xml:space="preserve">nformacji </w:t>
      </w:r>
      <w:r w:rsidR="00670901" w:rsidRPr="008D754F">
        <w:rPr>
          <w:rFonts w:cstheme="minorHAnsi"/>
        </w:rPr>
        <w:t>P</w:t>
      </w:r>
      <w:r w:rsidRPr="008D754F">
        <w:rPr>
          <w:rFonts w:cstheme="minorHAnsi"/>
        </w:rPr>
        <w:t xml:space="preserve">oufnych przekazanych przez drugą Stronę w </w:t>
      </w:r>
      <w:r w:rsidR="00670901" w:rsidRPr="008D754F">
        <w:rPr>
          <w:rFonts w:cstheme="minorHAnsi"/>
        </w:rPr>
        <w:t>celu realizacji własnych działań marketingowych lub działań marketingowych na rzecz podmiotu trzeciego</w:t>
      </w:r>
      <w:r w:rsidR="00D42B2E" w:rsidRPr="008D754F">
        <w:rPr>
          <w:rFonts w:cstheme="minorHAnsi"/>
        </w:rPr>
        <w:t>.</w:t>
      </w:r>
    </w:p>
    <w:p w14:paraId="4619456A" w14:textId="77777777" w:rsidR="0061547B" w:rsidRPr="008D754F" w:rsidRDefault="00D42B2E">
      <w:pPr>
        <w:pStyle w:val="Akapitzlist"/>
        <w:numPr>
          <w:ilvl w:val="0"/>
          <w:numId w:val="68"/>
        </w:numPr>
        <w:spacing w:after="120" w:line="360" w:lineRule="auto"/>
        <w:contextualSpacing w:val="0"/>
        <w:jc w:val="both"/>
        <w:rPr>
          <w:rFonts w:cstheme="minorHAnsi"/>
        </w:rPr>
      </w:pPr>
      <w:r w:rsidRPr="008D754F">
        <w:rPr>
          <w:rFonts w:cstheme="minorHAnsi"/>
        </w:rPr>
        <w:t>W przypadku, gdy</w:t>
      </w:r>
      <w:r w:rsidR="0061547B" w:rsidRPr="008D754F">
        <w:rPr>
          <w:rFonts w:cstheme="minorHAnsi"/>
        </w:rPr>
        <w:t xml:space="preserve"> Strona </w:t>
      </w:r>
      <w:r w:rsidR="0092389C" w:rsidRPr="008D754F">
        <w:rPr>
          <w:rFonts w:cstheme="minorHAnsi"/>
        </w:rPr>
        <w:t xml:space="preserve">rozwiązuje </w:t>
      </w:r>
      <w:r w:rsidRPr="008D754F">
        <w:rPr>
          <w:rFonts w:cstheme="minorHAnsi"/>
        </w:rPr>
        <w:t xml:space="preserve">Umowę Ramową lub właściwą Umowę Szczegółową, </w:t>
      </w:r>
      <w:r w:rsidR="0061547B" w:rsidRPr="008D754F">
        <w:rPr>
          <w:rFonts w:cstheme="minorHAnsi"/>
        </w:rPr>
        <w:t xml:space="preserve">w trybie </w:t>
      </w:r>
      <w:r w:rsidR="0092389C" w:rsidRPr="008D754F">
        <w:rPr>
          <w:rFonts w:cstheme="minorHAnsi"/>
        </w:rPr>
        <w:t xml:space="preserve">określonym w </w:t>
      </w:r>
      <w:r w:rsidR="0061547B" w:rsidRPr="008D754F">
        <w:rPr>
          <w:rFonts w:cstheme="minorHAnsi"/>
        </w:rPr>
        <w:t xml:space="preserve">ust. 6 lub 7 Strony </w:t>
      </w:r>
      <w:r w:rsidR="005A09B2" w:rsidRPr="008D754F">
        <w:rPr>
          <w:rFonts w:cstheme="minorHAnsi"/>
        </w:rPr>
        <w:t xml:space="preserve">uzgodnią </w:t>
      </w:r>
      <w:r w:rsidR="0061547B" w:rsidRPr="008D754F">
        <w:rPr>
          <w:rFonts w:cstheme="minorHAnsi"/>
        </w:rPr>
        <w:t>na piśmie warunk</w:t>
      </w:r>
      <w:r w:rsidR="005A09B2" w:rsidRPr="008D754F">
        <w:rPr>
          <w:rFonts w:cstheme="minorHAnsi"/>
        </w:rPr>
        <w:t xml:space="preserve">i </w:t>
      </w:r>
      <w:r w:rsidR="0061547B" w:rsidRPr="008D754F">
        <w:rPr>
          <w:rFonts w:cstheme="minorHAnsi"/>
        </w:rPr>
        <w:t>zapewniając</w:t>
      </w:r>
      <w:r w:rsidR="005A09B2" w:rsidRPr="008D754F">
        <w:rPr>
          <w:rFonts w:cstheme="minorHAnsi"/>
        </w:rPr>
        <w:t xml:space="preserve">e </w:t>
      </w:r>
      <w:r w:rsidR="0061547B" w:rsidRPr="008D754F">
        <w:rPr>
          <w:rFonts w:cstheme="minorHAnsi"/>
        </w:rPr>
        <w:t xml:space="preserve">ochronę interesów Abonentów, w szczególności zachowanie ciągłości świadczenia </w:t>
      </w:r>
      <w:r w:rsidR="0092389C" w:rsidRPr="008D754F">
        <w:rPr>
          <w:rFonts w:cstheme="minorHAnsi"/>
        </w:rPr>
        <w:t xml:space="preserve">Abonentom </w:t>
      </w:r>
      <w:r w:rsidR="0061547B" w:rsidRPr="008D754F">
        <w:rPr>
          <w:rFonts w:cstheme="minorHAnsi"/>
        </w:rPr>
        <w:t xml:space="preserve">usług </w:t>
      </w:r>
      <w:r w:rsidR="0092389C" w:rsidRPr="008D754F">
        <w:rPr>
          <w:rFonts w:cstheme="minorHAnsi"/>
        </w:rPr>
        <w:t xml:space="preserve">telekomunikacyjnych </w:t>
      </w:r>
      <w:r w:rsidR="0061547B" w:rsidRPr="008D754F">
        <w:rPr>
          <w:rFonts w:cstheme="minorHAnsi"/>
        </w:rPr>
        <w:t>oraz warunki uwzględniające potrzeby obronności, bezpieczeństwa państwa i porządku publicznego po rozwiązaniu Umowy Ramowej lub Umów Szczegółowych.</w:t>
      </w:r>
      <w:r w:rsidR="0061547B" w:rsidRPr="008D754F" w:rsidDel="0061547B">
        <w:rPr>
          <w:rFonts w:cstheme="minorHAnsi"/>
        </w:rPr>
        <w:t xml:space="preserve"> </w:t>
      </w:r>
      <w:r w:rsidR="005A09B2" w:rsidRPr="008D754F">
        <w:rPr>
          <w:rFonts w:cstheme="minorHAnsi"/>
        </w:rPr>
        <w:t xml:space="preserve">Brak </w:t>
      </w:r>
      <w:r w:rsidR="0092389C" w:rsidRPr="008D754F">
        <w:rPr>
          <w:rFonts w:cstheme="minorHAnsi"/>
        </w:rPr>
        <w:t xml:space="preserve">takiego </w:t>
      </w:r>
      <w:r w:rsidR="005A09B2" w:rsidRPr="008D754F">
        <w:rPr>
          <w:rFonts w:cstheme="minorHAnsi"/>
        </w:rPr>
        <w:t xml:space="preserve">uzgodnienia nie stanowi przeszkody dla skuteczności </w:t>
      </w:r>
      <w:r w:rsidR="00B52E72" w:rsidRPr="008D754F">
        <w:rPr>
          <w:rFonts w:cstheme="minorHAnsi"/>
        </w:rPr>
        <w:t xml:space="preserve">rozwiązania </w:t>
      </w:r>
      <w:r w:rsidR="005A09B2" w:rsidRPr="008D754F">
        <w:rPr>
          <w:rFonts w:cstheme="minorHAnsi"/>
        </w:rPr>
        <w:t>Umowy Ramowej.</w:t>
      </w:r>
    </w:p>
    <w:p w14:paraId="5288D67D" w14:textId="77777777" w:rsidR="00681F74" w:rsidRPr="008D754F" w:rsidRDefault="00681F74">
      <w:pPr>
        <w:pStyle w:val="Akapitzlist"/>
        <w:numPr>
          <w:ilvl w:val="0"/>
          <w:numId w:val="68"/>
        </w:numPr>
        <w:spacing w:after="120" w:line="360" w:lineRule="auto"/>
        <w:contextualSpacing w:val="0"/>
        <w:jc w:val="both"/>
        <w:rPr>
          <w:rFonts w:cstheme="minorHAnsi"/>
        </w:rPr>
      </w:pPr>
      <w:r w:rsidRPr="008D754F">
        <w:rPr>
          <w:rFonts w:cstheme="minorHAnsi"/>
        </w:rPr>
        <w:t>W okresie wypowiedzenia Umowy Ramowej Strony nie mogą zawierać Umów Szczegółowych.</w:t>
      </w:r>
    </w:p>
    <w:p w14:paraId="66995139" w14:textId="77777777" w:rsidR="00681F74" w:rsidRPr="008D754F" w:rsidRDefault="00AD073E">
      <w:pPr>
        <w:pStyle w:val="Akapitzlist"/>
        <w:numPr>
          <w:ilvl w:val="0"/>
          <w:numId w:val="68"/>
        </w:numPr>
        <w:spacing w:after="120" w:line="360" w:lineRule="auto"/>
        <w:contextualSpacing w:val="0"/>
        <w:jc w:val="both"/>
        <w:rPr>
          <w:rFonts w:cstheme="minorHAnsi"/>
        </w:rPr>
      </w:pPr>
      <w:r w:rsidRPr="008D754F">
        <w:rPr>
          <w:rFonts w:cstheme="minorHAnsi"/>
        </w:rPr>
        <w:t>W przypadku, gdy Strona rozwiązuje Umowę Ramową lub właściwą Umowę Szczegółową, w trybie określonym w ust. 6 lub 7 w</w:t>
      </w:r>
      <w:r w:rsidR="00681F74" w:rsidRPr="008D754F">
        <w:rPr>
          <w:rFonts w:cstheme="minorHAnsi"/>
        </w:rPr>
        <w:t xml:space="preserve"> okresie wypowiedzenia OK nie może składać do </w:t>
      </w:r>
      <w:r w:rsidR="0061547B" w:rsidRPr="008D754F">
        <w:rPr>
          <w:rFonts w:cstheme="minorHAnsi"/>
        </w:rPr>
        <w:t xml:space="preserve">NEXERY </w:t>
      </w:r>
      <w:r w:rsidR="00681F74" w:rsidRPr="008D754F">
        <w:rPr>
          <w:rFonts w:cstheme="minorHAnsi"/>
        </w:rPr>
        <w:t xml:space="preserve">nowych </w:t>
      </w:r>
      <w:r w:rsidR="0061547B" w:rsidRPr="008D754F">
        <w:rPr>
          <w:rFonts w:cstheme="minorHAnsi"/>
        </w:rPr>
        <w:t>Z</w:t>
      </w:r>
      <w:r w:rsidR="00681F74" w:rsidRPr="008D754F">
        <w:rPr>
          <w:rFonts w:cstheme="minorHAnsi"/>
        </w:rPr>
        <w:t xml:space="preserve">amówień Usług </w:t>
      </w:r>
      <w:r w:rsidR="0061547B" w:rsidRPr="008D754F">
        <w:rPr>
          <w:rFonts w:cstheme="minorHAnsi"/>
        </w:rPr>
        <w:t xml:space="preserve">objętych tą </w:t>
      </w:r>
      <w:r w:rsidR="00681F74" w:rsidRPr="008D754F">
        <w:rPr>
          <w:rFonts w:cstheme="minorHAnsi"/>
        </w:rPr>
        <w:t xml:space="preserve">Umową Szczegółową. </w:t>
      </w:r>
    </w:p>
    <w:p w14:paraId="22CDF36A" w14:textId="0FF8E0DB" w:rsidR="0061547B" w:rsidRPr="00D93BA5" w:rsidRDefault="0061547B">
      <w:pPr>
        <w:pStyle w:val="Akapitzlist"/>
        <w:numPr>
          <w:ilvl w:val="0"/>
          <w:numId w:val="68"/>
        </w:numPr>
        <w:spacing w:after="120" w:line="360" w:lineRule="auto"/>
        <w:contextualSpacing w:val="0"/>
        <w:jc w:val="both"/>
        <w:rPr>
          <w:rFonts w:cstheme="minorHAnsi"/>
        </w:rPr>
      </w:pPr>
      <w:r w:rsidRPr="00D93BA5">
        <w:rPr>
          <w:rFonts w:cstheme="minorHAnsi"/>
        </w:rPr>
        <w:t>Rozwiązanie Umowy Ramowej lub Umowy Szczegółowej na zasadach określonych w niniejszym paragrafie wymaga dla swej ważności złożenia oświadczenia w formie pisemnej pod rygorem nieważności oraz dostarczenia</w:t>
      </w:r>
      <w:r w:rsidR="007F48D1" w:rsidRPr="007903FF">
        <w:rPr>
          <w:rFonts w:cstheme="minorHAnsi"/>
        </w:rPr>
        <w:t xml:space="preserve"> go</w:t>
      </w:r>
      <w:r w:rsidRPr="00D93BA5">
        <w:rPr>
          <w:rFonts w:cstheme="minorHAnsi"/>
        </w:rPr>
        <w:t xml:space="preserve"> Stronie</w:t>
      </w:r>
      <w:r w:rsidR="005D1569" w:rsidRPr="007903FF">
        <w:rPr>
          <w:rFonts w:cstheme="minorHAnsi"/>
        </w:rPr>
        <w:t xml:space="preserve"> za </w:t>
      </w:r>
      <w:r w:rsidRPr="00D93BA5">
        <w:rPr>
          <w:rFonts w:cstheme="minorHAnsi"/>
        </w:rPr>
        <w:t>potwierdzeniem odbioru.</w:t>
      </w:r>
    </w:p>
    <w:p w14:paraId="4D239731" w14:textId="6455F216" w:rsidR="00D845B9" w:rsidRDefault="00D845B9" w:rsidP="00D845B9">
      <w:pPr>
        <w:pStyle w:val="Akapitzlist"/>
        <w:numPr>
          <w:ilvl w:val="0"/>
          <w:numId w:val="68"/>
        </w:numPr>
        <w:spacing w:after="120" w:line="360" w:lineRule="auto"/>
        <w:contextualSpacing w:val="0"/>
        <w:jc w:val="both"/>
        <w:rPr>
          <w:rFonts w:cstheme="minorHAnsi"/>
        </w:rPr>
      </w:pPr>
      <w:r w:rsidRPr="008D754F">
        <w:rPr>
          <w:rFonts w:cstheme="minorHAnsi"/>
        </w:rPr>
        <w:t>Zmian</w:t>
      </w:r>
      <w:r w:rsidR="001A39BA">
        <w:rPr>
          <w:rFonts w:cstheme="minorHAnsi"/>
        </w:rPr>
        <w:t>y</w:t>
      </w:r>
      <w:r w:rsidRPr="008D754F">
        <w:rPr>
          <w:rFonts w:cstheme="minorHAnsi"/>
        </w:rPr>
        <w:t xml:space="preserve"> Umowy Ramowej wymagają formy pisemnej pod rygorem nieważności. Formy pisemnej pod rygorem nieważności wymagają również wszelkie oświadczenia o rozwiązaniu Umowy Ramowej, Umowy Szczegółowej lub braku woli kontynuacji Umowy Szczegółowej po upływie okresu jej obowiązywania.</w:t>
      </w:r>
    </w:p>
    <w:p w14:paraId="66F10766" w14:textId="77777777" w:rsidR="00A56AFA" w:rsidRPr="008D754F" w:rsidRDefault="00A56AFA" w:rsidP="007903FF">
      <w:pPr>
        <w:pStyle w:val="Akapitzlist"/>
        <w:spacing w:after="120" w:line="360" w:lineRule="auto"/>
        <w:contextualSpacing w:val="0"/>
        <w:jc w:val="both"/>
        <w:rPr>
          <w:rFonts w:cstheme="minorHAnsi"/>
        </w:rPr>
      </w:pPr>
    </w:p>
    <w:p w14:paraId="64E96660" w14:textId="77777777" w:rsidR="0002411C" w:rsidRPr="008D754F" w:rsidRDefault="0002411C">
      <w:pPr>
        <w:pStyle w:val="Nagwek2"/>
        <w:keepNext/>
        <w:keepLines/>
        <w:numPr>
          <w:ilvl w:val="0"/>
          <w:numId w:val="7"/>
        </w:numPr>
        <w:spacing w:after="120" w:line="360" w:lineRule="auto"/>
        <w:ind w:left="714" w:hanging="357"/>
        <w:jc w:val="center"/>
        <w:rPr>
          <w:rFonts w:cstheme="minorHAnsi"/>
          <w:color w:val="auto"/>
          <w:sz w:val="22"/>
          <w:szCs w:val="22"/>
        </w:rPr>
      </w:pPr>
      <w:bookmarkStart w:id="21" w:name="_Toc56582790"/>
      <w:bookmarkStart w:id="22" w:name="_Toc56582791"/>
      <w:bookmarkStart w:id="23" w:name="_Toc85718964"/>
      <w:bookmarkEnd w:id="21"/>
      <w:bookmarkEnd w:id="22"/>
      <w:r w:rsidRPr="008D754F">
        <w:rPr>
          <w:rFonts w:cstheme="minorHAnsi"/>
          <w:color w:val="auto"/>
          <w:sz w:val="22"/>
          <w:szCs w:val="22"/>
        </w:rPr>
        <w:t>CESJA</w:t>
      </w:r>
      <w:bookmarkEnd w:id="23"/>
    </w:p>
    <w:p w14:paraId="69094EFC" w14:textId="77777777" w:rsidR="005A09B2" w:rsidRPr="008D754F" w:rsidRDefault="005A09B2">
      <w:pPr>
        <w:pStyle w:val="Akapitzlist"/>
        <w:numPr>
          <w:ilvl w:val="0"/>
          <w:numId w:val="61"/>
        </w:numPr>
        <w:autoSpaceDE w:val="0"/>
        <w:autoSpaceDN w:val="0"/>
        <w:adjustRightInd w:val="0"/>
        <w:spacing w:after="120" w:line="360" w:lineRule="auto"/>
        <w:jc w:val="both"/>
        <w:rPr>
          <w:rFonts w:cstheme="minorHAnsi"/>
        </w:rPr>
      </w:pPr>
      <w:r w:rsidRPr="008D754F">
        <w:rPr>
          <w:rFonts w:cstheme="minorHAnsi"/>
        </w:rPr>
        <w:t>Z zastrzeżeniem zdania następnego, przeniesienie praw lub obowiązków wynikających z Umowy Ramowej lub zawartych Umów Szczegółowych na inny podmiot („Cesja”) wymaga uprzedniej pisemnej zgody drugiej Strony zgodnie z ust. 2.</w:t>
      </w:r>
      <w:r w:rsidR="00993BCD" w:rsidRPr="008D754F">
        <w:rPr>
          <w:rFonts w:cstheme="minorHAnsi"/>
        </w:rPr>
        <w:t xml:space="preserve"> </w:t>
      </w:r>
      <w:r w:rsidRPr="008D754F">
        <w:rPr>
          <w:rFonts w:cstheme="minorHAnsi"/>
        </w:rPr>
        <w:t xml:space="preserve">Strona ma obowiązek pisemnie powiadomić drugą Stronę o zamiarze dokonania Cesji na inny podmiot w terminie 30 (trzydziestu) dni kalendarzowych przed planowanym przeniesieniem. Druga Strona udziela pisemnej zgody na Cesję w terminie 10 (dziesięciu) dni kalendarzowych po otrzymaniu powiadomienia o zamiarze dokonania Cesji. </w:t>
      </w:r>
    </w:p>
    <w:p w14:paraId="2527F8C8" w14:textId="77777777" w:rsidR="00420FDF" w:rsidRPr="008D754F" w:rsidRDefault="005A09B2">
      <w:pPr>
        <w:pStyle w:val="Akapitzlist"/>
        <w:numPr>
          <w:ilvl w:val="0"/>
          <w:numId w:val="61"/>
        </w:numPr>
        <w:autoSpaceDE w:val="0"/>
        <w:autoSpaceDN w:val="0"/>
        <w:adjustRightInd w:val="0"/>
        <w:spacing w:after="120" w:line="360" w:lineRule="auto"/>
        <w:jc w:val="both"/>
        <w:rPr>
          <w:rFonts w:cstheme="minorHAnsi"/>
        </w:rPr>
      </w:pPr>
      <w:r w:rsidRPr="008D754F">
        <w:rPr>
          <w:rFonts w:cstheme="minorHAnsi"/>
        </w:rPr>
        <w:t>Dokonanie Cesji w rozumieniu i na zasadach określonych w niniejszym paragrafie skutkuje zwolnieniem OK z zobowiązań finansowych wynikających z Umowy Ramowej lub danej Umowy Szczegółowej.</w:t>
      </w:r>
    </w:p>
    <w:p w14:paraId="097FE554" w14:textId="77777777" w:rsidR="00411F5A" w:rsidRPr="008D754F" w:rsidRDefault="00411F5A">
      <w:pPr>
        <w:pStyle w:val="Akapitzlist"/>
        <w:numPr>
          <w:ilvl w:val="0"/>
          <w:numId w:val="61"/>
        </w:numPr>
        <w:autoSpaceDE w:val="0"/>
        <w:autoSpaceDN w:val="0"/>
        <w:adjustRightInd w:val="0"/>
        <w:spacing w:after="120" w:line="360" w:lineRule="auto"/>
        <w:jc w:val="both"/>
        <w:rPr>
          <w:rFonts w:cstheme="minorHAnsi"/>
        </w:rPr>
      </w:pPr>
      <w:r w:rsidRPr="008D754F">
        <w:rPr>
          <w:rFonts w:cstheme="minorHAnsi"/>
        </w:rPr>
        <w:t>Przelew wierzytelności wynikających z Umowy Ramowej lub zawartych Umów Szczegółowych na inny podmiot wymaga powiadomienia drugiej Strony.</w:t>
      </w:r>
    </w:p>
    <w:p w14:paraId="0A8D84BC" w14:textId="77777777" w:rsidR="00E91627" w:rsidRPr="008D754F" w:rsidRDefault="00E91627">
      <w:pPr>
        <w:autoSpaceDE w:val="0"/>
        <w:autoSpaceDN w:val="0"/>
        <w:adjustRightInd w:val="0"/>
        <w:spacing w:after="120" w:line="360" w:lineRule="auto"/>
        <w:jc w:val="both"/>
        <w:rPr>
          <w:rFonts w:cstheme="minorHAnsi"/>
          <w:color w:val="auto"/>
          <w:sz w:val="22"/>
          <w:szCs w:val="22"/>
        </w:rPr>
      </w:pPr>
    </w:p>
    <w:p w14:paraId="7229E321" w14:textId="77777777" w:rsidR="00E91627" w:rsidRPr="008D754F" w:rsidRDefault="00E91627">
      <w:pPr>
        <w:pStyle w:val="Nagwek2"/>
        <w:keepNext/>
        <w:keepLines/>
        <w:numPr>
          <w:ilvl w:val="0"/>
          <w:numId w:val="7"/>
        </w:numPr>
        <w:spacing w:after="120" w:line="360" w:lineRule="auto"/>
        <w:ind w:left="714" w:hanging="357"/>
        <w:jc w:val="center"/>
        <w:rPr>
          <w:rFonts w:cstheme="minorHAnsi"/>
          <w:color w:val="auto"/>
          <w:sz w:val="22"/>
          <w:szCs w:val="22"/>
        </w:rPr>
      </w:pPr>
      <w:bookmarkStart w:id="24" w:name="_Toc85718965"/>
      <w:r w:rsidRPr="008D754F">
        <w:rPr>
          <w:rFonts w:cstheme="minorHAnsi"/>
          <w:color w:val="auto"/>
          <w:sz w:val="22"/>
          <w:szCs w:val="22"/>
        </w:rPr>
        <w:t>PRZEKSZTAŁCENIE, LIKWIDACJA, UPADŁOŚĆ</w:t>
      </w:r>
      <w:bookmarkEnd w:id="24"/>
      <w:r w:rsidRPr="008D754F">
        <w:rPr>
          <w:rFonts w:cstheme="minorHAnsi"/>
          <w:color w:val="auto"/>
          <w:sz w:val="22"/>
          <w:szCs w:val="22"/>
        </w:rPr>
        <w:t xml:space="preserve"> </w:t>
      </w:r>
    </w:p>
    <w:p w14:paraId="4BFB6A17" w14:textId="77777777" w:rsidR="00E91627" w:rsidRPr="008D754F" w:rsidRDefault="00E91627">
      <w:pPr>
        <w:pStyle w:val="Akapitzlist"/>
        <w:numPr>
          <w:ilvl w:val="0"/>
          <w:numId w:val="11"/>
        </w:numPr>
        <w:spacing w:after="120" w:line="360" w:lineRule="auto"/>
        <w:contextualSpacing w:val="0"/>
        <w:jc w:val="both"/>
        <w:rPr>
          <w:rFonts w:cstheme="minorHAnsi"/>
        </w:rPr>
      </w:pPr>
      <w:r w:rsidRPr="008D754F">
        <w:rPr>
          <w:rFonts w:cstheme="minorHAnsi"/>
        </w:rPr>
        <w:t>Każda ze Stron zobowiązuje się niezwłocznie poinformować drugą Stronę, listem poleconym, o mającym nastąpić przekształceniu formy prawnej lub połączeniu z innym podmiotem w</w:t>
      </w:r>
      <w:r w:rsidR="008C7966" w:rsidRPr="008D754F">
        <w:rPr>
          <w:rFonts w:cstheme="minorHAnsi"/>
        </w:rPr>
        <w:t> </w:t>
      </w:r>
      <w:r w:rsidRPr="008D754F">
        <w:rPr>
          <w:rFonts w:cstheme="minorHAnsi"/>
        </w:rPr>
        <w:t>ramach wykonywanej przez Stronę działalności gospodarczej, w tym w postaci wniesieni</w:t>
      </w:r>
      <w:r w:rsidR="00993BCD" w:rsidRPr="008D754F">
        <w:rPr>
          <w:rFonts w:cstheme="minorHAnsi"/>
        </w:rPr>
        <w:t>a</w:t>
      </w:r>
      <w:r w:rsidRPr="008D754F">
        <w:rPr>
          <w:rFonts w:cstheme="minorHAnsi"/>
        </w:rPr>
        <w:t xml:space="preserve"> posiadanej infrastruktury aportem do innej spółki prawa handlowego lub spółki cywilnej. </w:t>
      </w:r>
    </w:p>
    <w:p w14:paraId="0721CD00" w14:textId="1777211B" w:rsidR="00E91627" w:rsidRDefault="00E91627">
      <w:pPr>
        <w:pStyle w:val="Akapitzlist"/>
        <w:numPr>
          <w:ilvl w:val="0"/>
          <w:numId w:val="11"/>
        </w:numPr>
        <w:spacing w:after="120" w:line="360" w:lineRule="auto"/>
        <w:contextualSpacing w:val="0"/>
        <w:jc w:val="both"/>
        <w:rPr>
          <w:rFonts w:cstheme="minorHAnsi"/>
        </w:rPr>
      </w:pPr>
      <w:r w:rsidRPr="008D754F">
        <w:rPr>
          <w:rFonts w:cstheme="minorHAnsi"/>
        </w:rPr>
        <w:t xml:space="preserve">Każda ze Stron poinformuje niezwłocznie drugą Stronę listem poleconym o jakimkolwiek wniosku o ogłoszenie upadłości Strony, o otwarciu postępowania układowego, o złożeniu wniosku, podjęciu uchwały lub o zaistnieniu innego zdarzenia prowadzącego do rozwiązania Strony. </w:t>
      </w:r>
    </w:p>
    <w:p w14:paraId="503DD17D" w14:textId="36CECF1F" w:rsidR="00D93BA5" w:rsidRDefault="00D93BA5" w:rsidP="00D93BA5">
      <w:pPr>
        <w:spacing w:after="120" w:line="360" w:lineRule="auto"/>
        <w:jc w:val="both"/>
        <w:rPr>
          <w:rFonts w:cstheme="minorHAnsi"/>
        </w:rPr>
      </w:pPr>
    </w:p>
    <w:p w14:paraId="5181BDE1" w14:textId="44B58FB5" w:rsidR="008C01AF" w:rsidRPr="008D754F" w:rsidRDefault="0002411C">
      <w:pPr>
        <w:keepNext/>
        <w:keepLines/>
        <w:autoSpaceDE w:val="0"/>
        <w:autoSpaceDN w:val="0"/>
        <w:adjustRightInd w:val="0"/>
        <w:spacing w:after="120" w:line="360" w:lineRule="auto"/>
        <w:jc w:val="center"/>
        <w:rPr>
          <w:rFonts w:cstheme="minorHAnsi"/>
          <w:b/>
          <w:color w:val="auto"/>
          <w:sz w:val="22"/>
          <w:szCs w:val="22"/>
        </w:rPr>
      </w:pPr>
      <w:bookmarkStart w:id="25" w:name="_Toc85718966"/>
      <w:r w:rsidRPr="008D754F">
        <w:rPr>
          <w:rStyle w:val="Nagwek1Znak"/>
          <w:rFonts w:cstheme="minorHAnsi"/>
          <w:b/>
          <w:color w:val="auto"/>
          <w:sz w:val="22"/>
          <w:szCs w:val="22"/>
        </w:rPr>
        <w:t xml:space="preserve">CZĘŚĆ III. </w:t>
      </w:r>
      <w:r w:rsidR="0095120D" w:rsidRPr="008D754F">
        <w:rPr>
          <w:rStyle w:val="Nagwek1Znak"/>
          <w:rFonts w:cstheme="minorHAnsi"/>
          <w:b/>
          <w:color w:val="auto"/>
          <w:sz w:val="22"/>
          <w:szCs w:val="22"/>
        </w:rPr>
        <w:t xml:space="preserve">ZAMAWIANIE ORAZ </w:t>
      </w:r>
      <w:r w:rsidRPr="008D754F">
        <w:rPr>
          <w:rStyle w:val="Nagwek1Znak"/>
          <w:rFonts w:cstheme="minorHAnsi"/>
          <w:b/>
          <w:color w:val="auto"/>
          <w:sz w:val="22"/>
          <w:szCs w:val="22"/>
        </w:rPr>
        <w:t>OGÓLNE WARUNKI ŚWIADCZENIA USŁUG</w:t>
      </w:r>
      <w:bookmarkEnd w:id="25"/>
    </w:p>
    <w:p w14:paraId="795E4F54" w14:textId="77777777" w:rsidR="0002411C" w:rsidRPr="008D754F" w:rsidRDefault="00981474">
      <w:pPr>
        <w:pStyle w:val="Nagwek2"/>
        <w:keepNext/>
        <w:keepLines/>
        <w:numPr>
          <w:ilvl w:val="0"/>
          <w:numId w:val="7"/>
        </w:numPr>
        <w:spacing w:after="120" w:line="360" w:lineRule="auto"/>
        <w:ind w:left="714" w:hanging="357"/>
        <w:jc w:val="center"/>
        <w:rPr>
          <w:rFonts w:cstheme="minorHAnsi"/>
          <w:color w:val="auto"/>
          <w:sz w:val="22"/>
          <w:szCs w:val="22"/>
        </w:rPr>
      </w:pPr>
      <w:bookmarkStart w:id="26" w:name="_Toc85718967"/>
      <w:r w:rsidRPr="008D754F">
        <w:rPr>
          <w:rFonts w:cstheme="minorHAnsi"/>
          <w:color w:val="auto"/>
          <w:sz w:val="22"/>
          <w:szCs w:val="22"/>
        </w:rPr>
        <w:t>S</w:t>
      </w:r>
      <w:r w:rsidR="0002411C" w:rsidRPr="008D754F">
        <w:rPr>
          <w:rFonts w:cstheme="minorHAnsi"/>
          <w:color w:val="auto"/>
          <w:sz w:val="22"/>
          <w:szCs w:val="22"/>
        </w:rPr>
        <w:t>YSTEM KOMUNIKACYJNY</w:t>
      </w:r>
      <w:bookmarkEnd w:id="26"/>
    </w:p>
    <w:p w14:paraId="32164D9E" w14:textId="77777777" w:rsidR="0008206B" w:rsidRPr="008D754F" w:rsidRDefault="0002411C">
      <w:pPr>
        <w:pStyle w:val="Akapitzlist"/>
        <w:numPr>
          <w:ilvl w:val="0"/>
          <w:numId w:val="35"/>
        </w:numPr>
        <w:spacing w:after="120" w:line="360" w:lineRule="auto"/>
        <w:contextualSpacing w:val="0"/>
        <w:jc w:val="both"/>
        <w:rPr>
          <w:rFonts w:cstheme="minorHAnsi"/>
        </w:rPr>
      </w:pPr>
      <w:r w:rsidRPr="008D754F">
        <w:rPr>
          <w:rFonts w:cstheme="minorHAnsi"/>
        </w:rPr>
        <w:t xml:space="preserve">Komunikacja pomiędzy </w:t>
      </w:r>
      <w:bookmarkStart w:id="27" w:name="_Hlk505680185"/>
      <w:r w:rsidRPr="008D754F">
        <w:rPr>
          <w:rFonts w:cstheme="minorHAnsi"/>
        </w:rPr>
        <w:t>NEXER</w:t>
      </w:r>
      <w:r w:rsidR="00075CC4" w:rsidRPr="008D754F">
        <w:rPr>
          <w:rFonts w:cstheme="minorHAnsi"/>
        </w:rPr>
        <w:t>Ą</w:t>
      </w:r>
      <w:r w:rsidRPr="008D754F">
        <w:rPr>
          <w:rFonts w:cstheme="minorHAnsi"/>
        </w:rPr>
        <w:t xml:space="preserve"> i OK</w:t>
      </w:r>
      <w:bookmarkEnd w:id="27"/>
      <w:r w:rsidRPr="008D754F">
        <w:rPr>
          <w:rFonts w:cstheme="minorHAnsi"/>
        </w:rPr>
        <w:t xml:space="preserve"> jest realizowana w oparciu o SK, z wyłączeniem przypadków, gdy przepisy prawa wymagają zachowania formy pisemnej.</w:t>
      </w:r>
    </w:p>
    <w:p w14:paraId="1CAC62DE" w14:textId="77777777" w:rsidR="0002411C" w:rsidRPr="008D754F" w:rsidRDefault="0002411C">
      <w:pPr>
        <w:pStyle w:val="Akapitzlist"/>
        <w:numPr>
          <w:ilvl w:val="0"/>
          <w:numId w:val="35"/>
        </w:numPr>
        <w:spacing w:after="120" w:line="360" w:lineRule="auto"/>
        <w:contextualSpacing w:val="0"/>
        <w:jc w:val="both"/>
        <w:rPr>
          <w:rFonts w:cstheme="minorHAnsi"/>
        </w:rPr>
      </w:pPr>
      <w:r w:rsidRPr="008D754F">
        <w:rPr>
          <w:rFonts w:cstheme="minorHAnsi"/>
        </w:rPr>
        <w:lastRenderedPageBreak/>
        <w:t>W przypadku braku możliwości skorzystania z SK z przyczyn technicznych, NEXERA udostępnia awaryjny</w:t>
      </w:r>
      <w:r w:rsidR="000427B7" w:rsidRPr="008D754F">
        <w:rPr>
          <w:rFonts w:cstheme="minorHAnsi"/>
        </w:rPr>
        <w:t xml:space="preserve"> kanał</w:t>
      </w:r>
      <w:r w:rsidR="005E4AD8" w:rsidRPr="008D754F">
        <w:rPr>
          <w:rFonts w:cstheme="minorHAnsi"/>
        </w:rPr>
        <w:t xml:space="preserve"> </w:t>
      </w:r>
      <w:r w:rsidR="000427B7" w:rsidRPr="008D754F">
        <w:rPr>
          <w:rFonts w:cstheme="minorHAnsi"/>
        </w:rPr>
        <w:t>komunikacji</w:t>
      </w:r>
      <w:r w:rsidRPr="008D754F">
        <w:rPr>
          <w:rFonts w:cstheme="minorHAnsi"/>
        </w:rPr>
        <w:t xml:space="preserve">. </w:t>
      </w:r>
    </w:p>
    <w:p w14:paraId="1C59A888" w14:textId="77777777" w:rsidR="0008206B" w:rsidRPr="008D754F" w:rsidRDefault="0002411C">
      <w:pPr>
        <w:pStyle w:val="Akapitzlist"/>
        <w:numPr>
          <w:ilvl w:val="0"/>
          <w:numId w:val="35"/>
        </w:numPr>
        <w:spacing w:after="120" w:line="360" w:lineRule="auto"/>
        <w:contextualSpacing w:val="0"/>
        <w:jc w:val="both"/>
        <w:rPr>
          <w:rFonts w:cstheme="minorHAnsi"/>
        </w:rPr>
      </w:pPr>
      <w:r w:rsidRPr="008D754F">
        <w:rPr>
          <w:rFonts w:cstheme="minorHAnsi"/>
        </w:rPr>
        <w:t>NEXERA udostępnia za pośrednictwem SK następujące funkcjonalności:</w:t>
      </w:r>
    </w:p>
    <w:p w14:paraId="36A320A1" w14:textId="77777777" w:rsidR="0008206B" w:rsidRPr="008D754F" w:rsidRDefault="0002411C">
      <w:pPr>
        <w:pStyle w:val="Akapitzlist"/>
        <w:numPr>
          <w:ilvl w:val="1"/>
          <w:numId w:val="35"/>
        </w:numPr>
        <w:spacing w:after="120" w:line="360" w:lineRule="auto"/>
        <w:contextualSpacing w:val="0"/>
        <w:jc w:val="both"/>
        <w:rPr>
          <w:rFonts w:cstheme="minorHAnsi"/>
        </w:rPr>
      </w:pPr>
      <w:r w:rsidRPr="008D754F">
        <w:rPr>
          <w:rFonts w:cstheme="minorHAnsi"/>
        </w:rPr>
        <w:t xml:space="preserve">dostęp do aktualnych </w:t>
      </w:r>
      <w:r w:rsidR="00462730" w:rsidRPr="008D754F">
        <w:rPr>
          <w:rFonts w:cstheme="minorHAnsi"/>
        </w:rPr>
        <w:t>informacji dotyczących Sieci POPC niezbędnych do prawidłowego składania Zamówień na Usługi</w:t>
      </w:r>
      <w:r w:rsidRPr="008D754F">
        <w:rPr>
          <w:rFonts w:cstheme="minorHAnsi"/>
        </w:rPr>
        <w:t>;</w:t>
      </w:r>
    </w:p>
    <w:p w14:paraId="2B27954F" w14:textId="77777777" w:rsidR="0008206B" w:rsidRPr="008D754F" w:rsidRDefault="0002411C">
      <w:pPr>
        <w:pStyle w:val="Akapitzlist"/>
        <w:numPr>
          <w:ilvl w:val="1"/>
          <w:numId w:val="35"/>
        </w:numPr>
        <w:spacing w:after="120" w:line="360" w:lineRule="auto"/>
        <w:contextualSpacing w:val="0"/>
        <w:jc w:val="both"/>
        <w:rPr>
          <w:rFonts w:cstheme="minorHAnsi"/>
        </w:rPr>
      </w:pPr>
      <w:r w:rsidRPr="008D754F">
        <w:rPr>
          <w:rFonts w:cstheme="minorHAnsi"/>
        </w:rPr>
        <w:t>terminową obsługę Usług, w szczególności w zakresie:</w:t>
      </w:r>
    </w:p>
    <w:p w14:paraId="2897C2DB" w14:textId="77777777" w:rsidR="0008206B" w:rsidRPr="008D754F" w:rsidRDefault="0002411C">
      <w:pPr>
        <w:pStyle w:val="Akapitzlist"/>
        <w:numPr>
          <w:ilvl w:val="2"/>
          <w:numId w:val="35"/>
        </w:numPr>
        <w:spacing w:after="120" w:line="360" w:lineRule="auto"/>
        <w:contextualSpacing w:val="0"/>
        <w:jc w:val="both"/>
        <w:rPr>
          <w:rFonts w:cstheme="minorHAnsi"/>
        </w:rPr>
      </w:pPr>
      <w:r w:rsidRPr="008D754F">
        <w:rPr>
          <w:rFonts w:cstheme="minorHAnsi"/>
        </w:rPr>
        <w:t>składania i rozpatrywania zamówień na Usługę,</w:t>
      </w:r>
    </w:p>
    <w:p w14:paraId="611B0627" w14:textId="77777777" w:rsidR="0008206B" w:rsidRPr="008D754F" w:rsidRDefault="0002411C">
      <w:pPr>
        <w:pStyle w:val="Akapitzlist"/>
        <w:numPr>
          <w:ilvl w:val="2"/>
          <w:numId w:val="35"/>
        </w:numPr>
        <w:spacing w:after="120" w:line="360" w:lineRule="auto"/>
        <w:contextualSpacing w:val="0"/>
        <w:jc w:val="both"/>
        <w:rPr>
          <w:rFonts w:cstheme="minorHAnsi"/>
        </w:rPr>
      </w:pPr>
      <w:r w:rsidRPr="008D754F">
        <w:rPr>
          <w:rFonts w:cstheme="minorHAnsi"/>
        </w:rPr>
        <w:t xml:space="preserve">zgłaszania i obsługi reklamacji, Awarii, nadzoru, </w:t>
      </w:r>
      <w:r w:rsidR="00D72054" w:rsidRPr="008D754F">
        <w:rPr>
          <w:rFonts w:cstheme="minorHAnsi"/>
        </w:rPr>
        <w:t xml:space="preserve">Prac Planowych </w:t>
      </w:r>
      <w:r w:rsidRPr="008D754F">
        <w:rPr>
          <w:rFonts w:cstheme="minorHAnsi"/>
        </w:rPr>
        <w:t>dotyczących Usług;</w:t>
      </w:r>
    </w:p>
    <w:p w14:paraId="64C7E1A7" w14:textId="77777777" w:rsidR="0008206B" w:rsidRPr="008D754F" w:rsidRDefault="0002411C">
      <w:pPr>
        <w:pStyle w:val="Akapitzlist"/>
        <w:numPr>
          <w:ilvl w:val="1"/>
          <w:numId w:val="35"/>
        </w:numPr>
        <w:spacing w:after="120" w:line="360" w:lineRule="auto"/>
        <w:contextualSpacing w:val="0"/>
        <w:jc w:val="both"/>
        <w:rPr>
          <w:rFonts w:cstheme="minorHAnsi"/>
        </w:rPr>
      </w:pPr>
      <w:r w:rsidRPr="008D754F">
        <w:rPr>
          <w:rFonts w:cstheme="minorHAnsi"/>
        </w:rPr>
        <w:t>dostęp do formularzy i wzorów dokumentów określonych przez NEXER</w:t>
      </w:r>
      <w:r w:rsidR="00075CC4" w:rsidRPr="008D754F">
        <w:rPr>
          <w:rFonts w:cstheme="minorHAnsi"/>
        </w:rPr>
        <w:t>Ę</w:t>
      </w:r>
      <w:r w:rsidRPr="008D754F">
        <w:rPr>
          <w:rFonts w:cstheme="minorHAnsi"/>
        </w:rPr>
        <w:t>, w szczególności zamówień na Usługę i zgłoszeń, o których mowa w lit. b powyżej;</w:t>
      </w:r>
    </w:p>
    <w:p w14:paraId="6328BB8D" w14:textId="77777777" w:rsidR="0008206B" w:rsidRPr="008D754F" w:rsidRDefault="0002411C">
      <w:pPr>
        <w:pStyle w:val="Akapitzlist"/>
        <w:numPr>
          <w:ilvl w:val="1"/>
          <w:numId w:val="35"/>
        </w:numPr>
        <w:spacing w:after="120" w:line="360" w:lineRule="auto"/>
        <w:contextualSpacing w:val="0"/>
        <w:jc w:val="both"/>
        <w:rPr>
          <w:rFonts w:cstheme="minorHAnsi"/>
        </w:rPr>
      </w:pPr>
      <w:r w:rsidRPr="008D754F">
        <w:rPr>
          <w:rFonts w:cstheme="minorHAnsi"/>
        </w:rPr>
        <w:t>przesyłanie innych dokumentów i korespondencji w wersji elektronicznej.</w:t>
      </w:r>
    </w:p>
    <w:p w14:paraId="2CB0020A" w14:textId="77777777" w:rsidR="00DD50B7" w:rsidRPr="008D754F" w:rsidRDefault="00DD50B7">
      <w:pPr>
        <w:pStyle w:val="Akapitzlist"/>
        <w:spacing w:after="120" w:line="360" w:lineRule="auto"/>
        <w:ind w:left="1440"/>
        <w:contextualSpacing w:val="0"/>
        <w:jc w:val="both"/>
        <w:rPr>
          <w:rFonts w:cstheme="minorHAnsi"/>
        </w:rPr>
      </w:pPr>
    </w:p>
    <w:p w14:paraId="774B1019" w14:textId="77777777" w:rsidR="0002411C" w:rsidRPr="008D754F" w:rsidRDefault="0002411C">
      <w:pPr>
        <w:pStyle w:val="Nagwek2"/>
        <w:keepNext/>
        <w:keepLines/>
        <w:numPr>
          <w:ilvl w:val="0"/>
          <w:numId w:val="7"/>
        </w:numPr>
        <w:spacing w:after="120" w:line="360" w:lineRule="auto"/>
        <w:ind w:left="714" w:hanging="357"/>
        <w:jc w:val="center"/>
        <w:rPr>
          <w:rFonts w:cstheme="minorHAnsi"/>
          <w:color w:val="auto"/>
          <w:sz w:val="22"/>
          <w:szCs w:val="22"/>
        </w:rPr>
      </w:pPr>
      <w:bookmarkStart w:id="28" w:name="_Toc509246201"/>
      <w:bookmarkStart w:id="29" w:name="_Toc509911071"/>
      <w:bookmarkStart w:id="30" w:name="_Toc509246202"/>
      <w:bookmarkStart w:id="31" w:name="_Toc509911072"/>
      <w:bookmarkStart w:id="32" w:name="_Toc85718968"/>
      <w:bookmarkEnd w:id="28"/>
      <w:bookmarkEnd w:id="29"/>
      <w:bookmarkEnd w:id="30"/>
      <w:bookmarkEnd w:id="31"/>
      <w:r w:rsidRPr="008D754F">
        <w:rPr>
          <w:rFonts w:cstheme="minorHAnsi"/>
          <w:color w:val="auto"/>
          <w:sz w:val="22"/>
          <w:szCs w:val="22"/>
        </w:rPr>
        <w:t>INFORMACJE O DOSTĘPNOŚCI SIECI NEXERA</w:t>
      </w:r>
      <w:bookmarkEnd w:id="32"/>
    </w:p>
    <w:p w14:paraId="15B58074" w14:textId="77777777" w:rsidR="003F7EAF" w:rsidRPr="008D754F" w:rsidRDefault="0002411C">
      <w:pPr>
        <w:pStyle w:val="Akapitzlist"/>
        <w:numPr>
          <w:ilvl w:val="0"/>
          <w:numId w:val="12"/>
        </w:numPr>
        <w:spacing w:after="120" w:line="360" w:lineRule="auto"/>
        <w:contextualSpacing w:val="0"/>
        <w:jc w:val="both"/>
        <w:rPr>
          <w:rFonts w:cstheme="minorHAnsi"/>
        </w:rPr>
      </w:pPr>
      <w:r w:rsidRPr="008D754F">
        <w:rPr>
          <w:rFonts w:cstheme="minorHAnsi"/>
        </w:rPr>
        <w:t xml:space="preserve">Po zawarciu umowy ramowej NEXERA udostępnia drugiej Stronie informacje dotyczące Infrastruktury </w:t>
      </w:r>
      <w:r w:rsidR="00BC3BBD" w:rsidRPr="008D754F">
        <w:rPr>
          <w:rFonts w:cstheme="minorHAnsi"/>
        </w:rPr>
        <w:t xml:space="preserve">Telekomunikacyjnej </w:t>
      </w:r>
      <w:r w:rsidRPr="008D754F">
        <w:rPr>
          <w:rFonts w:cstheme="minorHAnsi"/>
        </w:rPr>
        <w:t>Sieci NEXER</w:t>
      </w:r>
      <w:r w:rsidR="00075CC4" w:rsidRPr="008D754F">
        <w:rPr>
          <w:rFonts w:cstheme="minorHAnsi"/>
        </w:rPr>
        <w:t>Y</w:t>
      </w:r>
      <w:r w:rsidRPr="008D754F">
        <w:rPr>
          <w:rFonts w:cstheme="minorHAnsi"/>
        </w:rPr>
        <w:t>, w szczególności:</w:t>
      </w:r>
    </w:p>
    <w:p w14:paraId="6F0D8EDF" w14:textId="77777777" w:rsidR="003F7EAF" w:rsidRPr="008D754F" w:rsidRDefault="0002411C">
      <w:pPr>
        <w:pStyle w:val="Akapitzlist"/>
        <w:numPr>
          <w:ilvl w:val="1"/>
          <w:numId w:val="12"/>
        </w:numPr>
        <w:spacing w:after="120" w:line="360" w:lineRule="auto"/>
        <w:contextualSpacing w:val="0"/>
        <w:jc w:val="both"/>
        <w:rPr>
          <w:rFonts w:cstheme="minorHAnsi"/>
        </w:rPr>
      </w:pPr>
      <w:r w:rsidRPr="008D754F">
        <w:rPr>
          <w:rFonts w:cstheme="minorHAnsi"/>
          <w:u w:val="single"/>
        </w:rPr>
        <w:t>listę PDU BSA</w:t>
      </w:r>
      <w:r w:rsidRPr="008D754F">
        <w:rPr>
          <w:rFonts w:cstheme="minorHAnsi"/>
        </w:rPr>
        <w:t xml:space="preserve"> wraz z podaniem ich indywidualnych, unikalnych identyfikatorów, dokładnej lokalizacji w postaci Punktu Adresowego oraz:</w:t>
      </w:r>
    </w:p>
    <w:p w14:paraId="762EEBB5" w14:textId="77777777" w:rsidR="003F7EAF" w:rsidRPr="008D754F" w:rsidRDefault="0002411C">
      <w:pPr>
        <w:pStyle w:val="Akapitzlist"/>
        <w:numPr>
          <w:ilvl w:val="2"/>
          <w:numId w:val="12"/>
        </w:numPr>
        <w:spacing w:after="120" w:line="360" w:lineRule="auto"/>
        <w:contextualSpacing w:val="0"/>
        <w:jc w:val="both"/>
        <w:rPr>
          <w:rFonts w:cstheme="minorHAnsi"/>
        </w:rPr>
      </w:pPr>
      <w:r w:rsidRPr="008D754F">
        <w:rPr>
          <w:rFonts w:cstheme="minorHAnsi"/>
        </w:rPr>
        <w:t>list</w:t>
      </w:r>
      <w:r w:rsidR="00305607" w:rsidRPr="008D754F">
        <w:rPr>
          <w:rFonts w:cstheme="minorHAnsi"/>
        </w:rPr>
        <w:t>ę</w:t>
      </w:r>
      <w:r w:rsidRPr="008D754F">
        <w:rPr>
          <w:rFonts w:cstheme="minorHAnsi"/>
        </w:rPr>
        <w:t xml:space="preserve"> urządzeń telekomunikacyjnych wykorzystywanych w danej lokalizacji do świadczenia Usług wraz z rodzajami portów,</w:t>
      </w:r>
    </w:p>
    <w:p w14:paraId="011571C6" w14:textId="77777777" w:rsidR="003F7EAF" w:rsidRPr="008D754F" w:rsidRDefault="0002411C">
      <w:pPr>
        <w:pStyle w:val="Akapitzlist"/>
        <w:numPr>
          <w:ilvl w:val="2"/>
          <w:numId w:val="12"/>
        </w:numPr>
        <w:spacing w:after="120" w:line="360" w:lineRule="auto"/>
        <w:contextualSpacing w:val="0"/>
        <w:jc w:val="both"/>
        <w:rPr>
          <w:rFonts w:cstheme="minorHAnsi"/>
        </w:rPr>
      </w:pPr>
      <w:r w:rsidRPr="008D754F">
        <w:rPr>
          <w:rFonts w:cstheme="minorHAnsi"/>
        </w:rPr>
        <w:t>charakterystyk</w:t>
      </w:r>
      <w:r w:rsidR="00305607" w:rsidRPr="008D754F">
        <w:rPr>
          <w:rFonts w:cstheme="minorHAnsi"/>
        </w:rPr>
        <w:t>ę</w:t>
      </w:r>
      <w:r w:rsidRPr="008D754F">
        <w:rPr>
          <w:rFonts w:cstheme="minorHAnsi"/>
        </w:rPr>
        <w:t xml:space="preserve"> oraz maksymalną dostępnoś</w:t>
      </w:r>
      <w:r w:rsidR="00947BB8" w:rsidRPr="008D754F">
        <w:rPr>
          <w:rFonts w:cstheme="minorHAnsi"/>
        </w:rPr>
        <w:t>ć</w:t>
      </w:r>
      <w:r w:rsidRPr="008D754F">
        <w:rPr>
          <w:rFonts w:cstheme="minorHAnsi"/>
        </w:rPr>
        <w:t xml:space="preserve"> przestrzeni kolokacyjnej w</w:t>
      </w:r>
      <w:r w:rsidR="008C7966" w:rsidRPr="008D754F">
        <w:rPr>
          <w:rFonts w:cstheme="minorHAnsi"/>
        </w:rPr>
        <w:t> </w:t>
      </w:r>
      <w:r w:rsidR="00214593" w:rsidRPr="008D754F">
        <w:rPr>
          <w:rFonts w:cstheme="minorHAnsi"/>
        </w:rPr>
        <w:t>S</w:t>
      </w:r>
      <w:r w:rsidRPr="008D754F">
        <w:rPr>
          <w:rFonts w:cstheme="minorHAnsi"/>
        </w:rPr>
        <w:t xml:space="preserve">zafach </w:t>
      </w:r>
      <w:r w:rsidR="00214593" w:rsidRPr="008D754F">
        <w:rPr>
          <w:rFonts w:cstheme="minorHAnsi"/>
        </w:rPr>
        <w:t xml:space="preserve">NEXERY </w:t>
      </w:r>
      <w:r w:rsidRPr="008D754F">
        <w:rPr>
          <w:rFonts w:cstheme="minorHAnsi"/>
        </w:rPr>
        <w:t>zlokalizowanych w PDU BSA;</w:t>
      </w:r>
    </w:p>
    <w:p w14:paraId="2EBA6583" w14:textId="77777777" w:rsidR="003F7EAF" w:rsidRPr="008D754F" w:rsidRDefault="0002411C">
      <w:pPr>
        <w:pStyle w:val="Akapitzlist"/>
        <w:numPr>
          <w:ilvl w:val="1"/>
          <w:numId w:val="12"/>
        </w:numPr>
        <w:spacing w:after="120" w:line="360" w:lineRule="auto"/>
        <w:contextualSpacing w:val="0"/>
        <w:jc w:val="both"/>
        <w:rPr>
          <w:rFonts w:cstheme="minorHAnsi"/>
        </w:rPr>
      </w:pPr>
      <w:r w:rsidRPr="008D754F">
        <w:rPr>
          <w:rFonts w:cstheme="minorHAnsi"/>
          <w:u w:val="single"/>
        </w:rPr>
        <w:t>listę Punktów Adresowych</w:t>
      </w:r>
      <w:r w:rsidRPr="008D754F">
        <w:rPr>
          <w:rFonts w:cstheme="minorHAnsi"/>
        </w:rPr>
        <w:t xml:space="preserve"> w zasięgu Sieci </w:t>
      </w:r>
      <w:r w:rsidR="00095CD3" w:rsidRPr="008D754F">
        <w:rPr>
          <w:rFonts w:cstheme="minorHAnsi"/>
        </w:rPr>
        <w:t xml:space="preserve">NEXERY </w:t>
      </w:r>
      <w:r w:rsidRPr="008D754F">
        <w:rPr>
          <w:rFonts w:cstheme="minorHAnsi"/>
        </w:rPr>
        <w:t xml:space="preserve">(z przypisaniem PDU BSA z którego świadczona jest Usługa BSA dla danego Punktu Adresowego) </w:t>
      </w:r>
      <w:r w:rsidR="008C7966" w:rsidRPr="008D754F">
        <w:rPr>
          <w:rFonts w:cstheme="minorHAnsi"/>
        </w:rPr>
        <w:t>oraz</w:t>
      </w:r>
      <w:r w:rsidRPr="008D754F">
        <w:rPr>
          <w:rFonts w:cstheme="minorHAnsi"/>
        </w:rPr>
        <w:t xml:space="preserve"> informację o</w:t>
      </w:r>
      <w:r w:rsidR="008C7966" w:rsidRPr="008D754F">
        <w:rPr>
          <w:rFonts w:cstheme="minorHAnsi"/>
        </w:rPr>
        <w:t> istnieniu przyłącza</w:t>
      </w:r>
      <w:r w:rsidRPr="008D754F">
        <w:rPr>
          <w:rFonts w:cstheme="minorHAnsi"/>
        </w:rPr>
        <w:t xml:space="preserve"> i </w:t>
      </w:r>
      <w:r w:rsidR="008C7966" w:rsidRPr="008D754F">
        <w:rPr>
          <w:rFonts w:cstheme="minorHAnsi"/>
        </w:rPr>
        <w:t xml:space="preserve">jego </w:t>
      </w:r>
      <w:r w:rsidRPr="008D754F">
        <w:rPr>
          <w:rFonts w:cstheme="minorHAnsi"/>
        </w:rPr>
        <w:t xml:space="preserve">dostępności </w:t>
      </w:r>
      <w:r w:rsidR="008C7966" w:rsidRPr="008D754F">
        <w:rPr>
          <w:rFonts w:cstheme="minorHAnsi"/>
        </w:rPr>
        <w:t xml:space="preserve">do świadczenia Usługi BSA </w:t>
      </w:r>
      <w:r w:rsidR="00CE3A3A" w:rsidRPr="008D754F">
        <w:rPr>
          <w:rFonts w:cstheme="minorHAnsi"/>
        </w:rPr>
        <w:t>oraz</w:t>
      </w:r>
      <w:r w:rsidR="008C7966" w:rsidRPr="008D754F">
        <w:rPr>
          <w:rFonts w:cstheme="minorHAnsi"/>
        </w:rPr>
        <w:t xml:space="preserve"> LLU</w:t>
      </w:r>
      <w:r w:rsidRPr="008D754F">
        <w:rPr>
          <w:rFonts w:cstheme="minorHAnsi"/>
        </w:rPr>
        <w:t>;</w:t>
      </w:r>
    </w:p>
    <w:p w14:paraId="3FD52F5A" w14:textId="77777777" w:rsidR="003F7EAF" w:rsidRPr="008D754F" w:rsidRDefault="0002411C">
      <w:pPr>
        <w:pStyle w:val="Akapitzlist"/>
        <w:numPr>
          <w:ilvl w:val="1"/>
          <w:numId w:val="12"/>
        </w:numPr>
        <w:spacing w:after="120" w:line="360" w:lineRule="auto"/>
        <w:contextualSpacing w:val="0"/>
        <w:jc w:val="both"/>
        <w:rPr>
          <w:rFonts w:cstheme="minorHAnsi"/>
        </w:rPr>
      </w:pPr>
      <w:r w:rsidRPr="008D754F">
        <w:rPr>
          <w:rFonts w:cstheme="minorHAnsi"/>
          <w:u w:val="single"/>
        </w:rPr>
        <w:t xml:space="preserve">mapę przebiegu oraz listę odcinków i charakterystykę </w:t>
      </w:r>
      <w:r w:rsidR="00440B60" w:rsidRPr="008D754F">
        <w:rPr>
          <w:rFonts w:cstheme="minorHAnsi"/>
          <w:u w:val="single"/>
        </w:rPr>
        <w:t>Kanalizacji Kablowej</w:t>
      </w:r>
      <w:r w:rsidR="00440B60" w:rsidRPr="008D754F">
        <w:rPr>
          <w:rFonts w:cstheme="minorHAnsi"/>
        </w:rPr>
        <w:t xml:space="preserve"> </w:t>
      </w:r>
      <w:r w:rsidRPr="008D754F">
        <w:rPr>
          <w:rFonts w:cstheme="minorHAnsi"/>
        </w:rPr>
        <w:t>wraz z</w:t>
      </w:r>
      <w:r w:rsidR="00CE3A3A" w:rsidRPr="008D754F">
        <w:rPr>
          <w:rFonts w:cstheme="minorHAnsi"/>
        </w:rPr>
        <w:t> </w:t>
      </w:r>
      <w:r w:rsidRPr="008D754F">
        <w:rPr>
          <w:rFonts w:cstheme="minorHAnsi"/>
        </w:rPr>
        <w:t xml:space="preserve">informacją o PDU dla usługi </w:t>
      </w:r>
      <w:r w:rsidR="00440B60" w:rsidRPr="008D754F">
        <w:rPr>
          <w:rFonts w:cstheme="minorHAnsi"/>
        </w:rPr>
        <w:t>D</w:t>
      </w:r>
      <w:r w:rsidRPr="008D754F">
        <w:rPr>
          <w:rFonts w:cstheme="minorHAnsi"/>
        </w:rPr>
        <w:t xml:space="preserve">ostępu do </w:t>
      </w:r>
      <w:r w:rsidR="00440B60" w:rsidRPr="008D754F">
        <w:rPr>
          <w:rFonts w:cstheme="minorHAnsi"/>
        </w:rPr>
        <w:t>K</w:t>
      </w:r>
      <w:r w:rsidRPr="008D754F">
        <w:rPr>
          <w:rFonts w:cstheme="minorHAnsi"/>
        </w:rPr>
        <w:t xml:space="preserve">analizacji </w:t>
      </w:r>
      <w:r w:rsidR="00440B60" w:rsidRPr="008D754F">
        <w:rPr>
          <w:rFonts w:cstheme="minorHAnsi"/>
        </w:rPr>
        <w:t>K</w:t>
      </w:r>
      <w:r w:rsidRPr="008D754F">
        <w:rPr>
          <w:rFonts w:cstheme="minorHAnsi"/>
        </w:rPr>
        <w:t>ablowej oraz o maksymalnym przekroju i liczbie otworów na danym odcinku;</w:t>
      </w:r>
    </w:p>
    <w:p w14:paraId="70867017" w14:textId="77777777" w:rsidR="003F7EAF" w:rsidRPr="008D754F" w:rsidRDefault="0002411C">
      <w:pPr>
        <w:pStyle w:val="Akapitzlist"/>
        <w:numPr>
          <w:ilvl w:val="1"/>
          <w:numId w:val="12"/>
        </w:numPr>
        <w:spacing w:after="120" w:line="360" w:lineRule="auto"/>
        <w:contextualSpacing w:val="0"/>
        <w:jc w:val="both"/>
        <w:rPr>
          <w:rFonts w:cstheme="minorHAnsi"/>
        </w:rPr>
      </w:pPr>
      <w:r w:rsidRPr="008D754F">
        <w:rPr>
          <w:rFonts w:cstheme="minorHAnsi"/>
          <w:u w:val="single"/>
        </w:rPr>
        <w:lastRenderedPageBreak/>
        <w:t>mapę przebiegu oraz listę odcinków i charakterystykę kabli telekomunikacyjnych</w:t>
      </w:r>
      <w:r w:rsidRPr="008D754F">
        <w:rPr>
          <w:rFonts w:cstheme="minorHAnsi"/>
        </w:rPr>
        <w:t xml:space="preserve"> wraz z informacją o PDU dla usługi </w:t>
      </w:r>
      <w:r w:rsidR="00A07261" w:rsidRPr="008D754F">
        <w:rPr>
          <w:rFonts w:cstheme="minorHAnsi"/>
        </w:rPr>
        <w:t>Dzierżawy Ciemnych Włókien Światłowodowych</w:t>
      </w:r>
      <w:r w:rsidR="00A07261" w:rsidRPr="008D754F" w:rsidDel="00A07261">
        <w:rPr>
          <w:rFonts w:cstheme="minorHAnsi"/>
        </w:rPr>
        <w:t xml:space="preserve"> </w:t>
      </w:r>
      <w:r w:rsidRPr="008D754F">
        <w:rPr>
          <w:rFonts w:cstheme="minorHAnsi"/>
        </w:rPr>
        <w:t>oraz o maksymalnej dostępnej liczbie włókien światłowodowych na danym odcinku;</w:t>
      </w:r>
    </w:p>
    <w:p w14:paraId="70870329" w14:textId="77777777" w:rsidR="003F7EAF" w:rsidRPr="008D754F" w:rsidRDefault="0002411C">
      <w:pPr>
        <w:pStyle w:val="Akapitzlist"/>
        <w:numPr>
          <w:ilvl w:val="1"/>
          <w:numId w:val="12"/>
        </w:numPr>
        <w:spacing w:after="120" w:line="360" w:lineRule="auto"/>
        <w:contextualSpacing w:val="0"/>
        <w:jc w:val="both"/>
        <w:rPr>
          <w:rFonts w:cstheme="minorHAnsi"/>
        </w:rPr>
      </w:pPr>
      <w:r w:rsidRPr="008D754F">
        <w:rPr>
          <w:rFonts w:cstheme="minorHAnsi"/>
          <w:u w:val="single"/>
        </w:rPr>
        <w:t>listę urządzeń ONT</w:t>
      </w:r>
      <w:r w:rsidRPr="008D754F">
        <w:rPr>
          <w:rFonts w:cstheme="minorHAnsi"/>
        </w:rPr>
        <w:t xml:space="preserve"> kompatybilnych z Siecią N</w:t>
      </w:r>
      <w:r w:rsidR="00075CC4" w:rsidRPr="008D754F">
        <w:rPr>
          <w:rFonts w:cstheme="minorHAnsi"/>
        </w:rPr>
        <w:t>EXERY</w:t>
      </w:r>
      <w:r w:rsidRPr="008D754F">
        <w:rPr>
          <w:rFonts w:cstheme="minorHAnsi"/>
        </w:rPr>
        <w:t>.</w:t>
      </w:r>
    </w:p>
    <w:p w14:paraId="06912FD0" w14:textId="77777777" w:rsidR="003F7EAF" w:rsidRPr="008D754F" w:rsidRDefault="0002411C">
      <w:pPr>
        <w:pStyle w:val="Akapitzlist"/>
        <w:numPr>
          <w:ilvl w:val="0"/>
          <w:numId w:val="12"/>
        </w:numPr>
        <w:spacing w:after="120" w:line="360" w:lineRule="auto"/>
        <w:contextualSpacing w:val="0"/>
        <w:jc w:val="both"/>
        <w:rPr>
          <w:rFonts w:cstheme="minorHAnsi"/>
        </w:rPr>
      </w:pPr>
      <w:r w:rsidRPr="008D754F">
        <w:rPr>
          <w:rFonts w:cstheme="minorHAnsi"/>
        </w:rPr>
        <w:t>NEXERA aktualizuje informacje, o których mowa w ust. 1 powyżej, w ciągu miesiąca od zmiany stanu faktycznego.</w:t>
      </w:r>
    </w:p>
    <w:p w14:paraId="0AE3F20B" w14:textId="77777777" w:rsidR="003F7EAF" w:rsidRPr="008D754F" w:rsidRDefault="0002411C">
      <w:pPr>
        <w:pStyle w:val="Akapitzlist"/>
        <w:numPr>
          <w:ilvl w:val="0"/>
          <w:numId w:val="12"/>
        </w:numPr>
        <w:spacing w:after="120" w:line="360" w:lineRule="auto"/>
        <w:contextualSpacing w:val="0"/>
        <w:jc w:val="both"/>
        <w:rPr>
          <w:rFonts w:cstheme="minorHAnsi"/>
        </w:rPr>
      </w:pPr>
      <w:r w:rsidRPr="008D754F">
        <w:rPr>
          <w:rFonts w:cstheme="minorHAnsi"/>
        </w:rPr>
        <w:t xml:space="preserve">Na wniosek OK i po przeprowadzeniu wywiadu technicznego NEXERA udostępnia OK informacje dotyczące faktycznej dostępności Infrastruktury </w:t>
      </w:r>
      <w:r w:rsidR="00BC3BBD" w:rsidRPr="008D754F">
        <w:rPr>
          <w:rFonts w:cstheme="minorHAnsi"/>
        </w:rPr>
        <w:t>Telekomunikacyjnej</w:t>
      </w:r>
      <w:r w:rsidRPr="008D754F">
        <w:rPr>
          <w:rFonts w:cstheme="minorHAnsi"/>
        </w:rPr>
        <w:t>, a w szczególności o:</w:t>
      </w:r>
    </w:p>
    <w:p w14:paraId="65C93B4D" w14:textId="77777777" w:rsidR="003F7EAF" w:rsidRPr="008D754F" w:rsidRDefault="0002411C">
      <w:pPr>
        <w:pStyle w:val="Akapitzlist"/>
        <w:numPr>
          <w:ilvl w:val="1"/>
          <w:numId w:val="12"/>
        </w:numPr>
        <w:spacing w:after="120" w:line="360" w:lineRule="auto"/>
        <w:contextualSpacing w:val="0"/>
        <w:jc w:val="both"/>
        <w:rPr>
          <w:rFonts w:cstheme="minorHAnsi"/>
        </w:rPr>
      </w:pPr>
      <w:r w:rsidRPr="008D754F">
        <w:rPr>
          <w:rFonts w:cstheme="minorHAnsi"/>
        </w:rPr>
        <w:t>dostępności urządzeń i portów w PDU BSA;</w:t>
      </w:r>
    </w:p>
    <w:p w14:paraId="73F4F8B9" w14:textId="77777777" w:rsidR="003F7EAF" w:rsidRPr="008D754F" w:rsidRDefault="0002411C">
      <w:pPr>
        <w:pStyle w:val="Akapitzlist"/>
        <w:numPr>
          <w:ilvl w:val="1"/>
          <w:numId w:val="12"/>
        </w:numPr>
        <w:spacing w:after="120" w:line="360" w:lineRule="auto"/>
        <w:contextualSpacing w:val="0"/>
        <w:jc w:val="both"/>
        <w:rPr>
          <w:rFonts w:cstheme="minorHAnsi"/>
        </w:rPr>
      </w:pPr>
      <w:r w:rsidRPr="008D754F">
        <w:rPr>
          <w:rFonts w:cstheme="minorHAnsi"/>
        </w:rPr>
        <w:t xml:space="preserve">dostępności przestrzeni kolokacyjnej w </w:t>
      </w:r>
      <w:r w:rsidR="00214593" w:rsidRPr="008D754F">
        <w:rPr>
          <w:rFonts w:cstheme="minorHAnsi"/>
        </w:rPr>
        <w:t xml:space="preserve">Szafach NEXERY </w:t>
      </w:r>
      <w:r w:rsidRPr="008D754F">
        <w:rPr>
          <w:rFonts w:cstheme="minorHAnsi"/>
        </w:rPr>
        <w:t>zlokalizowanych w PDU BSA;</w:t>
      </w:r>
    </w:p>
    <w:p w14:paraId="17F6C5CC" w14:textId="77777777" w:rsidR="003F7EAF" w:rsidRPr="008D754F" w:rsidRDefault="0002411C">
      <w:pPr>
        <w:pStyle w:val="Akapitzlist"/>
        <w:numPr>
          <w:ilvl w:val="1"/>
          <w:numId w:val="12"/>
        </w:numPr>
        <w:spacing w:after="120" w:line="360" w:lineRule="auto"/>
        <w:contextualSpacing w:val="0"/>
        <w:jc w:val="both"/>
        <w:rPr>
          <w:rFonts w:cstheme="minorHAnsi"/>
        </w:rPr>
      </w:pPr>
      <w:r w:rsidRPr="008D754F">
        <w:rPr>
          <w:rFonts w:cstheme="minorHAnsi"/>
        </w:rPr>
        <w:t xml:space="preserve">dostępności </w:t>
      </w:r>
      <w:r w:rsidR="00440B60" w:rsidRPr="008D754F">
        <w:rPr>
          <w:rFonts w:cstheme="minorHAnsi"/>
        </w:rPr>
        <w:t xml:space="preserve">Kanalizacji Kablowej </w:t>
      </w:r>
      <w:r w:rsidRPr="008D754F">
        <w:rPr>
          <w:rFonts w:cstheme="minorHAnsi"/>
        </w:rPr>
        <w:t>dla danego odcinka;</w:t>
      </w:r>
    </w:p>
    <w:p w14:paraId="710EEEDC" w14:textId="77777777" w:rsidR="003F7EAF" w:rsidRPr="008D754F" w:rsidRDefault="0002411C">
      <w:pPr>
        <w:pStyle w:val="Akapitzlist"/>
        <w:numPr>
          <w:ilvl w:val="1"/>
          <w:numId w:val="12"/>
        </w:numPr>
        <w:spacing w:after="120" w:line="360" w:lineRule="auto"/>
        <w:contextualSpacing w:val="0"/>
        <w:jc w:val="both"/>
        <w:rPr>
          <w:rFonts w:cstheme="minorHAnsi"/>
        </w:rPr>
      </w:pPr>
      <w:r w:rsidRPr="008D754F">
        <w:rPr>
          <w:rFonts w:cstheme="minorHAnsi"/>
        </w:rPr>
        <w:t xml:space="preserve">dostępności </w:t>
      </w:r>
      <w:r w:rsidR="00A07261" w:rsidRPr="008D754F">
        <w:rPr>
          <w:rFonts w:cstheme="minorHAnsi"/>
        </w:rPr>
        <w:t>Ciemnych Włókien Światłowodowych</w:t>
      </w:r>
      <w:r w:rsidR="00A07261" w:rsidRPr="008D754F" w:rsidDel="00A07261">
        <w:rPr>
          <w:rFonts w:cstheme="minorHAnsi"/>
        </w:rPr>
        <w:t xml:space="preserve"> </w:t>
      </w:r>
      <w:r w:rsidRPr="008D754F">
        <w:rPr>
          <w:rFonts w:cstheme="minorHAnsi"/>
        </w:rPr>
        <w:t>dla danego odcinka</w:t>
      </w:r>
      <w:r w:rsidR="00382578" w:rsidRPr="008D754F">
        <w:rPr>
          <w:rFonts w:cstheme="minorHAnsi"/>
        </w:rPr>
        <w:t>.</w:t>
      </w:r>
    </w:p>
    <w:p w14:paraId="64EE6043" w14:textId="77777777" w:rsidR="0002411C" w:rsidRPr="008D754F" w:rsidRDefault="0002411C">
      <w:pPr>
        <w:pStyle w:val="Akapitzlist"/>
        <w:numPr>
          <w:ilvl w:val="0"/>
          <w:numId w:val="12"/>
        </w:numPr>
        <w:spacing w:after="120" w:line="360" w:lineRule="auto"/>
        <w:contextualSpacing w:val="0"/>
        <w:jc w:val="both"/>
        <w:rPr>
          <w:rFonts w:cstheme="minorHAnsi"/>
        </w:rPr>
      </w:pPr>
      <w:r w:rsidRPr="008D754F">
        <w:rPr>
          <w:rFonts w:cstheme="minorHAnsi"/>
        </w:rPr>
        <w:t xml:space="preserve">Z tytułu przeprowadzenia wywiadu technicznego OK ponosi koszty zgodnie z Cennikiem. </w:t>
      </w:r>
    </w:p>
    <w:p w14:paraId="27EFCB60" w14:textId="77777777" w:rsidR="0002411C" w:rsidRPr="008D754F" w:rsidRDefault="0002411C">
      <w:pPr>
        <w:pStyle w:val="Akapitzlist"/>
        <w:autoSpaceDE w:val="0"/>
        <w:autoSpaceDN w:val="0"/>
        <w:adjustRightInd w:val="0"/>
        <w:spacing w:after="120" w:line="360" w:lineRule="auto"/>
        <w:ind w:left="426"/>
        <w:jc w:val="both"/>
        <w:rPr>
          <w:rFonts w:cstheme="minorHAnsi"/>
        </w:rPr>
      </w:pPr>
    </w:p>
    <w:p w14:paraId="3559DDF8" w14:textId="77777777" w:rsidR="00981474" w:rsidRPr="008D754F" w:rsidRDefault="00981474">
      <w:pPr>
        <w:pStyle w:val="Nagwek2"/>
        <w:keepNext/>
        <w:keepLines/>
        <w:numPr>
          <w:ilvl w:val="0"/>
          <w:numId w:val="7"/>
        </w:numPr>
        <w:spacing w:after="120" w:line="360" w:lineRule="auto"/>
        <w:ind w:left="714" w:hanging="357"/>
        <w:jc w:val="center"/>
        <w:rPr>
          <w:rFonts w:cstheme="minorHAnsi"/>
          <w:color w:val="auto"/>
          <w:sz w:val="22"/>
          <w:szCs w:val="22"/>
        </w:rPr>
      </w:pPr>
      <w:bookmarkStart w:id="33" w:name="_Toc85718969"/>
      <w:bookmarkStart w:id="34" w:name="_Hlk505681073"/>
      <w:r w:rsidRPr="008D754F">
        <w:rPr>
          <w:rFonts w:cstheme="minorHAnsi"/>
          <w:color w:val="auto"/>
          <w:sz w:val="22"/>
          <w:szCs w:val="22"/>
        </w:rPr>
        <w:t>ZAMAWIANIE USŁUG</w:t>
      </w:r>
      <w:bookmarkEnd w:id="33"/>
    </w:p>
    <w:bookmarkEnd w:id="34"/>
    <w:p w14:paraId="53A5407E" w14:textId="77777777" w:rsidR="00F527FA" w:rsidRPr="008D754F" w:rsidRDefault="00F527FA">
      <w:pPr>
        <w:pStyle w:val="Akapitzlist"/>
        <w:numPr>
          <w:ilvl w:val="0"/>
          <w:numId w:val="13"/>
        </w:numPr>
        <w:spacing w:after="120" w:line="360" w:lineRule="auto"/>
        <w:jc w:val="both"/>
        <w:rPr>
          <w:rFonts w:cstheme="minorHAnsi"/>
        </w:rPr>
      </w:pPr>
      <w:r w:rsidRPr="008D754F">
        <w:rPr>
          <w:rFonts w:cstheme="minorHAnsi"/>
        </w:rPr>
        <w:t>Z zastrzeżeniem uregulowań dotyczących zamawiania Usług określonych w Umowach Szczegółowych</w:t>
      </w:r>
      <w:r w:rsidR="002B3AFC" w:rsidRPr="008D754F">
        <w:rPr>
          <w:rFonts w:cstheme="minorHAnsi"/>
        </w:rPr>
        <w:t>,</w:t>
      </w:r>
      <w:r w:rsidRPr="008D754F">
        <w:rPr>
          <w:rFonts w:cstheme="minorHAnsi"/>
        </w:rPr>
        <w:t xml:space="preserve"> poniższa procedura określa realizację Zam</w:t>
      </w:r>
      <w:r w:rsidR="00F23BBF" w:rsidRPr="008D754F">
        <w:rPr>
          <w:rFonts w:cstheme="minorHAnsi"/>
        </w:rPr>
        <w:t>a</w:t>
      </w:r>
      <w:r w:rsidRPr="008D754F">
        <w:rPr>
          <w:rFonts w:cstheme="minorHAnsi"/>
        </w:rPr>
        <w:t>wi</w:t>
      </w:r>
      <w:r w:rsidR="00F23BBF" w:rsidRPr="008D754F">
        <w:rPr>
          <w:rFonts w:cstheme="minorHAnsi"/>
        </w:rPr>
        <w:t>a</w:t>
      </w:r>
      <w:r w:rsidRPr="008D754F">
        <w:rPr>
          <w:rFonts w:cstheme="minorHAnsi"/>
        </w:rPr>
        <w:t>nia Usług.</w:t>
      </w:r>
    </w:p>
    <w:p w14:paraId="05A813F8" w14:textId="77777777" w:rsidR="008D76B3" w:rsidRPr="008D754F" w:rsidRDefault="00981474">
      <w:pPr>
        <w:pStyle w:val="Akapitzlist"/>
        <w:numPr>
          <w:ilvl w:val="0"/>
          <w:numId w:val="13"/>
        </w:numPr>
        <w:spacing w:after="120" w:line="360" w:lineRule="auto"/>
        <w:contextualSpacing w:val="0"/>
        <w:jc w:val="both"/>
        <w:rPr>
          <w:rFonts w:cstheme="minorHAnsi"/>
        </w:rPr>
      </w:pPr>
      <w:r w:rsidRPr="008D754F">
        <w:rPr>
          <w:rFonts w:cstheme="minorHAnsi"/>
        </w:rPr>
        <w:t>W celu realizacji poszczególnych Usług, tj.</w:t>
      </w:r>
    </w:p>
    <w:p w14:paraId="1C12BDAE" w14:textId="5112F6A9" w:rsidR="008D76B3" w:rsidRPr="008D754F" w:rsidRDefault="00AC1EE7">
      <w:pPr>
        <w:pStyle w:val="Akapitzlist"/>
        <w:numPr>
          <w:ilvl w:val="1"/>
          <w:numId w:val="13"/>
        </w:numPr>
        <w:spacing w:after="120" w:line="360" w:lineRule="auto"/>
        <w:contextualSpacing w:val="0"/>
        <w:jc w:val="both"/>
        <w:rPr>
          <w:rFonts w:cstheme="minorHAnsi"/>
        </w:rPr>
      </w:pPr>
      <w:r w:rsidRPr="008D754F">
        <w:rPr>
          <w:rFonts w:cstheme="minorHAnsi"/>
        </w:rPr>
        <w:t xml:space="preserve">Usługi BSA w </w:t>
      </w:r>
      <w:r w:rsidR="00F44CFB" w:rsidRPr="008D754F">
        <w:rPr>
          <w:rFonts w:cstheme="minorHAnsi"/>
        </w:rPr>
        <w:t xml:space="preserve">danym </w:t>
      </w:r>
      <w:r w:rsidR="001B104B" w:rsidRPr="008D754F">
        <w:rPr>
          <w:rFonts w:cstheme="minorHAnsi"/>
        </w:rPr>
        <w:t>AUU</w:t>
      </w:r>
      <w:r w:rsidR="00296E37">
        <w:rPr>
          <w:rFonts w:cstheme="minorHAnsi"/>
        </w:rPr>
        <w:t>;</w:t>
      </w:r>
    </w:p>
    <w:p w14:paraId="1603729D" w14:textId="77777777" w:rsidR="008D76B3" w:rsidRPr="008D754F" w:rsidRDefault="00AC1EE7">
      <w:pPr>
        <w:pStyle w:val="Akapitzlist"/>
        <w:numPr>
          <w:ilvl w:val="1"/>
          <w:numId w:val="13"/>
        </w:numPr>
        <w:spacing w:after="120" w:line="360" w:lineRule="auto"/>
        <w:contextualSpacing w:val="0"/>
        <w:jc w:val="both"/>
        <w:rPr>
          <w:rFonts w:cstheme="minorHAnsi"/>
        </w:rPr>
      </w:pPr>
      <w:r w:rsidRPr="008D754F">
        <w:rPr>
          <w:rFonts w:cstheme="minorHAnsi"/>
        </w:rPr>
        <w:t xml:space="preserve">Usługi </w:t>
      </w:r>
      <w:r w:rsidR="00440B60" w:rsidRPr="008D754F">
        <w:rPr>
          <w:rFonts w:cstheme="minorHAnsi"/>
        </w:rPr>
        <w:t xml:space="preserve">Dostępu do Kanalizacji Kablowej w odniesieniu do </w:t>
      </w:r>
      <w:r w:rsidR="00090396" w:rsidRPr="008D754F">
        <w:rPr>
          <w:rFonts w:cstheme="minorHAnsi"/>
        </w:rPr>
        <w:t xml:space="preserve">określonego odcinka </w:t>
      </w:r>
      <w:r w:rsidR="00440B60" w:rsidRPr="008D754F">
        <w:rPr>
          <w:rFonts w:cstheme="minorHAnsi"/>
        </w:rPr>
        <w:t>Kanalizacji Kablowej</w:t>
      </w:r>
      <w:r w:rsidRPr="008D754F">
        <w:rPr>
          <w:rFonts w:cstheme="minorHAnsi"/>
        </w:rPr>
        <w:t>;</w:t>
      </w:r>
    </w:p>
    <w:p w14:paraId="1D509F91" w14:textId="77777777" w:rsidR="008D76B3" w:rsidRPr="008D754F" w:rsidRDefault="00AC1EE7">
      <w:pPr>
        <w:pStyle w:val="Akapitzlist"/>
        <w:numPr>
          <w:ilvl w:val="1"/>
          <w:numId w:val="13"/>
        </w:numPr>
        <w:spacing w:after="120" w:line="360" w:lineRule="auto"/>
        <w:contextualSpacing w:val="0"/>
        <w:jc w:val="both"/>
        <w:rPr>
          <w:rFonts w:cstheme="minorHAnsi"/>
        </w:rPr>
      </w:pPr>
      <w:r w:rsidRPr="008D754F">
        <w:rPr>
          <w:rFonts w:cstheme="minorHAnsi"/>
        </w:rPr>
        <w:t xml:space="preserve">Usługi </w:t>
      </w:r>
      <w:r w:rsidR="00440B60" w:rsidRPr="008D754F">
        <w:rPr>
          <w:rFonts w:cstheme="minorHAnsi"/>
        </w:rPr>
        <w:t>D</w:t>
      </w:r>
      <w:r w:rsidRPr="008D754F">
        <w:rPr>
          <w:rFonts w:cstheme="minorHAnsi"/>
        </w:rPr>
        <w:t xml:space="preserve">zierżawy </w:t>
      </w:r>
      <w:r w:rsidR="00A07261" w:rsidRPr="008D754F">
        <w:rPr>
          <w:rFonts w:cstheme="minorHAnsi"/>
        </w:rPr>
        <w:t>Ciemnych Włókien Światłowodowych</w:t>
      </w:r>
      <w:r w:rsidR="00440B60" w:rsidRPr="008D754F">
        <w:rPr>
          <w:rFonts w:cstheme="minorHAnsi"/>
        </w:rPr>
        <w:t xml:space="preserve"> w odniesieniu do określone</w:t>
      </w:r>
      <w:r w:rsidR="00090396" w:rsidRPr="008D754F">
        <w:rPr>
          <w:rFonts w:cstheme="minorHAnsi"/>
        </w:rPr>
        <w:t xml:space="preserve">j relacji </w:t>
      </w:r>
      <w:r w:rsidR="00440B60" w:rsidRPr="008D754F">
        <w:rPr>
          <w:rFonts w:cstheme="minorHAnsi"/>
        </w:rPr>
        <w:t>Ciemnych Włókien Światłowodowych</w:t>
      </w:r>
      <w:r w:rsidRPr="008D754F">
        <w:rPr>
          <w:rFonts w:cstheme="minorHAnsi"/>
        </w:rPr>
        <w:t xml:space="preserve">; </w:t>
      </w:r>
    </w:p>
    <w:p w14:paraId="39064FCC" w14:textId="77777777" w:rsidR="008D76B3" w:rsidRPr="008D754F" w:rsidRDefault="00AC1EE7">
      <w:pPr>
        <w:pStyle w:val="Akapitzlist"/>
        <w:numPr>
          <w:ilvl w:val="1"/>
          <w:numId w:val="13"/>
        </w:numPr>
        <w:spacing w:after="120" w:line="360" w:lineRule="auto"/>
        <w:contextualSpacing w:val="0"/>
        <w:jc w:val="both"/>
        <w:rPr>
          <w:rFonts w:cstheme="minorHAnsi"/>
        </w:rPr>
      </w:pPr>
      <w:r w:rsidRPr="008D754F">
        <w:rPr>
          <w:rFonts w:cstheme="minorHAnsi"/>
        </w:rPr>
        <w:t xml:space="preserve">Usługi LLU w </w:t>
      </w:r>
      <w:r w:rsidR="00F44CFB" w:rsidRPr="008D754F">
        <w:rPr>
          <w:rFonts w:cstheme="minorHAnsi"/>
        </w:rPr>
        <w:t xml:space="preserve">danym </w:t>
      </w:r>
      <w:r w:rsidR="001B104B" w:rsidRPr="008D754F">
        <w:rPr>
          <w:rFonts w:cstheme="minorHAnsi"/>
        </w:rPr>
        <w:t>AUU</w:t>
      </w:r>
      <w:r w:rsidRPr="008D754F">
        <w:rPr>
          <w:rFonts w:cstheme="minorHAnsi"/>
        </w:rPr>
        <w:t xml:space="preserve">; </w:t>
      </w:r>
    </w:p>
    <w:p w14:paraId="5940E700" w14:textId="72BB941F" w:rsidR="0067738D" w:rsidRPr="008D754F" w:rsidRDefault="00AC1EE7">
      <w:pPr>
        <w:pStyle w:val="Akapitzlist"/>
        <w:numPr>
          <w:ilvl w:val="1"/>
          <w:numId w:val="13"/>
        </w:numPr>
        <w:spacing w:after="120" w:line="360" w:lineRule="auto"/>
        <w:contextualSpacing w:val="0"/>
        <w:jc w:val="both"/>
        <w:rPr>
          <w:rFonts w:cstheme="minorHAnsi"/>
        </w:rPr>
      </w:pPr>
      <w:r w:rsidRPr="008D754F">
        <w:rPr>
          <w:rFonts w:cstheme="minorHAnsi"/>
        </w:rPr>
        <w:t xml:space="preserve">Usługi </w:t>
      </w:r>
      <w:r w:rsidR="00BC3BBD" w:rsidRPr="008D754F">
        <w:rPr>
          <w:rFonts w:cstheme="minorHAnsi"/>
        </w:rPr>
        <w:t xml:space="preserve">Kolokacji </w:t>
      </w:r>
      <w:r w:rsidRPr="008D754F">
        <w:rPr>
          <w:rFonts w:cstheme="minorHAnsi"/>
        </w:rPr>
        <w:t xml:space="preserve">lub Usługi </w:t>
      </w:r>
      <w:r w:rsidR="00D72054" w:rsidRPr="008D754F">
        <w:rPr>
          <w:rFonts w:cstheme="minorHAnsi"/>
        </w:rPr>
        <w:t>Połączenia Sieci w Trybie Kolokacji</w:t>
      </w:r>
      <w:r w:rsidR="00D72054" w:rsidRPr="008D754F" w:rsidDel="00D72054">
        <w:rPr>
          <w:rFonts w:cstheme="minorHAnsi"/>
        </w:rPr>
        <w:t xml:space="preserve"> </w:t>
      </w:r>
      <w:r w:rsidRPr="008D754F">
        <w:rPr>
          <w:rFonts w:cstheme="minorHAnsi"/>
        </w:rPr>
        <w:t>w konkretnym PDU BSA;</w:t>
      </w:r>
    </w:p>
    <w:p w14:paraId="4B931CC7" w14:textId="77777777" w:rsidR="00102FCD" w:rsidRPr="008D754F" w:rsidRDefault="00981474">
      <w:pPr>
        <w:pStyle w:val="Akapitzlist"/>
        <w:spacing w:after="120" w:line="360" w:lineRule="auto"/>
        <w:contextualSpacing w:val="0"/>
        <w:jc w:val="both"/>
        <w:rPr>
          <w:rFonts w:cstheme="minorHAnsi"/>
        </w:rPr>
      </w:pPr>
      <w:r w:rsidRPr="008D754F">
        <w:rPr>
          <w:rFonts w:cstheme="minorHAnsi"/>
        </w:rPr>
        <w:t xml:space="preserve">OK składa do NEXERY </w:t>
      </w:r>
      <w:r w:rsidR="004349D1" w:rsidRPr="008D754F">
        <w:rPr>
          <w:rFonts w:cstheme="minorHAnsi"/>
        </w:rPr>
        <w:t>Zamówienie Usługi</w:t>
      </w:r>
      <w:r w:rsidRPr="008D754F">
        <w:rPr>
          <w:rFonts w:cstheme="minorHAnsi"/>
        </w:rPr>
        <w:t>.</w:t>
      </w:r>
    </w:p>
    <w:p w14:paraId="65C3CC4B" w14:textId="77777777" w:rsidR="00433964" w:rsidRPr="008D754F" w:rsidRDefault="00981474">
      <w:pPr>
        <w:pStyle w:val="Akapitzlist"/>
        <w:numPr>
          <w:ilvl w:val="0"/>
          <w:numId w:val="13"/>
        </w:numPr>
        <w:spacing w:after="120" w:line="360" w:lineRule="auto"/>
        <w:contextualSpacing w:val="0"/>
        <w:jc w:val="both"/>
        <w:rPr>
          <w:rFonts w:cstheme="minorHAnsi"/>
        </w:rPr>
      </w:pPr>
      <w:r w:rsidRPr="008D754F">
        <w:rPr>
          <w:rFonts w:cstheme="minorHAnsi"/>
        </w:rPr>
        <w:lastRenderedPageBreak/>
        <w:t xml:space="preserve">NEXERA w terminie 3 </w:t>
      </w:r>
      <w:r w:rsidR="002B3AFC" w:rsidRPr="008D754F">
        <w:rPr>
          <w:rFonts w:cstheme="minorHAnsi"/>
        </w:rPr>
        <w:t>(trzech) D</w:t>
      </w:r>
      <w:r w:rsidRPr="008D754F">
        <w:rPr>
          <w:rFonts w:cstheme="minorHAnsi"/>
        </w:rPr>
        <w:t xml:space="preserve">ni </w:t>
      </w:r>
      <w:r w:rsidR="002B3AFC" w:rsidRPr="008D754F">
        <w:rPr>
          <w:rFonts w:cstheme="minorHAnsi"/>
        </w:rPr>
        <w:t>R</w:t>
      </w:r>
      <w:r w:rsidRPr="008D754F">
        <w:rPr>
          <w:rFonts w:cstheme="minorHAnsi"/>
        </w:rPr>
        <w:t xml:space="preserve">oboczych od dnia otrzymania Zamówienia Usługi wskazuje braki lub nieprawidłowości w Zamówieniu Usługi, które wymagają uzupełnienia lub poprawienia. W przypadku </w:t>
      </w:r>
      <w:r w:rsidR="00AF778A" w:rsidRPr="008D754F">
        <w:rPr>
          <w:rFonts w:cstheme="minorHAnsi"/>
        </w:rPr>
        <w:t>niewskazania</w:t>
      </w:r>
      <w:r w:rsidRPr="008D754F">
        <w:rPr>
          <w:rFonts w:cstheme="minorHAnsi"/>
        </w:rPr>
        <w:t xml:space="preserve"> przez NEXER</w:t>
      </w:r>
      <w:r w:rsidR="002B3AFC" w:rsidRPr="008D754F">
        <w:rPr>
          <w:rFonts w:cstheme="minorHAnsi"/>
        </w:rPr>
        <w:t>Ę</w:t>
      </w:r>
      <w:r w:rsidRPr="008D754F">
        <w:rPr>
          <w:rFonts w:cstheme="minorHAnsi"/>
        </w:rPr>
        <w:t xml:space="preserve"> braków lub nieprawidłowości w</w:t>
      </w:r>
      <w:r w:rsidR="005037A0" w:rsidRPr="008D754F">
        <w:rPr>
          <w:rFonts w:cstheme="minorHAnsi"/>
        </w:rPr>
        <w:t> </w:t>
      </w:r>
      <w:r w:rsidRPr="008D754F">
        <w:rPr>
          <w:rFonts w:cstheme="minorHAnsi"/>
        </w:rPr>
        <w:t>Zamówieniu Usługi w zakreślonym terminie, Zamówienie Usługi uznaje się za wolne od braków formalnych.</w:t>
      </w:r>
    </w:p>
    <w:p w14:paraId="23813675" w14:textId="77777777" w:rsidR="00433964" w:rsidRPr="008D754F" w:rsidRDefault="00981474">
      <w:pPr>
        <w:pStyle w:val="Akapitzlist"/>
        <w:numPr>
          <w:ilvl w:val="0"/>
          <w:numId w:val="13"/>
        </w:numPr>
        <w:spacing w:after="120" w:line="360" w:lineRule="auto"/>
        <w:contextualSpacing w:val="0"/>
        <w:jc w:val="both"/>
        <w:rPr>
          <w:rFonts w:cstheme="minorHAnsi"/>
        </w:rPr>
      </w:pPr>
      <w:r w:rsidRPr="008D754F">
        <w:rPr>
          <w:rFonts w:cstheme="minorHAnsi"/>
        </w:rPr>
        <w:t>OK uzupełnia braki wskazane przez NEXER</w:t>
      </w:r>
      <w:r w:rsidR="002B3AFC" w:rsidRPr="008D754F">
        <w:rPr>
          <w:rFonts w:cstheme="minorHAnsi"/>
        </w:rPr>
        <w:t>Ę</w:t>
      </w:r>
      <w:r w:rsidRPr="008D754F">
        <w:rPr>
          <w:rFonts w:cstheme="minorHAnsi"/>
        </w:rPr>
        <w:t xml:space="preserve"> lub poprawia Zamówienie Usługi w terminie 5</w:t>
      </w:r>
      <w:r w:rsidR="005037A0" w:rsidRPr="008D754F">
        <w:rPr>
          <w:rFonts w:cstheme="minorHAnsi"/>
        </w:rPr>
        <w:t> </w:t>
      </w:r>
      <w:r w:rsidR="002B3AFC" w:rsidRPr="008D754F">
        <w:rPr>
          <w:rFonts w:cstheme="minorHAnsi"/>
        </w:rPr>
        <w:t>(pięciu)</w:t>
      </w:r>
      <w:r w:rsidRPr="008D754F">
        <w:rPr>
          <w:rFonts w:cstheme="minorHAnsi"/>
        </w:rPr>
        <w:t xml:space="preserve"> </w:t>
      </w:r>
      <w:r w:rsidR="002B3AFC" w:rsidRPr="008D754F">
        <w:rPr>
          <w:rFonts w:cstheme="minorHAnsi"/>
        </w:rPr>
        <w:t>D</w:t>
      </w:r>
      <w:r w:rsidRPr="008D754F">
        <w:rPr>
          <w:rFonts w:cstheme="minorHAnsi"/>
        </w:rPr>
        <w:t xml:space="preserve">ni </w:t>
      </w:r>
      <w:r w:rsidR="002B3AFC" w:rsidRPr="008D754F">
        <w:rPr>
          <w:rFonts w:cstheme="minorHAnsi"/>
        </w:rPr>
        <w:t>R</w:t>
      </w:r>
      <w:r w:rsidRPr="008D754F">
        <w:rPr>
          <w:rFonts w:cstheme="minorHAnsi"/>
        </w:rPr>
        <w:t>oboczych od dnia otrzymania od NEXER</w:t>
      </w:r>
      <w:r w:rsidR="002B3AFC" w:rsidRPr="008D754F">
        <w:rPr>
          <w:rFonts w:cstheme="minorHAnsi"/>
        </w:rPr>
        <w:t>Y</w:t>
      </w:r>
      <w:r w:rsidRPr="008D754F">
        <w:rPr>
          <w:rFonts w:cstheme="minorHAnsi"/>
        </w:rPr>
        <w:t xml:space="preserve"> informacji o brakach lub nieprawidłowościach w Zamówieniu Usługi, pod rygorem pozostawienia przez NEXER</w:t>
      </w:r>
      <w:r w:rsidR="002B3AFC" w:rsidRPr="008D754F">
        <w:rPr>
          <w:rFonts w:cstheme="minorHAnsi"/>
        </w:rPr>
        <w:t>Ę</w:t>
      </w:r>
      <w:r w:rsidRPr="008D754F">
        <w:rPr>
          <w:rFonts w:cstheme="minorHAnsi"/>
        </w:rPr>
        <w:t xml:space="preserve"> Zamówienia Usługi bez rozpoznania.</w:t>
      </w:r>
    </w:p>
    <w:p w14:paraId="2F12FED9" w14:textId="77777777" w:rsidR="00433964" w:rsidRPr="008D754F" w:rsidRDefault="00981474">
      <w:pPr>
        <w:pStyle w:val="Akapitzlist"/>
        <w:numPr>
          <w:ilvl w:val="0"/>
          <w:numId w:val="13"/>
        </w:numPr>
        <w:spacing w:after="120" w:line="360" w:lineRule="auto"/>
        <w:contextualSpacing w:val="0"/>
        <w:jc w:val="both"/>
        <w:rPr>
          <w:rFonts w:cstheme="minorHAnsi"/>
        </w:rPr>
      </w:pPr>
      <w:r w:rsidRPr="008D754F">
        <w:rPr>
          <w:rFonts w:cstheme="minorHAnsi"/>
        </w:rPr>
        <w:t xml:space="preserve">W terminie 5 </w:t>
      </w:r>
      <w:r w:rsidR="002B3AFC" w:rsidRPr="008D754F">
        <w:rPr>
          <w:rFonts w:cstheme="minorHAnsi"/>
        </w:rPr>
        <w:t>(pięciu) D</w:t>
      </w:r>
      <w:r w:rsidRPr="008D754F">
        <w:rPr>
          <w:rFonts w:cstheme="minorHAnsi"/>
        </w:rPr>
        <w:t xml:space="preserve">ni </w:t>
      </w:r>
      <w:r w:rsidR="002B3AFC" w:rsidRPr="008D754F">
        <w:rPr>
          <w:rFonts w:cstheme="minorHAnsi"/>
        </w:rPr>
        <w:t>R</w:t>
      </w:r>
      <w:r w:rsidRPr="008D754F">
        <w:rPr>
          <w:rFonts w:cstheme="minorHAnsi"/>
        </w:rPr>
        <w:t>oboczych od dnia otrzymania przez NEXER</w:t>
      </w:r>
      <w:r w:rsidR="002B3AFC" w:rsidRPr="008D754F">
        <w:rPr>
          <w:rFonts w:cstheme="minorHAnsi"/>
        </w:rPr>
        <w:t>Ę</w:t>
      </w:r>
      <w:r w:rsidRPr="008D754F">
        <w:rPr>
          <w:rFonts w:cstheme="minorHAnsi"/>
        </w:rPr>
        <w:t xml:space="preserve"> Zamówienia Usługi wolnego od braków lub nieprawidłowości NEXERA wyznacza termin uruchomienia Usługi, chyba że zaistnieją okoliczności uniemożliwiające ustalenie terminu uruchomienia Usługi, w</w:t>
      </w:r>
      <w:r w:rsidR="005037A0" w:rsidRPr="008D754F">
        <w:rPr>
          <w:rFonts w:cstheme="minorHAnsi"/>
        </w:rPr>
        <w:t> </w:t>
      </w:r>
      <w:r w:rsidRPr="008D754F">
        <w:rPr>
          <w:rFonts w:cstheme="minorHAnsi"/>
        </w:rPr>
        <w:t>szczególności</w:t>
      </w:r>
      <w:r w:rsidR="002B3AFC" w:rsidRPr="008D754F">
        <w:rPr>
          <w:rFonts w:cstheme="minorHAnsi"/>
        </w:rPr>
        <w:t>,</w:t>
      </w:r>
      <w:r w:rsidRPr="008D754F">
        <w:rPr>
          <w:rFonts w:cstheme="minorHAnsi"/>
        </w:rPr>
        <w:t xml:space="preserve"> że realizacja </w:t>
      </w:r>
      <w:r w:rsidR="002B3AFC" w:rsidRPr="008D754F">
        <w:rPr>
          <w:rFonts w:cstheme="minorHAnsi"/>
        </w:rPr>
        <w:t>Z</w:t>
      </w:r>
      <w:r w:rsidRPr="008D754F">
        <w:rPr>
          <w:rFonts w:cstheme="minorHAnsi"/>
        </w:rPr>
        <w:t>amówienia Usług</w:t>
      </w:r>
      <w:r w:rsidR="002B3AFC" w:rsidRPr="008D754F">
        <w:rPr>
          <w:rFonts w:cstheme="minorHAnsi"/>
        </w:rPr>
        <w:t>i</w:t>
      </w:r>
      <w:r w:rsidRPr="008D754F">
        <w:rPr>
          <w:rFonts w:cstheme="minorHAnsi"/>
        </w:rPr>
        <w:t xml:space="preserve"> wymaga przeprowadzenia wywiadu technicznego.</w:t>
      </w:r>
    </w:p>
    <w:p w14:paraId="06C7843B" w14:textId="77777777" w:rsidR="00433964" w:rsidRPr="008D754F" w:rsidRDefault="00981474">
      <w:pPr>
        <w:pStyle w:val="Akapitzlist"/>
        <w:numPr>
          <w:ilvl w:val="0"/>
          <w:numId w:val="13"/>
        </w:numPr>
        <w:spacing w:after="120" w:line="360" w:lineRule="auto"/>
        <w:contextualSpacing w:val="0"/>
        <w:jc w:val="both"/>
        <w:rPr>
          <w:rFonts w:cstheme="minorHAnsi"/>
        </w:rPr>
      </w:pPr>
      <w:r w:rsidRPr="008D754F">
        <w:rPr>
          <w:rFonts w:cstheme="minorHAnsi"/>
        </w:rPr>
        <w:t>NEXERA realizuje Zamówienie Usługi w terminie 15</w:t>
      </w:r>
      <w:r w:rsidR="002B3AFC" w:rsidRPr="008D754F">
        <w:rPr>
          <w:rFonts w:cstheme="minorHAnsi"/>
        </w:rPr>
        <w:t xml:space="preserve"> (piętnastu)</w:t>
      </w:r>
      <w:r w:rsidRPr="008D754F">
        <w:rPr>
          <w:rFonts w:cstheme="minorHAnsi"/>
        </w:rPr>
        <w:t xml:space="preserve"> </w:t>
      </w:r>
      <w:r w:rsidR="002B3AFC" w:rsidRPr="008D754F">
        <w:rPr>
          <w:rFonts w:cstheme="minorHAnsi"/>
        </w:rPr>
        <w:t>D</w:t>
      </w:r>
      <w:r w:rsidRPr="008D754F">
        <w:rPr>
          <w:rFonts w:cstheme="minorHAnsi"/>
        </w:rPr>
        <w:t xml:space="preserve">ni </w:t>
      </w:r>
      <w:r w:rsidR="002B3AFC" w:rsidRPr="008D754F">
        <w:rPr>
          <w:rFonts w:cstheme="minorHAnsi"/>
        </w:rPr>
        <w:t>R</w:t>
      </w:r>
      <w:r w:rsidRPr="008D754F">
        <w:rPr>
          <w:rFonts w:cstheme="minorHAnsi"/>
        </w:rPr>
        <w:t xml:space="preserve">oboczych od dnia wyznaczenia terminu uruchomienia Usługi, chyba że realizacja </w:t>
      </w:r>
      <w:r w:rsidR="002B3AFC" w:rsidRPr="008D754F">
        <w:rPr>
          <w:rFonts w:cstheme="minorHAnsi"/>
        </w:rPr>
        <w:t>Z</w:t>
      </w:r>
      <w:r w:rsidRPr="008D754F">
        <w:rPr>
          <w:rFonts w:cstheme="minorHAnsi"/>
        </w:rPr>
        <w:t>amówienia Usług</w:t>
      </w:r>
      <w:r w:rsidR="002B3AFC" w:rsidRPr="008D754F">
        <w:rPr>
          <w:rFonts w:cstheme="minorHAnsi"/>
        </w:rPr>
        <w:t>i</w:t>
      </w:r>
      <w:r w:rsidRPr="008D754F">
        <w:rPr>
          <w:rFonts w:cstheme="minorHAnsi"/>
        </w:rPr>
        <w:t xml:space="preserve"> wymaga przeprowadzenia wywiadu technicznego lub zaistnieją inne okoliczności określone w ust. </w:t>
      </w:r>
      <w:r w:rsidR="00E04EB3" w:rsidRPr="008D754F">
        <w:rPr>
          <w:rFonts w:cstheme="minorHAnsi"/>
        </w:rPr>
        <w:t>10</w:t>
      </w:r>
      <w:r w:rsidRPr="008D754F">
        <w:rPr>
          <w:rFonts w:cstheme="minorHAnsi"/>
        </w:rPr>
        <w:t xml:space="preserve"> niniejszego paragrafu.</w:t>
      </w:r>
    </w:p>
    <w:p w14:paraId="2F288428" w14:textId="77777777" w:rsidR="009048ED" w:rsidRPr="008D754F" w:rsidRDefault="00981474">
      <w:pPr>
        <w:pStyle w:val="Akapitzlist"/>
        <w:numPr>
          <w:ilvl w:val="0"/>
          <w:numId w:val="13"/>
        </w:numPr>
        <w:spacing w:after="120" w:line="360" w:lineRule="auto"/>
        <w:contextualSpacing w:val="0"/>
        <w:jc w:val="both"/>
        <w:rPr>
          <w:rFonts w:cstheme="minorHAnsi"/>
        </w:rPr>
      </w:pPr>
      <w:r w:rsidRPr="008D754F">
        <w:rPr>
          <w:rFonts w:cstheme="minorHAnsi"/>
        </w:rPr>
        <w:t xml:space="preserve">Jeżeli realizacja </w:t>
      </w:r>
      <w:r w:rsidR="002B3AFC" w:rsidRPr="008D754F">
        <w:rPr>
          <w:rFonts w:cstheme="minorHAnsi"/>
        </w:rPr>
        <w:t>Z</w:t>
      </w:r>
      <w:r w:rsidRPr="008D754F">
        <w:rPr>
          <w:rFonts w:cstheme="minorHAnsi"/>
        </w:rPr>
        <w:t>amówienia Usług</w:t>
      </w:r>
      <w:r w:rsidR="002B3AFC" w:rsidRPr="008D754F">
        <w:rPr>
          <w:rFonts w:cstheme="minorHAnsi"/>
        </w:rPr>
        <w:t>i</w:t>
      </w:r>
      <w:r w:rsidRPr="008D754F">
        <w:rPr>
          <w:rFonts w:cstheme="minorHAnsi"/>
        </w:rPr>
        <w:t xml:space="preserve"> wymaga przeprowadzenia wywiadu technicznego</w:t>
      </w:r>
      <w:r w:rsidR="008C7B58" w:rsidRPr="008D754F">
        <w:rPr>
          <w:rFonts w:cstheme="minorHAnsi"/>
        </w:rPr>
        <w:t xml:space="preserve"> </w:t>
      </w:r>
      <w:r w:rsidRPr="008D754F">
        <w:rPr>
          <w:rFonts w:cstheme="minorHAnsi"/>
        </w:rPr>
        <w:t xml:space="preserve">NEXERA </w:t>
      </w:r>
      <w:r w:rsidR="009048ED" w:rsidRPr="008D754F">
        <w:rPr>
          <w:rFonts w:cstheme="minorHAnsi"/>
        </w:rPr>
        <w:t xml:space="preserve">przystępuje do realizacji </w:t>
      </w:r>
      <w:r w:rsidR="00B84DF8" w:rsidRPr="008D754F">
        <w:rPr>
          <w:rFonts w:cstheme="minorHAnsi"/>
        </w:rPr>
        <w:t xml:space="preserve">Zamówienia </w:t>
      </w:r>
      <w:r w:rsidRPr="008D754F">
        <w:rPr>
          <w:rFonts w:cstheme="minorHAnsi"/>
        </w:rPr>
        <w:t>Usług</w:t>
      </w:r>
      <w:r w:rsidR="002B3AFC" w:rsidRPr="008D754F">
        <w:rPr>
          <w:rFonts w:cstheme="minorHAnsi"/>
        </w:rPr>
        <w:t>i</w:t>
      </w:r>
      <w:r w:rsidRPr="008D754F">
        <w:rPr>
          <w:rFonts w:cstheme="minorHAnsi"/>
        </w:rPr>
        <w:t xml:space="preserve"> po przeprowadzeniu wywiadu technicznego</w:t>
      </w:r>
      <w:r w:rsidR="00433964" w:rsidRPr="008D754F">
        <w:rPr>
          <w:rFonts w:cstheme="minorHAnsi"/>
        </w:rPr>
        <w:t>.</w:t>
      </w:r>
      <w:r w:rsidRPr="008D754F">
        <w:rPr>
          <w:rFonts w:cstheme="minorHAnsi"/>
        </w:rPr>
        <w:t xml:space="preserve"> </w:t>
      </w:r>
    </w:p>
    <w:p w14:paraId="4062B944" w14:textId="77777777" w:rsidR="00781400" w:rsidRPr="008D754F" w:rsidRDefault="009048ED">
      <w:pPr>
        <w:pStyle w:val="Akapitzlist"/>
        <w:numPr>
          <w:ilvl w:val="0"/>
          <w:numId w:val="13"/>
        </w:numPr>
        <w:spacing w:after="120" w:line="360" w:lineRule="auto"/>
        <w:contextualSpacing w:val="0"/>
        <w:jc w:val="both"/>
        <w:rPr>
          <w:rFonts w:cstheme="minorHAnsi"/>
        </w:rPr>
      </w:pPr>
      <w:r w:rsidRPr="008D754F">
        <w:rPr>
          <w:rFonts w:cstheme="minorHAnsi"/>
        </w:rPr>
        <w:t>N</w:t>
      </w:r>
      <w:r w:rsidR="002B3AFC" w:rsidRPr="008D754F">
        <w:rPr>
          <w:rFonts w:cstheme="minorHAnsi"/>
        </w:rPr>
        <w:t>EXERA</w:t>
      </w:r>
      <w:r w:rsidRPr="008D754F">
        <w:rPr>
          <w:rFonts w:cstheme="minorHAnsi"/>
        </w:rPr>
        <w:t xml:space="preserve"> przeprowadza wywiad techniczny w terminie 5 </w:t>
      </w:r>
      <w:r w:rsidR="002B3AFC" w:rsidRPr="008D754F">
        <w:rPr>
          <w:rFonts w:cstheme="minorHAnsi"/>
        </w:rPr>
        <w:t>(pięciu) D</w:t>
      </w:r>
      <w:r w:rsidRPr="008D754F">
        <w:rPr>
          <w:rFonts w:cstheme="minorHAnsi"/>
        </w:rPr>
        <w:t xml:space="preserve">ni </w:t>
      </w:r>
      <w:r w:rsidR="002B3AFC" w:rsidRPr="008D754F">
        <w:rPr>
          <w:rFonts w:cstheme="minorHAnsi"/>
        </w:rPr>
        <w:t>R</w:t>
      </w:r>
      <w:r w:rsidRPr="008D754F">
        <w:rPr>
          <w:rFonts w:cstheme="minorHAnsi"/>
        </w:rPr>
        <w:t xml:space="preserve">oboczych od dnia poinformowania OK o konieczności przeprowadzenia wywiadu technicznego. </w:t>
      </w:r>
    </w:p>
    <w:p w14:paraId="266A2B2A" w14:textId="77777777" w:rsidR="00781400" w:rsidRPr="008D754F" w:rsidRDefault="00981474">
      <w:pPr>
        <w:pStyle w:val="Akapitzlist"/>
        <w:numPr>
          <w:ilvl w:val="0"/>
          <w:numId w:val="13"/>
        </w:numPr>
        <w:spacing w:after="120" w:line="360" w:lineRule="auto"/>
        <w:contextualSpacing w:val="0"/>
        <w:jc w:val="both"/>
        <w:rPr>
          <w:rFonts w:cstheme="minorHAnsi"/>
        </w:rPr>
      </w:pPr>
      <w:r w:rsidRPr="008D754F">
        <w:rPr>
          <w:rFonts w:cstheme="minorHAnsi"/>
        </w:rPr>
        <w:t xml:space="preserve">W terminie 1 </w:t>
      </w:r>
      <w:r w:rsidR="002B3AFC" w:rsidRPr="008D754F">
        <w:rPr>
          <w:rFonts w:cstheme="minorHAnsi"/>
        </w:rPr>
        <w:t>(jednego) D</w:t>
      </w:r>
      <w:r w:rsidRPr="008D754F">
        <w:rPr>
          <w:rFonts w:cstheme="minorHAnsi"/>
        </w:rPr>
        <w:t xml:space="preserve">nia </w:t>
      </w:r>
      <w:r w:rsidR="002B3AFC" w:rsidRPr="008D754F">
        <w:rPr>
          <w:rFonts w:cstheme="minorHAnsi"/>
        </w:rPr>
        <w:t>R</w:t>
      </w:r>
      <w:r w:rsidRPr="008D754F">
        <w:rPr>
          <w:rFonts w:cstheme="minorHAnsi"/>
        </w:rPr>
        <w:t>oboczego od dnia uruchomienia Usługi NEXERA potwierdza OK uruchomienie zamówionej Usługi.</w:t>
      </w:r>
    </w:p>
    <w:p w14:paraId="5206AC58" w14:textId="77777777" w:rsidR="00781400" w:rsidRPr="008D754F" w:rsidRDefault="00981474">
      <w:pPr>
        <w:pStyle w:val="Akapitzlist"/>
        <w:numPr>
          <w:ilvl w:val="0"/>
          <w:numId w:val="13"/>
        </w:numPr>
        <w:spacing w:after="120" w:line="360" w:lineRule="auto"/>
        <w:contextualSpacing w:val="0"/>
        <w:jc w:val="both"/>
        <w:rPr>
          <w:rFonts w:cstheme="minorHAnsi"/>
        </w:rPr>
      </w:pPr>
      <w:r w:rsidRPr="008D754F">
        <w:rPr>
          <w:rFonts w:cstheme="minorHAnsi"/>
        </w:rPr>
        <w:t xml:space="preserve">NEXERA może </w:t>
      </w:r>
      <w:r w:rsidR="00D6354F" w:rsidRPr="008D754F">
        <w:rPr>
          <w:rFonts w:cstheme="minorHAnsi"/>
        </w:rPr>
        <w:t xml:space="preserve">odmówić realizacji Zamówienia Usługi, </w:t>
      </w:r>
      <w:r w:rsidRPr="008D754F">
        <w:rPr>
          <w:rFonts w:cstheme="minorHAnsi"/>
        </w:rPr>
        <w:t>odstąpić od realizacji Zamówienia Usługi lub dokonać zmiany terminu realizacji Zamówienia Usługi, jeżeli:</w:t>
      </w:r>
    </w:p>
    <w:p w14:paraId="650E8DC0" w14:textId="77777777" w:rsidR="00781400" w:rsidRPr="008D754F" w:rsidRDefault="00981474">
      <w:pPr>
        <w:pStyle w:val="Akapitzlist"/>
        <w:numPr>
          <w:ilvl w:val="1"/>
          <w:numId w:val="13"/>
        </w:numPr>
        <w:spacing w:after="120" w:line="360" w:lineRule="auto"/>
        <w:contextualSpacing w:val="0"/>
        <w:jc w:val="both"/>
        <w:rPr>
          <w:rFonts w:cstheme="minorHAnsi"/>
        </w:rPr>
      </w:pPr>
      <w:r w:rsidRPr="008D754F">
        <w:rPr>
          <w:rFonts w:cstheme="minorHAnsi"/>
        </w:rPr>
        <w:t>realizacja Zamówienia Usługi jest niemożliwa z powodów technicznych</w:t>
      </w:r>
      <w:r w:rsidR="00781400" w:rsidRPr="008D754F">
        <w:rPr>
          <w:rFonts w:cstheme="minorHAnsi"/>
        </w:rPr>
        <w:t>;</w:t>
      </w:r>
    </w:p>
    <w:p w14:paraId="7A60DA29" w14:textId="77777777" w:rsidR="00781400" w:rsidRPr="008D754F" w:rsidRDefault="00981474">
      <w:pPr>
        <w:pStyle w:val="Akapitzlist"/>
        <w:numPr>
          <w:ilvl w:val="1"/>
          <w:numId w:val="13"/>
        </w:numPr>
        <w:spacing w:after="120" w:line="360" w:lineRule="auto"/>
        <w:contextualSpacing w:val="0"/>
        <w:jc w:val="both"/>
        <w:rPr>
          <w:rFonts w:cstheme="minorHAnsi"/>
        </w:rPr>
      </w:pPr>
      <w:r w:rsidRPr="008D754F">
        <w:rPr>
          <w:rFonts w:cstheme="minorHAnsi"/>
        </w:rPr>
        <w:t xml:space="preserve">realizacja Zamówienia Usługi jest niemożliwa z powodu Siły </w:t>
      </w:r>
      <w:r w:rsidR="001433EF" w:rsidRPr="008D754F">
        <w:rPr>
          <w:rFonts w:cstheme="minorHAnsi"/>
        </w:rPr>
        <w:t>Wyższej</w:t>
      </w:r>
      <w:r w:rsidRPr="008D754F">
        <w:rPr>
          <w:rFonts w:cstheme="minorHAnsi"/>
        </w:rPr>
        <w:t>;</w:t>
      </w:r>
    </w:p>
    <w:p w14:paraId="709E47CF" w14:textId="77777777" w:rsidR="00781400" w:rsidRPr="008D754F" w:rsidRDefault="00981474">
      <w:pPr>
        <w:pStyle w:val="Akapitzlist"/>
        <w:numPr>
          <w:ilvl w:val="1"/>
          <w:numId w:val="13"/>
        </w:numPr>
        <w:spacing w:after="120" w:line="360" w:lineRule="auto"/>
        <w:contextualSpacing w:val="0"/>
        <w:jc w:val="both"/>
        <w:rPr>
          <w:rFonts w:cstheme="minorHAnsi"/>
        </w:rPr>
      </w:pPr>
      <w:r w:rsidRPr="008D754F">
        <w:rPr>
          <w:rFonts w:cstheme="minorHAnsi"/>
        </w:rPr>
        <w:lastRenderedPageBreak/>
        <w:t>OK rażąco naruszył postanowienia Umowy</w:t>
      </w:r>
      <w:r w:rsidR="00E04EB3" w:rsidRPr="008D754F">
        <w:rPr>
          <w:rFonts w:cstheme="minorHAnsi"/>
        </w:rPr>
        <w:t xml:space="preserve"> Ramowej</w:t>
      </w:r>
      <w:r w:rsidRPr="008D754F">
        <w:rPr>
          <w:rFonts w:cstheme="minorHAnsi"/>
        </w:rPr>
        <w:t xml:space="preserve"> lub Umowy </w:t>
      </w:r>
      <w:r w:rsidR="00E04EB3" w:rsidRPr="008D754F">
        <w:rPr>
          <w:rFonts w:cstheme="minorHAnsi"/>
        </w:rPr>
        <w:t>Szczegółowej</w:t>
      </w:r>
      <w:r w:rsidRPr="008D754F">
        <w:rPr>
          <w:rFonts w:cstheme="minorHAnsi"/>
        </w:rPr>
        <w:t xml:space="preserve"> i skutki takiego naruszenia nie zostały usunięte do chwili udzielenia odpowiedzi negatywnej na Zamówienie Usługi;</w:t>
      </w:r>
    </w:p>
    <w:p w14:paraId="0335C637" w14:textId="77777777" w:rsidR="00781400" w:rsidRPr="008D754F" w:rsidRDefault="00981474">
      <w:pPr>
        <w:pStyle w:val="Akapitzlist"/>
        <w:numPr>
          <w:ilvl w:val="1"/>
          <w:numId w:val="13"/>
        </w:numPr>
        <w:spacing w:after="120" w:line="360" w:lineRule="auto"/>
        <w:contextualSpacing w:val="0"/>
        <w:jc w:val="both"/>
        <w:rPr>
          <w:rFonts w:cstheme="minorHAnsi"/>
        </w:rPr>
      </w:pPr>
      <w:r w:rsidRPr="008D754F">
        <w:rPr>
          <w:rFonts w:cstheme="minorHAnsi"/>
        </w:rPr>
        <w:t>OK zalega z płatnościami na rzecz NEXER</w:t>
      </w:r>
      <w:r w:rsidR="00E04EB3" w:rsidRPr="008D754F">
        <w:rPr>
          <w:rFonts w:cstheme="minorHAnsi"/>
        </w:rPr>
        <w:t>Y</w:t>
      </w:r>
      <w:r w:rsidRPr="008D754F">
        <w:rPr>
          <w:rFonts w:cstheme="minorHAnsi"/>
        </w:rPr>
        <w:t xml:space="preserve"> z tytułu świadczonych Usług, za co najmniej 2 </w:t>
      </w:r>
      <w:r w:rsidR="00E04EB3" w:rsidRPr="008D754F">
        <w:rPr>
          <w:rFonts w:cstheme="minorHAnsi"/>
        </w:rPr>
        <w:t xml:space="preserve">(dwa) </w:t>
      </w:r>
      <w:r w:rsidRPr="008D754F">
        <w:rPr>
          <w:rFonts w:cstheme="minorHAnsi"/>
        </w:rPr>
        <w:t>Okresy Rozliczeniowe;</w:t>
      </w:r>
    </w:p>
    <w:p w14:paraId="4101E2C1" w14:textId="7360BA12" w:rsidR="00153F9A" w:rsidRPr="008D754F" w:rsidRDefault="0060556B">
      <w:pPr>
        <w:pStyle w:val="Akapitzlist"/>
        <w:numPr>
          <w:ilvl w:val="1"/>
          <w:numId w:val="13"/>
        </w:numPr>
        <w:spacing w:after="120" w:line="360" w:lineRule="auto"/>
        <w:contextualSpacing w:val="0"/>
        <w:jc w:val="both"/>
        <w:rPr>
          <w:rFonts w:cstheme="minorHAnsi"/>
        </w:rPr>
      </w:pPr>
      <w:r w:rsidRPr="008D754F">
        <w:rPr>
          <w:rFonts w:cstheme="minorHAnsi"/>
        </w:rPr>
        <w:t xml:space="preserve">OK nie dostarczył wymaganego Zabezpieczenia (zdefiniowanego poniżej) nie przedłużył, nie uzupełnił lub nie podwyższył Zabezpieczenia zgodnie z § 23 Umowy Ramowej lub (w odniesieniu do Usług podlegających opłacie jednorazowej) OK nie dokonał całkowitej przedpłaty za Usługi, zgodnie z § 22 ust. </w:t>
      </w:r>
      <w:r w:rsidR="008C2B42" w:rsidRPr="008D754F">
        <w:rPr>
          <w:rFonts w:cstheme="minorHAnsi"/>
        </w:rPr>
        <w:t>6</w:t>
      </w:r>
      <w:r w:rsidRPr="008D754F">
        <w:rPr>
          <w:rFonts w:cstheme="minorHAnsi"/>
        </w:rPr>
        <w:t xml:space="preserve"> Umowy Ramowej</w:t>
      </w:r>
      <w:r w:rsidR="00DE4A41" w:rsidRPr="008D754F">
        <w:rPr>
          <w:rFonts w:cstheme="minorHAnsi"/>
        </w:rPr>
        <w:t>;</w:t>
      </w:r>
    </w:p>
    <w:p w14:paraId="0064D77E" w14:textId="77777777" w:rsidR="00781400" w:rsidRPr="008D754F" w:rsidRDefault="00981474">
      <w:pPr>
        <w:pStyle w:val="Akapitzlist"/>
        <w:numPr>
          <w:ilvl w:val="1"/>
          <w:numId w:val="13"/>
        </w:numPr>
        <w:spacing w:after="120" w:line="360" w:lineRule="auto"/>
        <w:contextualSpacing w:val="0"/>
        <w:jc w:val="both"/>
        <w:rPr>
          <w:rFonts w:cstheme="minorHAnsi"/>
        </w:rPr>
      </w:pPr>
      <w:r w:rsidRPr="008D754F">
        <w:rPr>
          <w:rFonts w:cstheme="minorHAnsi"/>
        </w:rPr>
        <w:t xml:space="preserve">nie ma możliwości świadczenia danej Usługi ze względu na technologię budowy Sieci </w:t>
      </w:r>
      <w:r w:rsidR="00D6354F" w:rsidRPr="008D754F">
        <w:rPr>
          <w:rFonts w:cstheme="minorHAnsi"/>
        </w:rPr>
        <w:t>NEXERY</w:t>
      </w:r>
      <w:r w:rsidRPr="008D754F">
        <w:rPr>
          <w:rFonts w:cstheme="minorHAnsi"/>
        </w:rPr>
        <w:t>.</w:t>
      </w:r>
    </w:p>
    <w:p w14:paraId="37ABAAEE" w14:textId="77777777" w:rsidR="005C3729" w:rsidRPr="008D754F" w:rsidRDefault="00981474">
      <w:pPr>
        <w:pStyle w:val="Akapitzlist"/>
        <w:numPr>
          <w:ilvl w:val="0"/>
          <w:numId w:val="13"/>
        </w:numPr>
        <w:spacing w:after="120" w:line="360" w:lineRule="auto"/>
        <w:contextualSpacing w:val="0"/>
        <w:jc w:val="both"/>
        <w:rPr>
          <w:rFonts w:cstheme="minorHAnsi"/>
        </w:rPr>
      </w:pPr>
      <w:r w:rsidRPr="008D754F">
        <w:rPr>
          <w:rFonts w:cstheme="minorHAnsi"/>
        </w:rPr>
        <w:t xml:space="preserve">W przypadku zaistnienia okoliczności, o których mowa w ust. </w:t>
      </w:r>
      <w:r w:rsidR="00E04EB3" w:rsidRPr="008D754F">
        <w:rPr>
          <w:rFonts w:cstheme="minorHAnsi"/>
        </w:rPr>
        <w:t>10</w:t>
      </w:r>
      <w:r w:rsidRPr="008D754F">
        <w:rPr>
          <w:rFonts w:cstheme="minorHAnsi"/>
        </w:rPr>
        <w:t xml:space="preserve"> powyżej, NEXERA przekaże OK informację o odmowie realizacji Zamówienia Usługi</w:t>
      </w:r>
      <w:r w:rsidR="005E4AD8" w:rsidRPr="008D754F">
        <w:rPr>
          <w:rFonts w:cstheme="minorHAnsi"/>
        </w:rPr>
        <w:t xml:space="preserve"> w terminie 5 (pięciu) Dni Roboczych od daty </w:t>
      </w:r>
      <w:r w:rsidR="00D155D2" w:rsidRPr="008D754F">
        <w:rPr>
          <w:rFonts w:cstheme="minorHAnsi"/>
        </w:rPr>
        <w:t>otrzymania Zamówienia Usługi</w:t>
      </w:r>
      <w:r w:rsidRPr="008D754F">
        <w:rPr>
          <w:rFonts w:cstheme="minorHAnsi"/>
        </w:rPr>
        <w:t>.</w:t>
      </w:r>
    </w:p>
    <w:p w14:paraId="4FC9421B" w14:textId="77777777" w:rsidR="00981474" w:rsidRPr="008D754F" w:rsidRDefault="00981474">
      <w:pPr>
        <w:pStyle w:val="Akapitzlist"/>
        <w:numPr>
          <w:ilvl w:val="0"/>
          <w:numId w:val="13"/>
        </w:numPr>
        <w:spacing w:after="120" w:line="360" w:lineRule="auto"/>
        <w:contextualSpacing w:val="0"/>
        <w:jc w:val="both"/>
        <w:rPr>
          <w:rFonts w:cstheme="minorHAnsi"/>
        </w:rPr>
      </w:pPr>
      <w:r w:rsidRPr="008D754F">
        <w:rPr>
          <w:rFonts w:cstheme="minorHAnsi"/>
        </w:rPr>
        <w:t xml:space="preserve">Odmowa realizacji Zamówienia Usługi wymaga uzasadnienia. </w:t>
      </w:r>
    </w:p>
    <w:p w14:paraId="76F9DF45" w14:textId="77777777" w:rsidR="00981474" w:rsidRPr="008D754F" w:rsidRDefault="00981474">
      <w:pPr>
        <w:spacing w:after="120" w:line="360" w:lineRule="auto"/>
        <w:jc w:val="both"/>
        <w:rPr>
          <w:rFonts w:cstheme="minorHAnsi"/>
          <w:color w:val="auto"/>
          <w:sz w:val="22"/>
          <w:szCs w:val="22"/>
        </w:rPr>
      </w:pPr>
    </w:p>
    <w:p w14:paraId="6AF7559F" w14:textId="77777777" w:rsidR="00125271" w:rsidRPr="008D754F" w:rsidRDefault="00125271">
      <w:pPr>
        <w:pStyle w:val="Nagwek2"/>
        <w:keepNext/>
        <w:keepLines/>
        <w:numPr>
          <w:ilvl w:val="0"/>
          <w:numId w:val="7"/>
        </w:numPr>
        <w:spacing w:after="120" w:line="360" w:lineRule="auto"/>
        <w:jc w:val="center"/>
        <w:rPr>
          <w:rFonts w:cstheme="minorHAnsi"/>
          <w:caps/>
          <w:color w:val="auto"/>
          <w:sz w:val="22"/>
          <w:szCs w:val="22"/>
        </w:rPr>
      </w:pPr>
      <w:bookmarkStart w:id="35" w:name="_Toc85718970"/>
      <w:r w:rsidRPr="008D754F">
        <w:rPr>
          <w:rFonts w:cstheme="minorHAnsi"/>
          <w:caps/>
          <w:color w:val="auto"/>
          <w:sz w:val="22"/>
          <w:szCs w:val="22"/>
        </w:rPr>
        <w:t>Zasady budowy PPDU</w:t>
      </w:r>
      <w:bookmarkEnd w:id="35"/>
      <w:r w:rsidR="007D3201" w:rsidRPr="008D754F">
        <w:rPr>
          <w:rFonts w:cstheme="minorHAnsi"/>
          <w:caps/>
          <w:color w:val="auto"/>
          <w:sz w:val="22"/>
          <w:szCs w:val="22"/>
        </w:rPr>
        <w:t xml:space="preserve"> </w:t>
      </w:r>
    </w:p>
    <w:p w14:paraId="2D9CA2D5" w14:textId="77777777" w:rsidR="00125271" w:rsidRPr="008D754F" w:rsidRDefault="00125271">
      <w:pPr>
        <w:pStyle w:val="Akapitzlist"/>
        <w:numPr>
          <w:ilvl w:val="0"/>
          <w:numId w:val="14"/>
        </w:numPr>
        <w:spacing w:after="120" w:line="360" w:lineRule="auto"/>
        <w:contextualSpacing w:val="0"/>
        <w:jc w:val="both"/>
        <w:rPr>
          <w:rFonts w:cstheme="minorHAnsi"/>
        </w:rPr>
      </w:pPr>
      <w:r w:rsidRPr="008D754F">
        <w:rPr>
          <w:rFonts w:cstheme="minorHAnsi"/>
        </w:rPr>
        <w:t>Wybrana lokalizacja PPDU jest wskazywana przez OK w zapytaniu o wydanie warunków technicznych w zakresie budowy PPDU</w:t>
      </w:r>
      <w:r w:rsidR="000404CE" w:rsidRPr="008D754F">
        <w:rPr>
          <w:rFonts w:cstheme="minorHAnsi"/>
        </w:rPr>
        <w:t>.</w:t>
      </w:r>
    </w:p>
    <w:p w14:paraId="6D1F98C6" w14:textId="77777777" w:rsidR="00125271" w:rsidRPr="008D754F" w:rsidRDefault="00125271">
      <w:pPr>
        <w:pStyle w:val="Akapitzlist"/>
        <w:numPr>
          <w:ilvl w:val="0"/>
          <w:numId w:val="14"/>
        </w:numPr>
        <w:spacing w:after="120" w:line="360" w:lineRule="auto"/>
        <w:contextualSpacing w:val="0"/>
        <w:jc w:val="both"/>
        <w:rPr>
          <w:rFonts w:cstheme="minorHAnsi"/>
        </w:rPr>
      </w:pPr>
      <w:r w:rsidRPr="008D754F">
        <w:rPr>
          <w:rFonts w:cstheme="minorHAnsi"/>
        </w:rPr>
        <w:t>PPDU może być wybudowany w odległości nie mniejszej niż 200</w:t>
      </w:r>
      <w:r w:rsidR="00A94959" w:rsidRPr="008D754F">
        <w:rPr>
          <w:rFonts w:cstheme="minorHAnsi"/>
        </w:rPr>
        <w:t xml:space="preserve"> (dwieście)</w:t>
      </w:r>
      <w:r w:rsidRPr="008D754F">
        <w:rPr>
          <w:rFonts w:cstheme="minorHAnsi"/>
        </w:rPr>
        <w:t xml:space="preserve"> m licząc po trasie Kanalizacji Kablowej lub Podbudowy </w:t>
      </w:r>
      <w:r w:rsidR="00D72054" w:rsidRPr="008D754F">
        <w:rPr>
          <w:rFonts w:cstheme="minorHAnsi"/>
        </w:rPr>
        <w:t xml:space="preserve">Słupowej </w:t>
      </w:r>
      <w:r w:rsidRPr="008D754F">
        <w:rPr>
          <w:rFonts w:cstheme="minorHAnsi"/>
        </w:rPr>
        <w:t>od najbliższego istniejącego już PDU, z</w:t>
      </w:r>
      <w:r w:rsidR="00A64D2D" w:rsidRPr="008D754F">
        <w:rPr>
          <w:rFonts w:cstheme="minorHAnsi"/>
        </w:rPr>
        <w:t> </w:t>
      </w:r>
      <w:r w:rsidRPr="008D754F">
        <w:rPr>
          <w:rFonts w:cstheme="minorHAnsi"/>
        </w:rPr>
        <w:t xml:space="preserve">zastrzeżeniem ust. 4 poniżej. </w:t>
      </w:r>
    </w:p>
    <w:p w14:paraId="7034C423" w14:textId="77777777" w:rsidR="00125271" w:rsidRPr="008D754F" w:rsidRDefault="00125271">
      <w:pPr>
        <w:pStyle w:val="Akapitzlist"/>
        <w:numPr>
          <w:ilvl w:val="0"/>
          <w:numId w:val="14"/>
        </w:numPr>
        <w:spacing w:after="120" w:line="360" w:lineRule="auto"/>
        <w:contextualSpacing w:val="0"/>
        <w:jc w:val="both"/>
        <w:rPr>
          <w:rFonts w:cstheme="minorHAnsi"/>
        </w:rPr>
      </w:pPr>
      <w:r w:rsidRPr="008D754F">
        <w:rPr>
          <w:rFonts w:cstheme="minorHAnsi"/>
        </w:rPr>
        <w:t>Po otrzymaniu zapytania o wydanie warunków technicznych w zakresie budowy PPDU, o</w:t>
      </w:r>
      <w:r w:rsidR="00A64D2D" w:rsidRPr="008D754F">
        <w:rPr>
          <w:rFonts w:cstheme="minorHAnsi"/>
        </w:rPr>
        <w:t> </w:t>
      </w:r>
      <w:r w:rsidRPr="008D754F">
        <w:rPr>
          <w:rFonts w:cstheme="minorHAnsi"/>
        </w:rPr>
        <w:t xml:space="preserve">którym mowa w </w:t>
      </w:r>
      <w:r w:rsidR="00C16D1F" w:rsidRPr="008D754F">
        <w:rPr>
          <w:rFonts w:cstheme="minorHAnsi"/>
        </w:rPr>
        <w:t xml:space="preserve">ust. </w:t>
      </w:r>
      <w:r w:rsidRPr="008D754F">
        <w:rPr>
          <w:rFonts w:cstheme="minorHAnsi"/>
        </w:rPr>
        <w:t xml:space="preserve">1 powyżej, </w:t>
      </w:r>
      <w:r w:rsidR="00C16D1F" w:rsidRPr="008D754F">
        <w:rPr>
          <w:rFonts w:cstheme="minorHAnsi"/>
        </w:rPr>
        <w:t>NEXERA</w:t>
      </w:r>
      <w:r w:rsidRPr="008D754F">
        <w:rPr>
          <w:rFonts w:cstheme="minorHAnsi"/>
        </w:rPr>
        <w:t xml:space="preserve"> zbada możliwość budowy PPDU we wskazanej lokalizacji w terminie 1</w:t>
      </w:r>
      <w:r w:rsidR="000404CE" w:rsidRPr="008D754F">
        <w:rPr>
          <w:rFonts w:cstheme="minorHAnsi"/>
        </w:rPr>
        <w:t>5</w:t>
      </w:r>
      <w:r w:rsidRPr="008D754F">
        <w:rPr>
          <w:rFonts w:cstheme="minorHAnsi"/>
        </w:rPr>
        <w:t xml:space="preserve"> </w:t>
      </w:r>
      <w:r w:rsidR="00E04EB3" w:rsidRPr="008D754F">
        <w:rPr>
          <w:rFonts w:cstheme="minorHAnsi"/>
        </w:rPr>
        <w:t>(piętnastu) D</w:t>
      </w:r>
      <w:r w:rsidRPr="008D754F">
        <w:rPr>
          <w:rFonts w:cstheme="minorHAnsi"/>
        </w:rPr>
        <w:t xml:space="preserve">ni </w:t>
      </w:r>
      <w:r w:rsidR="00E04EB3" w:rsidRPr="008D754F">
        <w:rPr>
          <w:rFonts w:cstheme="minorHAnsi"/>
        </w:rPr>
        <w:t>R</w:t>
      </w:r>
      <w:r w:rsidRPr="008D754F">
        <w:rPr>
          <w:rFonts w:cstheme="minorHAnsi"/>
        </w:rPr>
        <w:t xml:space="preserve">oboczych. </w:t>
      </w:r>
    </w:p>
    <w:p w14:paraId="3355553F" w14:textId="77777777" w:rsidR="00125271" w:rsidRPr="008D754F" w:rsidRDefault="00125271">
      <w:pPr>
        <w:pStyle w:val="Akapitzlist"/>
        <w:numPr>
          <w:ilvl w:val="0"/>
          <w:numId w:val="14"/>
        </w:numPr>
        <w:spacing w:after="120" w:line="360" w:lineRule="auto"/>
        <w:contextualSpacing w:val="0"/>
        <w:jc w:val="both"/>
        <w:rPr>
          <w:rFonts w:cstheme="minorHAnsi"/>
        </w:rPr>
      </w:pPr>
      <w:r w:rsidRPr="008D754F">
        <w:rPr>
          <w:rFonts w:cstheme="minorHAnsi"/>
        </w:rPr>
        <w:t xml:space="preserve">W uzasadnionych przypadkach </w:t>
      </w:r>
      <w:r w:rsidR="00C16D1F" w:rsidRPr="008D754F">
        <w:rPr>
          <w:rFonts w:cstheme="minorHAnsi"/>
        </w:rPr>
        <w:t>NEXERA</w:t>
      </w:r>
      <w:r w:rsidRPr="008D754F">
        <w:rPr>
          <w:rFonts w:cstheme="minorHAnsi"/>
        </w:rPr>
        <w:t xml:space="preserve"> może odmówić budowy</w:t>
      </w:r>
      <w:r w:rsidR="00F44CFB" w:rsidRPr="008D754F">
        <w:rPr>
          <w:rFonts w:cstheme="minorHAnsi"/>
        </w:rPr>
        <w:t xml:space="preserve"> PPDU</w:t>
      </w:r>
      <w:r w:rsidR="008640E2" w:rsidRPr="008D754F">
        <w:rPr>
          <w:rFonts w:cstheme="minorHAnsi"/>
        </w:rPr>
        <w:t xml:space="preserve"> albo </w:t>
      </w:r>
      <w:r w:rsidR="00F44CFB" w:rsidRPr="008D754F">
        <w:rPr>
          <w:rFonts w:cstheme="minorHAnsi"/>
        </w:rPr>
        <w:t>zaproponować alternatywne rozwiązanie dla</w:t>
      </w:r>
      <w:r w:rsidRPr="008D754F">
        <w:rPr>
          <w:rFonts w:cstheme="minorHAnsi"/>
        </w:rPr>
        <w:t xml:space="preserve"> PPDU w szczególności, jeżeli: </w:t>
      </w:r>
    </w:p>
    <w:p w14:paraId="6BB42654" w14:textId="77777777" w:rsidR="00125271" w:rsidRPr="008D754F" w:rsidRDefault="00125271">
      <w:pPr>
        <w:pStyle w:val="Akapitzlist"/>
        <w:numPr>
          <w:ilvl w:val="0"/>
          <w:numId w:val="33"/>
        </w:numPr>
        <w:spacing w:after="120" w:line="360" w:lineRule="auto"/>
        <w:rPr>
          <w:rFonts w:cstheme="minorHAnsi"/>
        </w:rPr>
      </w:pPr>
      <w:r w:rsidRPr="008D754F">
        <w:rPr>
          <w:rFonts w:cstheme="minorHAnsi"/>
        </w:rPr>
        <w:t xml:space="preserve">budowa PPDU byłaby </w:t>
      </w:r>
      <w:r w:rsidR="00E04EB3" w:rsidRPr="008D754F">
        <w:rPr>
          <w:rFonts w:cstheme="minorHAnsi"/>
        </w:rPr>
        <w:t xml:space="preserve">ekonomicznie lub </w:t>
      </w:r>
      <w:r w:rsidRPr="008D754F">
        <w:rPr>
          <w:rFonts w:cstheme="minorHAnsi"/>
        </w:rPr>
        <w:t xml:space="preserve">technicznie nieuzasadniona, </w:t>
      </w:r>
    </w:p>
    <w:p w14:paraId="792F598D" w14:textId="77777777" w:rsidR="00125271" w:rsidRPr="008D754F" w:rsidRDefault="00125271">
      <w:pPr>
        <w:pStyle w:val="Akapitzlist"/>
        <w:numPr>
          <w:ilvl w:val="0"/>
          <w:numId w:val="33"/>
        </w:numPr>
        <w:spacing w:after="120" w:line="360" w:lineRule="auto"/>
        <w:contextualSpacing w:val="0"/>
        <w:rPr>
          <w:rFonts w:cstheme="minorHAnsi"/>
        </w:rPr>
      </w:pPr>
      <w:r w:rsidRPr="008D754F">
        <w:rPr>
          <w:rFonts w:cstheme="minorHAnsi"/>
        </w:rPr>
        <w:lastRenderedPageBreak/>
        <w:t xml:space="preserve">budowa PPDU jest niemożliwa lub niecelowa z punktu widzenia planowania przestrzennego, ochrony środowiska, bezpieczeństwa i porządku publicznego, </w:t>
      </w:r>
    </w:p>
    <w:p w14:paraId="288B6BF0" w14:textId="77777777" w:rsidR="00125271" w:rsidRPr="008D754F" w:rsidRDefault="00125271">
      <w:pPr>
        <w:pStyle w:val="Akapitzlist"/>
        <w:numPr>
          <w:ilvl w:val="0"/>
          <w:numId w:val="33"/>
        </w:numPr>
        <w:spacing w:after="120" w:line="360" w:lineRule="auto"/>
        <w:contextualSpacing w:val="0"/>
        <w:rPr>
          <w:rFonts w:cstheme="minorHAnsi"/>
        </w:rPr>
      </w:pPr>
      <w:r w:rsidRPr="008D754F">
        <w:rPr>
          <w:rFonts w:cstheme="minorHAnsi"/>
        </w:rPr>
        <w:t xml:space="preserve">budowa PPDU jest niemożliwa lub niecelowa ze względu na dokumenty, na podstawie, których nastąpiło finansowanie ze środków publicznych budowy Sieci POPC lub ze względu na zasady określone w Zasadach dostępu, </w:t>
      </w:r>
    </w:p>
    <w:p w14:paraId="07B89774" w14:textId="77777777" w:rsidR="00125271" w:rsidRPr="008D754F" w:rsidRDefault="00C16D1F">
      <w:pPr>
        <w:pStyle w:val="Akapitzlist"/>
        <w:numPr>
          <w:ilvl w:val="0"/>
          <w:numId w:val="33"/>
        </w:numPr>
        <w:spacing w:after="120" w:line="360" w:lineRule="auto"/>
        <w:contextualSpacing w:val="0"/>
        <w:jc w:val="both"/>
        <w:rPr>
          <w:rFonts w:cstheme="minorHAnsi"/>
        </w:rPr>
      </w:pPr>
      <w:r w:rsidRPr="008D754F">
        <w:rPr>
          <w:rFonts w:cstheme="minorHAnsi"/>
        </w:rPr>
        <w:t>NEXERA</w:t>
      </w:r>
      <w:r w:rsidR="00125271" w:rsidRPr="008D754F">
        <w:rPr>
          <w:rFonts w:cstheme="minorHAnsi"/>
        </w:rPr>
        <w:t xml:space="preserve"> nie dysponuje wolnymi zasobami na budowę PPDU. </w:t>
      </w:r>
    </w:p>
    <w:p w14:paraId="4F96F8A2" w14:textId="77777777" w:rsidR="00437A0F" w:rsidRPr="008D754F" w:rsidRDefault="00437A0F">
      <w:pPr>
        <w:pStyle w:val="Akapitzlist"/>
        <w:numPr>
          <w:ilvl w:val="0"/>
          <w:numId w:val="14"/>
        </w:numPr>
        <w:spacing w:after="120" w:line="360" w:lineRule="auto"/>
        <w:contextualSpacing w:val="0"/>
        <w:jc w:val="both"/>
        <w:rPr>
          <w:rFonts w:cstheme="minorHAnsi"/>
        </w:rPr>
      </w:pPr>
      <w:r w:rsidRPr="008D754F">
        <w:rPr>
          <w:rFonts w:cstheme="minorHAnsi"/>
        </w:rPr>
        <w:t xml:space="preserve">Budowa więcej niż trzech PPDU w danej relacji jest ekonomicznie </w:t>
      </w:r>
      <w:r w:rsidR="00AF778A" w:rsidRPr="008D754F">
        <w:rPr>
          <w:rFonts w:cstheme="minorHAnsi"/>
        </w:rPr>
        <w:t>nieuzasadniona, chyba</w:t>
      </w:r>
      <w:r w:rsidRPr="008D754F">
        <w:rPr>
          <w:rFonts w:cstheme="minorHAnsi"/>
        </w:rPr>
        <w:t xml:space="preserve"> że wystąpią wyjątkowe okoliczności przemawiające za budową kolejnego PPDU. </w:t>
      </w:r>
    </w:p>
    <w:p w14:paraId="6DCD413B" w14:textId="77777777" w:rsidR="00125271" w:rsidRPr="008D754F" w:rsidRDefault="00125271">
      <w:pPr>
        <w:pStyle w:val="Akapitzlist"/>
        <w:numPr>
          <w:ilvl w:val="0"/>
          <w:numId w:val="14"/>
        </w:numPr>
        <w:spacing w:after="120" w:line="360" w:lineRule="auto"/>
        <w:contextualSpacing w:val="0"/>
        <w:jc w:val="both"/>
        <w:rPr>
          <w:rFonts w:cstheme="minorHAnsi"/>
        </w:rPr>
      </w:pPr>
      <w:r w:rsidRPr="008D754F">
        <w:rPr>
          <w:rFonts w:cstheme="minorHAnsi"/>
        </w:rPr>
        <w:t>Jeżeli proponowana przez OK lokalizacja PPDU znajduje się w odległości mniejszej niż 200</w:t>
      </w:r>
      <w:r w:rsidR="00A94959" w:rsidRPr="008D754F">
        <w:rPr>
          <w:rFonts w:cstheme="minorHAnsi"/>
        </w:rPr>
        <w:t xml:space="preserve"> (dwieście)</w:t>
      </w:r>
      <w:r w:rsidRPr="008D754F">
        <w:rPr>
          <w:rFonts w:cstheme="minorHAnsi"/>
        </w:rPr>
        <w:t xml:space="preserve"> m od istniejącego zasobnika, licząc po trasie Kanalizacji Kablowej lub Podbudowy </w:t>
      </w:r>
      <w:r w:rsidR="00D72054" w:rsidRPr="008D754F">
        <w:rPr>
          <w:rFonts w:cstheme="minorHAnsi"/>
        </w:rPr>
        <w:t>S</w:t>
      </w:r>
      <w:r w:rsidRPr="008D754F">
        <w:rPr>
          <w:rFonts w:cstheme="minorHAnsi"/>
        </w:rPr>
        <w:t xml:space="preserve">łupowej, wtedy PPDU powinien być zlokalizowany dokładnie w tym miejscu sieci, w którym znajduje się zasobnik. </w:t>
      </w:r>
    </w:p>
    <w:p w14:paraId="764C613A" w14:textId="77777777" w:rsidR="00125271" w:rsidRPr="008D754F" w:rsidRDefault="00125271">
      <w:pPr>
        <w:pStyle w:val="Akapitzlist"/>
        <w:numPr>
          <w:ilvl w:val="0"/>
          <w:numId w:val="14"/>
        </w:numPr>
        <w:spacing w:after="120" w:line="360" w:lineRule="auto"/>
        <w:contextualSpacing w:val="0"/>
        <w:jc w:val="both"/>
        <w:rPr>
          <w:rFonts w:cstheme="minorHAnsi"/>
        </w:rPr>
      </w:pPr>
      <w:r w:rsidRPr="008D754F">
        <w:rPr>
          <w:rFonts w:cstheme="minorHAnsi"/>
        </w:rPr>
        <w:t xml:space="preserve">PPDU jest budowany przez </w:t>
      </w:r>
      <w:r w:rsidR="00C16D1F" w:rsidRPr="008D754F">
        <w:rPr>
          <w:rFonts w:cstheme="minorHAnsi"/>
        </w:rPr>
        <w:t>NEXER</w:t>
      </w:r>
      <w:r w:rsidR="00CB3301" w:rsidRPr="008D754F">
        <w:rPr>
          <w:rFonts w:cstheme="minorHAnsi"/>
        </w:rPr>
        <w:t xml:space="preserve">Ę </w:t>
      </w:r>
      <w:r w:rsidRPr="008D754F">
        <w:rPr>
          <w:rFonts w:cstheme="minorHAnsi"/>
        </w:rPr>
        <w:t xml:space="preserve">po zawarciu z OK umowy szczegółowo regulującej prawa i obowiązki Stron. </w:t>
      </w:r>
    </w:p>
    <w:p w14:paraId="6B3AE461" w14:textId="77777777" w:rsidR="00125271" w:rsidRPr="008D754F" w:rsidRDefault="00125271">
      <w:pPr>
        <w:pStyle w:val="Akapitzlist"/>
        <w:numPr>
          <w:ilvl w:val="0"/>
          <w:numId w:val="14"/>
        </w:numPr>
        <w:spacing w:after="120" w:line="360" w:lineRule="auto"/>
        <w:contextualSpacing w:val="0"/>
        <w:jc w:val="both"/>
        <w:rPr>
          <w:rFonts w:cstheme="minorHAnsi"/>
        </w:rPr>
      </w:pPr>
      <w:r w:rsidRPr="008D754F">
        <w:rPr>
          <w:rFonts w:cstheme="minorHAnsi"/>
        </w:rPr>
        <w:t xml:space="preserve">OK pokrywa koszt budowy PPDU, o którym mowa w </w:t>
      </w:r>
      <w:r w:rsidR="00CB3301" w:rsidRPr="008D754F">
        <w:rPr>
          <w:rFonts w:cstheme="minorHAnsi"/>
        </w:rPr>
        <w:t xml:space="preserve">ust. </w:t>
      </w:r>
      <w:r w:rsidR="00095CD3" w:rsidRPr="008D754F">
        <w:rPr>
          <w:rFonts w:cstheme="minorHAnsi"/>
        </w:rPr>
        <w:t>9</w:t>
      </w:r>
      <w:r w:rsidRPr="008D754F">
        <w:rPr>
          <w:rFonts w:cstheme="minorHAnsi"/>
        </w:rPr>
        <w:t xml:space="preserve"> poniżej. Umowa, o której mowa w</w:t>
      </w:r>
      <w:r w:rsidR="00A64D2D" w:rsidRPr="008D754F">
        <w:rPr>
          <w:rFonts w:cstheme="minorHAnsi"/>
        </w:rPr>
        <w:t> </w:t>
      </w:r>
      <w:r w:rsidR="00CB3301" w:rsidRPr="008D754F">
        <w:rPr>
          <w:rFonts w:cstheme="minorHAnsi"/>
        </w:rPr>
        <w:t xml:space="preserve">ust. </w:t>
      </w:r>
      <w:r w:rsidR="00095CD3" w:rsidRPr="008D754F">
        <w:rPr>
          <w:rFonts w:cstheme="minorHAnsi"/>
        </w:rPr>
        <w:t>7</w:t>
      </w:r>
      <w:r w:rsidRPr="008D754F">
        <w:rPr>
          <w:rFonts w:cstheme="minorHAnsi"/>
        </w:rPr>
        <w:t xml:space="preserve"> powyżej, reguluje zasady pokrywania kosztów budowy PPDU</w:t>
      </w:r>
      <w:r w:rsidR="00095CD3" w:rsidRPr="008D754F">
        <w:rPr>
          <w:rFonts w:cstheme="minorHAnsi"/>
        </w:rPr>
        <w:t xml:space="preserve">, z zastrzeżeniem, że koszty budowy PPDU </w:t>
      </w:r>
      <w:r w:rsidRPr="008D754F">
        <w:rPr>
          <w:rFonts w:cstheme="minorHAnsi"/>
        </w:rPr>
        <w:t xml:space="preserve">uiszczane są </w:t>
      </w:r>
      <w:r w:rsidR="00095CD3" w:rsidRPr="008D754F">
        <w:rPr>
          <w:rFonts w:cstheme="minorHAnsi"/>
        </w:rPr>
        <w:t xml:space="preserve">przez OK na rzecz NEXERY </w:t>
      </w:r>
      <w:r w:rsidRPr="008D754F">
        <w:rPr>
          <w:rFonts w:cstheme="minorHAnsi"/>
        </w:rPr>
        <w:t xml:space="preserve">przed </w:t>
      </w:r>
      <w:r w:rsidR="00095CD3" w:rsidRPr="008D754F">
        <w:rPr>
          <w:rFonts w:cstheme="minorHAnsi"/>
        </w:rPr>
        <w:t xml:space="preserve">ich </w:t>
      </w:r>
      <w:r w:rsidRPr="008D754F">
        <w:rPr>
          <w:rFonts w:cstheme="minorHAnsi"/>
        </w:rPr>
        <w:t xml:space="preserve">poniesieniem przez </w:t>
      </w:r>
      <w:r w:rsidR="00C16D1F" w:rsidRPr="008D754F">
        <w:rPr>
          <w:rFonts w:cstheme="minorHAnsi"/>
        </w:rPr>
        <w:t>NEXER</w:t>
      </w:r>
      <w:r w:rsidR="00CB3301" w:rsidRPr="008D754F">
        <w:rPr>
          <w:rFonts w:cstheme="minorHAnsi"/>
        </w:rPr>
        <w:t>Ę</w:t>
      </w:r>
      <w:r w:rsidR="00095CD3" w:rsidRPr="008D754F">
        <w:rPr>
          <w:rFonts w:cstheme="minorHAnsi"/>
        </w:rPr>
        <w:t xml:space="preserve">. W </w:t>
      </w:r>
      <w:r w:rsidRPr="008D754F">
        <w:rPr>
          <w:rFonts w:cstheme="minorHAnsi"/>
        </w:rPr>
        <w:t xml:space="preserve">wyjątkowych przypadkach </w:t>
      </w:r>
      <w:r w:rsidR="00095CD3" w:rsidRPr="008D754F">
        <w:rPr>
          <w:rFonts w:cstheme="minorHAnsi"/>
        </w:rPr>
        <w:t xml:space="preserve">Strony mogą ustalić, że koszty budowy PPDU uiszczane są przez OK na rzecz NEXERY po ich poniesieniu przez </w:t>
      </w:r>
      <w:r w:rsidR="00AF778A" w:rsidRPr="008D754F">
        <w:rPr>
          <w:rFonts w:cstheme="minorHAnsi"/>
        </w:rPr>
        <w:t>NEXERĘ z</w:t>
      </w:r>
      <w:r w:rsidR="00095CD3" w:rsidRPr="008D754F">
        <w:rPr>
          <w:rFonts w:cstheme="minorHAnsi"/>
        </w:rPr>
        <w:t xml:space="preserve"> zastrzeżeniem wcześniejszego </w:t>
      </w:r>
      <w:r w:rsidRPr="008D754F">
        <w:rPr>
          <w:rFonts w:cstheme="minorHAnsi"/>
        </w:rPr>
        <w:t>ustanowieni</w:t>
      </w:r>
      <w:r w:rsidR="00095CD3" w:rsidRPr="008D754F">
        <w:rPr>
          <w:rFonts w:cstheme="minorHAnsi"/>
        </w:rPr>
        <w:t xml:space="preserve">a przez OK </w:t>
      </w:r>
      <w:r w:rsidRPr="008D754F">
        <w:rPr>
          <w:rFonts w:cstheme="minorHAnsi"/>
        </w:rPr>
        <w:t xml:space="preserve">wymaganego przez </w:t>
      </w:r>
      <w:r w:rsidR="00C16D1F" w:rsidRPr="008D754F">
        <w:rPr>
          <w:rFonts w:cstheme="minorHAnsi"/>
        </w:rPr>
        <w:t>NEXER</w:t>
      </w:r>
      <w:r w:rsidR="00CB3301" w:rsidRPr="008D754F">
        <w:rPr>
          <w:rFonts w:cstheme="minorHAnsi"/>
        </w:rPr>
        <w:t>Ę</w:t>
      </w:r>
      <w:r w:rsidRPr="008D754F">
        <w:rPr>
          <w:rFonts w:cstheme="minorHAnsi"/>
        </w:rPr>
        <w:t xml:space="preserve"> zabezpieczenia. </w:t>
      </w:r>
    </w:p>
    <w:p w14:paraId="4D58563F" w14:textId="77777777" w:rsidR="00125271" w:rsidRPr="008D754F" w:rsidRDefault="00125271">
      <w:pPr>
        <w:pStyle w:val="Akapitzlist"/>
        <w:numPr>
          <w:ilvl w:val="0"/>
          <w:numId w:val="14"/>
        </w:numPr>
        <w:spacing w:after="120" w:line="360" w:lineRule="auto"/>
        <w:contextualSpacing w:val="0"/>
        <w:jc w:val="both"/>
        <w:rPr>
          <w:rFonts w:cstheme="minorHAnsi"/>
        </w:rPr>
      </w:pPr>
      <w:r w:rsidRPr="008D754F">
        <w:rPr>
          <w:rFonts w:cstheme="minorHAnsi"/>
        </w:rPr>
        <w:t xml:space="preserve">Koszty budowy PPDU obejmują: </w:t>
      </w:r>
    </w:p>
    <w:p w14:paraId="50F19636" w14:textId="77777777" w:rsidR="00125271" w:rsidRPr="008D754F" w:rsidRDefault="00125271">
      <w:pPr>
        <w:pStyle w:val="Akapitzlist"/>
        <w:numPr>
          <w:ilvl w:val="1"/>
          <w:numId w:val="14"/>
        </w:numPr>
        <w:spacing w:after="120" w:line="360" w:lineRule="auto"/>
        <w:jc w:val="both"/>
        <w:rPr>
          <w:rFonts w:cstheme="minorHAnsi"/>
        </w:rPr>
      </w:pPr>
      <w:r w:rsidRPr="008D754F">
        <w:rPr>
          <w:rFonts w:cstheme="minorHAnsi"/>
        </w:rPr>
        <w:t xml:space="preserve">koszt nabycia materiałów do budowy PPDU, </w:t>
      </w:r>
    </w:p>
    <w:p w14:paraId="5F1C81F6" w14:textId="77777777" w:rsidR="00125271" w:rsidRPr="008D754F" w:rsidRDefault="00CB3301">
      <w:pPr>
        <w:pStyle w:val="Akapitzlist"/>
        <w:numPr>
          <w:ilvl w:val="1"/>
          <w:numId w:val="14"/>
        </w:numPr>
        <w:spacing w:after="120" w:line="360" w:lineRule="auto"/>
        <w:jc w:val="both"/>
        <w:rPr>
          <w:rFonts w:cstheme="minorHAnsi"/>
        </w:rPr>
      </w:pPr>
      <w:r w:rsidRPr="008D754F">
        <w:rPr>
          <w:rFonts w:cstheme="minorHAnsi"/>
        </w:rPr>
        <w:t>k</w:t>
      </w:r>
      <w:r w:rsidR="00125271" w:rsidRPr="008D754F">
        <w:rPr>
          <w:rFonts w:cstheme="minorHAnsi"/>
        </w:rPr>
        <w:t xml:space="preserve">oszt robót budowlanych, w tym koszt odtworzenia nawierzchni oraz koszty uzgodnieniowe (w tym za zajętość pasa drogowego) oraz koszty robocizny. </w:t>
      </w:r>
    </w:p>
    <w:p w14:paraId="63B2AD3B" w14:textId="77777777" w:rsidR="00125271" w:rsidRPr="008D754F" w:rsidRDefault="00125271">
      <w:pPr>
        <w:pStyle w:val="Akapitzlist"/>
        <w:numPr>
          <w:ilvl w:val="0"/>
          <w:numId w:val="14"/>
        </w:numPr>
        <w:spacing w:after="120" w:line="360" w:lineRule="auto"/>
        <w:contextualSpacing w:val="0"/>
        <w:jc w:val="both"/>
        <w:rPr>
          <w:rFonts w:cstheme="minorHAnsi"/>
        </w:rPr>
      </w:pPr>
      <w:r w:rsidRPr="008D754F">
        <w:rPr>
          <w:rFonts w:cstheme="minorHAnsi"/>
        </w:rPr>
        <w:t xml:space="preserve">Koszt nabycia materiałów ustalany jest zgodnie z umowami </w:t>
      </w:r>
      <w:r w:rsidR="00C16D1F" w:rsidRPr="008D754F">
        <w:rPr>
          <w:rFonts w:cstheme="minorHAnsi"/>
        </w:rPr>
        <w:t>NEXER</w:t>
      </w:r>
      <w:r w:rsidR="00E04EB3" w:rsidRPr="008D754F">
        <w:rPr>
          <w:rFonts w:cstheme="minorHAnsi"/>
        </w:rPr>
        <w:t>Y</w:t>
      </w:r>
      <w:r w:rsidRPr="008D754F">
        <w:rPr>
          <w:rFonts w:cstheme="minorHAnsi"/>
        </w:rPr>
        <w:t xml:space="preserve"> z dostawcami, a</w:t>
      </w:r>
      <w:r w:rsidR="00A64D2D" w:rsidRPr="008D754F">
        <w:rPr>
          <w:rFonts w:cstheme="minorHAnsi"/>
        </w:rPr>
        <w:t> </w:t>
      </w:r>
      <w:r w:rsidR="00C16D1F" w:rsidRPr="008D754F">
        <w:rPr>
          <w:rFonts w:cstheme="minorHAnsi"/>
        </w:rPr>
        <w:t>NEXERA</w:t>
      </w:r>
      <w:r w:rsidRPr="008D754F">
        <w:rPr>
          <w:rFonts w:cstheme="minorHAnsi"/>
        </w:rPr>
        <w:t xml:space="preserve"> przekaże OK kopie dowodów poniesienia wydatków. </w:t>
      </w:r>
    </w:p>
    <w:p w14:paraId="58AC9BBB" w14:textId="77777777" w:rsidR="00125271" w:rsidRPr="008D754F" w:rsidRDefault="00125271">
      <w:pPr>
        <w:pStyle w:val="Akapitzlist"/>
        <w:numPr>
          <w:ilvl w:val="0"/>
          <w:numId w:val="14"/>
        </w:numPr>
        <w:spacing w:after="120" w:line="360" w:lineRule="auto"/>
        <w:contextualSpacing w:val="0"/>
        <w:jc w:val="both"/>
        <w:rPr>
          <w:rFonts w:cstheme="minorHAnsi"/>
        </w:rPr>
      </w:pPr>
      <w:r w:rsidRPr="008D754F">
        <w:rPr>
          <w:rFonts w:cstheme="minorHAnsi"/>
        </w:rPr>
        <w:t xml:space="preserve">Koszt robót budowlanych ustalany jest według kosztorysu załączonego do umowy, o której mowa w </w:t>
      </w:r>
      <w:r w:rsidR="00CB3301" w:rsidRPr="008D754F">
        <w:rPr>
          <w:rFonts w:cstheme="minorHAnsi"/>
        </w:rPr>
        <w:t>ust.</w:t>
      </w:r>
      <w:r w:rsidRPr="008D754F">
        <w:rPr>
          <w:rFonts w:cstheme="minorHAnsi"/>
        </w:rPr>
        <w:t xml:space="preserve"> </w:t>
      </w:r>
      <w:r w:rsidR="00F44CFB" w:rsidRPr="008D754F">
        <w:rPr>
          <w:rFonts w:cstheme="minorHAnsi"/>
        </w:rPr>
        <w:t>7</w:t>
      </w:r>
      <w:r w:rsidRPr="008D754F">
        <w:rPr>
          <w:rFonts w:cstheme="minorHAnsi"/>
        </w:rPr>
        <w:t xml:space="preserve"> powyżej. </w:t>
      </w:r>
    </w:p>
    <w:p w14:paraId="70DF32F7" w14:textId="77777777" w:rsidR="00125271" w:rsidRPr="008D754F" w:rsidRDefault="00125271">
      <w:pPr>
        <w:pStyle w:val="Akapitzlist"/>
        <w:numPr>
          <w:ilvl w:val="0"/>
          <w:numId w:val="14"/>
        </w:numPr>
        <w:spacing w:after="120" w:line="360" w:lineRule="auto"/>
        <w:contextualSpacing w:val="0"/>
        <w:jc w:val="both"/>
        <w:rPr>
          <w:rFonts w:cstheme="minorHAnsi"/>
        </w:rPr>
      </w:pPr>
      <w:r w:rsidRPr="008D754F">
        <w:rPr>
          <w:rFonts w:cstheme="minorHAnsi"/>
        </w:rPr>
        <w:t xml:space="preserve">Po pozytywnym rozpatrzeniu zapytania, o którym mowa w </w:t>
      </w:r>
      <w:r w:rsidR="00CB3301" w:rsidRPr="008D754F">
        <w:rPr>
          <w:rFonts w:cstheme="minorHAnsi"/>
        </w:rPr>
        <w:t>ust.</w:t>
      </w:r>
      <w:r w:rsidRPr="008D754F">
        <w:rPr>
          <w:rFonts w:cstheme="minorHAnsi"/>
        </w:rPr>
        <w:t xml:space="preserve"> 1 powyżej i zawarciu umowy, o</w:t>
      </w:r>
      <w:r w:rsidR="00D64F18" w:rsidRPr="008D754F">
        <w:rPr>
          <w:rFonts w:cstheme="minorHAnsi"/>
        </w:rPr>
        <w:t> </w:t>
      </w:r>
      <w:r w:rsidRPr="008D754F">
        <w:rPr>
          <w:rFonts w:cstheme="minorHAnsi"/>
        </w:rPr>
        <w:t xml:space="preserve">której mowa w </w:t>
      </w:r>
      <w:r w:rsidR="00CB3301" w:rsidRPr="008D754F">
        <w:rPr>
          <w:rFonts w:cstheme="minorHAnsi"/>
        </w:rPr>
        <w:t>ust.</w:t>
      </w:r>
      <w:r w:rsidRPr="008D754F">
        <w:rPr>
          <w:rFonts w:cstheme="minorHAnsi"/>
        </w:rPr>
        <w:t xml:space="preserve"> </w:t>
      </w:r>
      <w:r w:rsidR="00095CD3" w:rsidRPr="008D754F">
        <w:rPr>
          <w:rFonts w:cstheme="minorHAnsi"/>
        </w:rPr>
        <w:t>7</w:t>
      </w:r>
      <w:r w:rsidRPr="008D754F">
        <w:rPr>
          <w:rFonts w:cstheme="minorHAnsi"/>
        </w:rPr>
        <w:t xml:space="preserve"> powyżej, OK w terminie 10 </w:t>
      </w:r>
      <w:r w:rsidR="00E04EB3" w:rsidRPr="008D754F">
        <w:rPr>
          <w:rFonts w:cstheme="minorHAnsi"/>
        </w:rPr>
        <w:t>(dziesięciu) D</w:t>
      </w:r>
      <w:r w:rsidRPr="008D754F">
        <w:rPr>
          <w:rFonts w:cstheme="minorHAnsi"/>
        </w:rPr>
        <w:t xml:space="preserve">ni </w:t>
      </w:r>
      <w:r w:rsidR="00E04EB3" w:rsidRPr="008D754F">
        <w:rPr>
          <w:rFonts w:cstheme="minorHAnsi"/>
        </w:rPr>
        <w:t>R</w:t>
      </w:r>
      <w:r w:rsidRPr="008D754F">
        <w:rPr>
          <w:rFonts w:cstheme="minorHAnsi"/>
        </w:rPr>
        <w:t xml:space="preserve">oboczych rozpocznie </w:t>
      </w:r>
      <w:r w:rsidRPr="008D754F">
        <w:rPr>
          <w:rFonts w:cstheme="minorHAnsi"/>
        </w:rPr>
        <w:lastRenderedPageBreak/>
        <w:t xml:space="preserve">projektowanie PPDU. Jeżeli budowa PPDU będzie wymagała wyłącznie zgłoszenia właściwemu organowi architektoniczno-budowlanemu bez konieczności uzgadniania projektu budowlanego, </w:t>
      </w:r>
      <w:r w:rsidR="00C16D1F" w:rsidRPr="008D754F">
        <w:rPr>
          <w:rFonts w:cstheme="minorHAnsi"/>
        </w:rPr>
        <w:t>NEXERA</w:t>
      </w:r>
      <w:r w:rsidRPr="008D754F">
        <w:rPr>
          <w:rFonts w:cstheme="minorHAnsi"/>
        </w:rPr>
        <w:t xml:space="preserve"> deklaruje dokonanie zgłoszenia w terminie nie dłuższym niż 10</w:t>
      </w:r>
      <w:r w:rsidR="00D64F18" w:rsidRPr="008D754F">
        <w:rPr>
          <w:rFonts w:cstheme="minorHAnsi"/>
        </w:rPr>
        <w:t> </w:t>
      </w:r>
      <w:r w:rsidR="00E04EB3" w:rsidRPr="008D754F">
        <w:rPr>
          <w:rFonts w:cstheme="minorHAnsi"/>
        </w:rPr>
        <w:t>(dziesięć) D</w:t>
      </w:r>
      <w:r w:rsidRPr="008D754F">
        <w:rPr>
          <w:rFonts w:cstheme="minorHAnsi"/>
        </w:rPr>
        <w:t xml:space="preserve">ni </w:t>
      </w:r>
      <w:r w:rsidR="00E04EB3" w:rsidRPr="008D754F">
        <w:rPr>
          <w:rFonts w:cstheme="minorHAnsi"/>
        </w:rPr>
        <w:t>R</w:t>
      </w:r>
      <w:r w:rsidRPr="008D754F">
        <w:rPr>
          <w:rFonts w:cstheme="minorHAnsi"/>
        </w:rPr>
        <w:t xml:space="preserve">oboczych. Terminy szczegółowo reguluje umowa, o której mowa w </w:t>
      </w:r>
      <w:r w:rsidR="00CB3301" w:rsidRPr="008D754F">
        <w:rPr>
          <w:rFonts w:cstheme="minorHAnsi"/>
        </w:rPr>
        <w:t>ust.</w:t>
      </w:r>
      <w:r w:rsidRPr="008D754F">
        <w:rPr>
          <w:rFonts w:cstheme="minorHAnsi"/>
        </w:rPr>
        <w:t xml:space="preserve"> </w:t>
      </w:r>
      <w:r w:rsidR="00095CD3" w:rsidRPr="008D754F">
        <w:rPr>
          <w:rFonts w:cstheme="minorHAnsi"/>
        </w:rPr>
        <w:t>7 </w:t>
      </w:r>
      <w:r w:rsidRPr="008D754F">
        <w:rPr>
          <w:rFonts w:cstheme="minorHAnsi"/>
        </w:rPr>
        <w:t xml:space="preserve">powyżej. </w:t>
      </w:r>
    </w:p>
    <w:p w14:paraId="3DB32C5C" w14:textId="77777777" w:rsidR="00125271" w:rsidRPr="008D754F" w:rsidRDefault="00125271">
      <w:pPr>
        <w:pStyle w:val="Akapitzlist"/>
        <w:numPr>
          <w:ilvl w:val="0"/>
          <w:numId w:val="14"/>
        </w:numPr>
        <w:spacing w:after="120" w:line="360" w:lineRule="auto"/>
        <w:contextualSpacing w:val="0"/>
        <w:jc w:val="both"/>
        <w:rPr>
          <w:rFonts w:cstheme="minorHAnsi"/>
        </w:rPr>
      </w:pPr>
      <w:r w:rsidRPr="008D754F">
        <w:rPr>
          <w:rFonts w:cstheme="minorHAnsi"/>
        </w:rPr>
        <w:t xml:space="preserve">Wybudowany PPDU jest własnością </w:t>
      </w:r>
      <w:r w:rsidR="00C16D1F" w:rsidRPr="008D754F">
        <w:rPr>
          <w:rFonts w:cstheme="minorHAnsi"/>
        </w:rPr>
        <w:t>NEXER</w:t>
      </w:r>
      <w:r w:rsidR="00E04EB3" w:rsidRPr="008D754F">
        <w:rPr>
          <w:rFonts w:cstheme="minorHAnsi"/>
        </w:rPr>
        <w:t>Y</w:t>
      </w:r>
      <w:r w:rsidRPr="008D754F">
        <w:rPr>
          <w:rFonts w:cstheme="minorHAnsi"/>
        </w:rPr>
        <w:t xml:space="preserve"> oraz może być wykorzystywany na potrzeby podłączeń innych OK zgodnie z zasadami równego traktowania (niedyskryminacji), przejrzystości i obiektywizmu. OK, który chce się podłączyć do PPDU będzie ponosił opłatę instalacyjną właściwą do Usługi, z której będzie korzystał</w:t>
      </w:r>
      <w:r w:rsidR="001012C7" w:rsidRPr="008D754F">
        <w:rPr>
          <w:rFonts w:cstheme="minorHAnsi"/>
        </w:rPr>
        <w:t>,</w:t>
      </w:r>
      <w:r w:rsidRPr="008D754F">
        <w:rPr>
          <w:rFonts w:cstheme="minorHAnsi"/>
        </w:rPr>
        <w:t xml:space="preserve"> w</w:t>
      </w:r>
      <w:r w:rsidR="00A60E6D" w:rsidRPr="008D754F">
        <w:rPr>
          <w:rFonts w:cstheme="minorHAnsi"/>
        </w:rPr>
        <w:t>edług</w:t>
      </w:r>
      <w:r w:rsidRPr="008D754F">
        <w:rPr>
          <w:rFonts w:cstheme="minorHAnsi"/>
        </w:rPr>
        <w:t xml:space="preserve"> obowiązującego </w:t>
      </w:r>
      <w:r w:rsidR="00A60E6D" w:rsidRPr="008D754F">
        <w:rPr>
          <w:rFonts w:cstheme="minorHAnsi"/>
        </w:rPr>
        <w:t>C</w:t>
      </w:r>
      <w:r w:rsidRPr="008D754F">
        <w:rPr>
          <w:rFonts w:cstheme="minorHAnsi"/>
        </w:rPr>
        <w:t xml:space="preserve">ennika. </w:t>
      </w:r>
    </w:p>
    <w:p w14:paraId="1DB99E5D" w14:textId="77777777" w:rsidR="00125271" w:rsidRPr="008D754F" w:rsidRDefault="00125271">
      <w:pPr>
        <w:pStyle w:val="Akapitzlist"/>
        <w:numPr>
          <w:ilvl w:val="0"/>
          <w:numId w:val="14"/>
        </w:numPr>
        <w:spacing w:after="120" w:line="360" w:lineRule="auto"/>
        <w:contextualSpacing w:val="0"/>
        <w:jc w:val="both"/>
        <w:rPr>
          <w:rFonts w:cstheme="minorHAnsi"/>
        </w:rPr>
      </w:pPr>
      <w:r w:rsidRPr="008D754F">
        <w:rPr>
          <w:rFonts w:cstheme="minorHAnsi"/>
        </w:rPr>
        <w:t xml:space="preserve">Postanowienia </w:t>
      </w:r>
      <w:r w:rsidR="00CB3301" w:rsidRPr="008D754F">
        <w:rPr>
          <w:rFonts w:cstheme="minorHAnsi"/>
        </w:rPr>
        <w:t>ust.</w:t>
      </w:r>
      <w:r w:rsidRPr="008D754F">
        <w:rPr>
          <w:rFonts w:cstheme="minorHAnsi"/>
        </w:rPr>
        <w:t xml:space="preserve"> </w:t>
      </w:r>
      <w:r w:rsidR="002804E3" w:rsidRPr="008D754F">
        <w:rPr>
          <w:rFonts w:cstheme="minorHAnsi"/>
        </w:rPr>
        <w:t>12</w:t>
      </w:r>
      <w:r w:rsidRPr="008D754F">
        <w:rPr>
          <w:rFonts w:cstheme="minorHAnsi"/>
        </w:rPr>
        <w:t xml:space="preserve"> powyżej stosuje się odpowiednio do podłączenia OK do istniejących muf poza PPDU i PDU. </w:t>
      </w:r>
    </w:p>
    <w:p w14:paraId="74FD2090" w14:textId="77777777" w:rsidR="00125271" w:rsidRPr="008D754F" w:rsidRDefault="00125271">
      <w:pPr>
        <w:spacing w:after="120" w:line="360" w:lineRule="auto"/>
        <w:jc w:val="both"/>
        <w:rPr>
          <w:rFonts w:cstheme="minorHAnsi"/>
          <w:color w:val="auto"/>
          <w:sz w:val="22"/>
          <w:szCs w:val="22"/>
        </w:rPr>
      </w:pPr>
    </w:p>
    <w:p w14:paraId="2DD718CB" w14:textId="77777777" w:rsidR="0002411C" w:rsidRPr="008D754F" w:rsidRDefault="0002411C">
      <w:pPr>
        <w:pStyle w:val="Nagwek2"/>
        <w:keepNext/>
        <w:keepLines/>
        <w:numPr>
          <w:ilvl w:val="0"/>
          <w:numId w:val="7"/>
        </w:numPr>
        <w:spacing w:after="120" w:line="360" w:lineRule="auto"/>
        <w:ind w:left="714" w:hanging="357"/>
        <w:jc w:val="center"/>
        <w:rPr>
          <w:rFonts w:cstheme="minorHAnsi"/>
          <w:bCs/>
          <w:smallCaps/>
          <w:color w:val="auto"/>
          <w:sz w:val="22"/>
          <w:szCs w:val="22"/>
        </w:rPr>
      </w:pPr>
      <w:bookmarkStart w:id="36" w:name="_Toc85718971"/>
      <w:r w:rsidRPr="008D754F">
        <w:rPr>
          <w:rFonts w:cstheme="minorHAnsi"/>
          <w:bCs/>
          <w:smallCaps/>
          <w:color w:val="auto"/>
          <w:sz w:val="22"/>
          <w:szCs w:val="22"/>
        </w:rPr>
        <w:t>ZASADY EKSPLOATACJI ZASOBÓW I URZĄDZEŃ</w:t>
      </w:r>
      <w:bookmarkEnd w:id="36"/>
    </w:p>
    <w:p w14:paraId="2FDEED8D" w14:textId="77777777" w:rsidR="002A64A1" w:rsidRPr="008D754F" w:rsidRDefault="0002411C">
      <w:pPr>
        <w:pStyle w:val="Akapitzlist"/>
        <w:numPr>
          <w:ilvl w:val="0"/>
          <w:numId w:val="36"/>
        </w:numPr>
        <w:spacing w:after="120" w:line="360" w:lineRule="auto"/>
        <w:contextualSpacing w:val="0"/>
        <w:jc w:val="both"/>
        <w:rPr>
          <w:rFonts w:cstheme="minorHAnsi"/>
        </w:rPr>
      </w:pPr>
      <w:r w:rsidRPr="008D754F">
        <w:rPr>
          <w:rFonts w:cstheme="minorHAnsi"/>
        </w:rPr>
        <w:t>OK zobowiązany jest do:</w:t>
      </w:r>
    </w:p>
    <w:p w14:paraId="164C10D8" w14:textId="77777777" w:rsidR="002A64A1" w:rsidRPr="008D754F" w:rsidRDefault="00947BB8">
      <w:pPr>
        <w:pStyle w:val="Akapitzlist"/>
        <w:numPr>
          <w:ilvl w:val="1"/>
          <w:numId w:val="36"/>
        </w:numPr>
        <w:spacing w:after="120" w:line="360" w:lineRule="auto"/>
        <w:contextualSpacing w:val="0"/>
        <w:jc w:val="both"/>
        <w:rPr>
          <w:rFonts w:cstheme="minorHAnsi"/>
        </w:rPr>
      </w:pPr>
      <w:r w:rsidRPr="008D754F">
        <w:rPr>
          <w:rFonts w:cstheme="minorHAnsi"/>
        </w:rPr>
        <w:t>w</w:t>
      </w:r>
      <w:r w:rsidR="0002411C" w:rsidRPr="008D754F">
        <w:rPr>
          <w:rFonts w:cstheme="minorHAnsi"/>
        </w:rPr>
        <w:t>ykorzystywania zasobów związanych z Usługami zgodnie z Umową Ramową i Umową Szczegółową</w:t>
      </w:r>
      <w:r w:rsidRPr="008D754F">
        <w:rPr>
          <w:rFonts w:cstheme="minorHAnsi"/>
        </w:rPr>
        <w:t>,</w:t>
      </w:r>
    </w:p>
    <w:p w14:paraId="7F2EE10B" w14:textId="6D71CAB3" w:rsidR="002A64A1" w:rsidRPr="008D754F" w:rsidRDefault="00437A0F">
      <w:pPr>
        <w:pStyle w:val="Akapitzlist"/>
        <w:numPr>
          <w:ilvl w:val="1"/>
          <w:numId w:val="36"/>
        </w:numPr>
        <w:spacing w:after="120" w:line="360" w:lineRule="auto"/>
        <w:contextualSpacing w:val="0"/>
        <w:jc w:val="both"/>
        <w:rPr>
          <w:rFonts w:cstheme="minorHAnsi"/>
        </w:rPr>
      </w:pPr>
      <w:r w:rsidRPr="008D754F">
        <w:rPr>
          <w:rFonts w:eastAsia="Times New Roman" w:cstheme="minorHAnsi"/>
        </w:rPr>
        <w:t xml:space="preserve">ponoszenia odpowiedzialności z tytułu szkód wynikających z winy OK na zasadach określonych w przepisach kodeksu cywilnego, z uwzględnieniem postanowień </w:t>
      </w:r>
      <w:r w:rsidR="00DA7DE9">
        <w:rPr>
          <w:rFonts w:eastAsia="Times New Roman" w:cstheme="minorHAnsi"/>
        </w:rPr>
        <w:t>Umowy Ramowej</w:t>
      </w:r>
      <w:r w:rsidR="00947BB8" w:rsidRPr="008D754F">
        <w:rPr>
          <w:rFonts w:cstheme="minorHAnsi"/>
        </w:rPr>
        <w:t>,</w:t>
      </w:r>
    </w:p>
    <w:p w14:paraId="447C5423" w14:textId="77777777" w:rsidR="002A64A1" w:rsidRPr="008D754F" w:rsidRDefault="00947BB8">
      <w:pPr>
        <w:pStyle w:val="Akapitzlist"/>
        <w:numPr>
          <w:ilvl w:val="1"/>
          <w:numId w:val="36"/>
        </w:numPr>
        <w:spacing w:after="120" w:line="360" w:lineRule="auto"/>
        <w:contextualSpacing w:val="0"/>
        <w:jc w:val="both"/>
        <w:rPr>
          <w:rFonts w:cstheme="minorHAnsi"/>
        </w:rPr>
      </w:pPr>
      <w:r w:rsidRPr="008D754F">
        <w:rPr>
          <w:rFonts w:cstheme="minorHAnsi"/>
        </w:rPr>
        <w:t>n</w:t>
      </w:r>
      <w:r w:rsidR="0002411C" w:rsidRPr="008D754F">
        <w:rPr>
          <w:rFonts w:cstheme="minorHAnsi"/>
        </w:rPr>
        <w:t>iewykonywania bez zgody NEXER</w:t>
      </w:r>
      <w:r w:rsidR="001012C7" w:rsidRPr="008D754F">
        <w:rPr>
          <w:rFonts w:cstheme="minorHAnsi"/>
        </w:rPr>
        <w:t>Y</w:t>
      </w:r>
      <w:r w:rsidR="0002411C" w:rsidRPr="008D754F">
        <w:rPr>
          <w:rFonts w:cstheme="minorHAnsi"/>
        </w:rPr>
        <w:t xml:space="preserve"> jakichkolwiek przeróbek lub zmian w zasobach i</w:t>
      </w:r>
      <w:r w:rsidR="00D64F18" w:rsidRPr="008D754F">
        <w:rPr>
          <w:rFonts w:cstheme="minorHAnsi"/>
        </w:rPr>
        <w:t> </w:t>
      </w:r>
      <w:r w:rsidR="0002411C" w:rsidRPr="008D754F">
        <w:rPr>
          <w:rFonts w:cstheme="minorHAnsi"/>
        </w:rPr>
        <w:t>Urządzeniach</w:t>
      </w:r>
      <w:r w:rsidRPr="008D754F">
        <w:rPr>
          <w:rFonts w:cstheme="minorHAnsi"/>
        </w:rPr>
        <w:t>,</w:t>
      </w:r>
    </w:p>
    <w:p w14:paraId="70B4A757" w14:textId="77777777" w:rsidR="002A64A1" w:rsidRPr="008D754F" w:rsidRDefault="00947BB8">
      <w:pPr>
        <w:pStyle w:val="Akapitzlist"/>
        <w:numPr>
          <w:ilvl w:val="1"/>
          <w:numId w:val="36"/>
        </w:numPr>
        <w:spacing w:after="120" w:line="360" w:lineRule="auto"/>
        <w:contextualSpacing w:val="0"/>
        <w:jc w:val="both"/>
        <w:rPr>
          <w:rFonts w:cstheme="minorHAnsi"/>
        </w:rPr>
      </w:pPr>
      <w:r w:rsidRPr="008D754F">
        <w:rPr>
          <w:rFonts w:cstheme="minorHAnsi"/>
        </w:rPr>
        <w:t>u</w:t>
      </w:r>
      <w:r w:rsidR="0002411C" w:rsidRPr="008D754F">
        <w:rPr>
          <w:rFonts w:cstheme="minorHAnsi"/>
        </w:rPr>
        <w:t xml:space="preserve">suwania uszkodzeń w </w:t>
      </w:r>
      <w:r w:rsidR="00437A0F" w:rsidRPr="008D754F">
        <w:rPr>
          <w:rFonts w:cstheme="minorHAnsi"/>
        </w:rPr>
        <w:t>i</w:t>
      </w:r>
      <w:r w:rsidR="0002411C" w:rsidRPr="008D754F">
        <w:rPr>
          <w:rFonts w:cstheme="minorHAnsi"/>
        </w:rPr>
        <w:t>nfrastrukturze OK</w:t>
      </w:r>
      <w:r w:rsidRPr="008D754F">
        <w:rPr>
          <w:rFonts w:cstheme="minorHAnsi"/>
        </w:rPr>
        <w:t>,</w:t>
      </w:r>
    </w:p>
    <w:p w14:paraId="5D84B2A2" w14:textId="77777777" w:rsidR="002A64A1" w:rsidRPr="008D754F" w:rsidRDefault="00947BB8">
      <w:pPr>
        <w:pStyle w:val="Akapitzlist"/>
        <w:numPr>
          <w:ilvl w:val="1"/>
          <w:numId w:val="36"/>
        </w:numPr>
        <w:spacing w:after="120" w:line="360" w:lineRule="auto"/>
        <w:contextualSpacing w:val="0"/>
        <w:jc w:val="both"/>
        <w:rPr>
          <w:rFonts w:cstheme="minorHAnsi"/>
        </w:rPr>
      </w:pPr>
      <w:r w:rsidRPr="008D754F">
        <w:rPr>
          <w:rFonts w:cstheme="minorHAnsi"/>
        </w:rPr>
        <w:t>z</w:t>
      </w:r>
      <w:r w:rsidR="0002411C" w:rsidRPr="008D754F">
        <w:rPr>
          <w:rFonts w:cstheme="minorHAnsi"/>
        </w:rPr>
        <w:t>apewnienia poziomu sygnałów pochodzących z Urządzeń OK zgodnie z obowiązującymi normami w tym zakresie</w:t>
      </w:r>
      <w:r w:rsidRPr="008D754F">
        <w:rPr>
          <w:rFonts w:cstheme="minorHAnsi"/>
        </w:rPr>
        <w:t>,</w:t>
      </w:r>
    </w:p>
    <w:p w14:paraId="46C5DEC5" w14:textId="77777777" w:rsidR="00384347" w:rsidRPr="008D754F" w:rsidRDefault="00947BB8">
      <w:pPr>
        <w:pStyle w:val="Akapitzlist"/>
        <w:numPr>
          <w:ilvl w:val="1"/>
          <w:numId w:val="36"/>
        </w:numPr>
        <w:spacing w:after="120" w:line="360" w:lineRule="auto"/>
        <w:contextualSpacing w:val="0"/>
        <w:jc w:val="both"/>
        <w:rPr>
          <w:rFonts w:cstheme="minorHAnsi"/>
        </w:rPr>
      </w:pPr>
      <w:r w:rsidRPr="008D754F">
        <w:rPr>
          <w:rFonts w:cstheme="minorHAnsi"/>
        </w:rPr>
        <w:t>z</w:t>
      </w:r>
      <w:r w:rsidR="0002411C" w:rsidRPr="008D754F">
        <w:rPr>
          <w:rFonts w:cstheme="minorHAnsi"/>
        </w:rPr>
        <w:t>wrotu zasobów związanych ze świadczeniem danej Usługi po rozwiązaniu Umowy Szczegółowej.</w:t>
      </w:r>
    </w:p>
    <w:p w14:paraId="30001751" w14:textId="77777777" w:rsidR="00CB7A13" w:rsidRPr="008D754F" w:rsidRDefault="00934AD8">
      <w:pPr>
        <w:pStyle w:val="Akapitzlist"/>
        <w:numPr>
          <w:ilvl w:val="0"/>
          <w:numId w:val="36"/>
        </w:numPr>
        <w:spacing w:after="120" w:line="360" w:lineRule="auto"/>
        <w:contextualSpacing w:val="0"/>
        <w:jc w:val="both"/>
        <w:rPr>
          <w:rFonts w:cstheme="minorHAnsi"/>
        </w:rPr>
      </w:pPr>
      <w:r w:rsidRPr="008D754F">
        <w:rPr>
          <w:rFonts w:cstheme="minorHAnsi"/>
        </w:rPr>
        <w:t>OK zobowiązuje się</w:t>
      </w:r>
      <w:r w:rsidR="00CB7A13" w:rsidRPr="008D754F">
        <w:rPr>
          <w:rFonts w:cstheme="minorHAnsi"/>
        </w:rPr>
        <w:t xml:space="preserve">, że w przypadku świadczenia usług dostępu do </w:t>
      </w:r>
      <w:proofErr w:type="spellStart"/>
      <w:r w:rsidR="00CB7A13" w:rsidRPr="008D754F">
        <w:rPr>
          <w:rFonts w:cstheme="minorHAnsi"/>
        </w:rPr>
        <w:t>internetu</w:t>
      </w:r>
      <w:proofErr w:type="spellEnd"/>
      <w:r w:rsidR="00CB7A13" w:rsidRPr="008D754F">
        <w:rPr>
          <w:rFonts w:cstheme="minorHAnsi"/>
        </w:rPr>
        <w:t xml:space="preserve"> z </w:t>
      </w:r>
      <w:r w:rsidR="00AF778A" w:rsidRPr="008D754F">
        <w:rPr>
          <w:rFonts w:cstheme="minorHAnsi"/>
        </w:rPr>
        <w:t>wykorzystaniem Infrastruktury</w:t>
      </w:r>
      <w:r w:rsidRPr="008D754F">
        <w:rPr>
          <w:rFonts w:cstheme="minorHAnsi"/>
        </w:rPr>
        <w:t xml:space="preserve"> </w:t>
      </w:r>
      <w:r w:rsidR="00BC3BBD" w:rsidRPr="008D754F">
        <w:rPr>
          <w:rFonts w:cstheme="minorHAnsi"/>
        </w:rPr>
        <w:t>T</w:t>
      </w:r>
      <w:r w:rsidRPr="008D754F">
        <w:rPr>
          <w:rFonts w:cstheme="minorHAnsi"/>
        </w:rPr>
        <w:t>elekomunikacyjnej wybudowanej w</w:t>
      </w:r>
      <w:r w:rsidR="00D64F18" w:rsidRPr="008D754F">
        <w:rPr>
          <w:rFonts w:cstheme="minorHAnsi"/>
        </w:rPr>
        <w:t> </w:t>
      </w:r>
      <w:r w:rsidRPr="008D754F">
        <w:rPr>
          <w:rFonts w:cstheme="minorHAnsi"/>
        </w:rPr>
        <w:t>ramach POPC</w:t>
      </w:r>
      <w:r w:rsidR="00CB7A13" w:rsidRPr="008D754F">
        <w:rPr>
          <w:rFonts w:cstheme="minorHAnsi"/>
        </w:rPr>
        <w:t xml:space="preserve"> będzie świadczył usługi o następujących parametrach:</w:t>
      </w:r>
    </w:p>
    <w:p w14:paraId="0E8B398C" w14:textId="77777777" w:rsidR="00CB7A13" w:rsidRPr="008D754F" w:rsidRDefault="00CB7A13">
      <w:pPr>
        <w:pStyle w:val="Akapitzlist"/>
        <w:numPr>
          <w:ilvl w:val="1"/>
          <w:numId w:val="15"/>
        </w:numPr>
        <w:spacing w:after="120" w:line="360" w:lineRule="auto"/>
        <w:contextualSpacing w:val="0"/>
        <w:jc w:val="both"/>
        <w:rPr>
          <w:rFonts w:cstheme="minorHAnsi"/>
        </w:rPr>
      </w:pPr>
      <w:r w:rsidRPr="008D754F">
        <w:rPr>
          <w:rFonts w:cstheme="minorHAnsi"/>
        </w:rPr>
        <w:lastRenderedPageBreak/>
        <w:t xml:space="preserve">minimalna gwarantowana przepustowość mierzona na CPE w dół od węzła dostępowego do CPE – 30 </w:t>
      </w:r>
      <w:proofErr w:type="spellStart"/>
      <w:r w:rsidRPr="008D754F">
        <w:rPr>
          <w:rFonts w:cstheme="minorHAnsi"/>
        </w:rPr>
        <w:t>Mb</w:t>
      </w:r>
      <w:proofErr w:type="spellEnd"/>
      <w:r w:rsidRPr="008D754F">
        <w:rPr>
          <w:rFonts w:cstheme="minorHAnsi"/>
        </w:rPr>
        <w:t>/s;</w:t>
      </w:r>
    </w:p>
    <w:p w14:paraId="0E2B6F67" w14:textId="77777777" w:rsidR="00A210B3" w:rsidRPr="008D754F" w:rsidRDefault="00CB7A13">
      <w:pPr>
        <w:pStyle w:val="Akapitzlist"/>
        <w:numPr>
          <w:ilvl w:val="1"/>
          <w:numId w:val="15"/>
        </w:numPr>
        <w:spacing w:after="120" w:line="360" w:lineRule="auto"/>
        <w:contextualSpacing w:val="0"/>
        <w:jc w:val="both"/>
        <w:rPr>
          <w:rFonts w:cstheme="minorHAnsi"/>
        </w:rPr>
      </w:pPr>
      <w:r w:rsidRPr="008D754F">
        <w:rPr>
          <w:rFonts w:cstheme="minorHAnsi"/>
        </w:rPr>
        <w:t xml:space="preserve">minimalna gwarantowana przepustowość mierzona na CPE w górę od CPE do węzła dostępowego – 6 </w:t>
      </w:r>
      <w:proofErr w:type="spellStart"/>
      <w:r w:rsidRPr="008D754F">
        <w:rPr>
          <w:rFonts w:cstheme="minorHAnsi"/>
        </w:rPr>
        <w:t>Mb</w:t>
      </w:r>
      <w:proofErr w:type="spellEnd"/>
      <w:r w:rsidRPr="008D754F">
        <w:rPr>
          <w:rFonts w:cstheme="minorHAnsi"/>
        </w:rPr>
        <w:t xml:space="preserve">/s. </w:t>
      </w:r>
    </w:p>
    <w:p w14:paraId="335D7718" w14:textId="77777777" w:rsidR="00D155D2" w:rsidRPr="008D754F" w:rsidRDefault="00D155D2">
      <w:pPr>
        <w:pStyle w:val="Akapitzlist"/>
        <w:numPr>
          <w:ilvl w:val="0"/>
          <w:numId w:val="36"/>
        </w:numPr>
        <w:spacing w:after="120" w:line="360" w:lineRule="auto"/>
        <w:contextualSpacing w:val="0"/>
        <w:jc w:val="both"/>
        <w:rPr>
          <w:rFonts w:cstheme="minorHAnsi"/>
        </w:rPr>
      </w:pPr>
      <w:r w:rsidRPr="008D754F">
        <w:rPr>
          <w:rFonts w:cstheme="minorHAnsi"/>
        </w:rPr>
        <w:t>NEXERA jest uprawniona do weryfikacji sposobu wykorzystywania przez OK Sieci POPC pod kątem przestrzegania przez OK warunków, o których mowa w ust. 2 powyżej lub jeżeli zachodzi uzasadnione podejrzenie, że działania OK mogą powodować zakłócenia lub uszkodzenia Sieci POPC lub Infrastruktury Telekomunikacyjnej innych użytkowników Sieci NEXERY. W ramach weryfikacji, OK przedstawia wyjaśnienia w tym zakresie w terminie 10 Dni Roboczych od otrzymania stosownego wniosku NEXERY.</w:t>
      </w:r>
      <w:r w:rsidRPr="008D754F" w:rsidDel="00573EB8">
        <w:rPr>
          <w:rFonts w:cstheme="minorHAnsi"/>
        </w:rPr>
        <w:t xml:space="preserve"> </w:t>
      </w:r>
    </w:p>
    <w:p w14:paraId="23AEA1CC" w14:textId="77777777" w:rsidR="0002411C" w:rsidRPr="008D754F" w:rsidRDefault="0002411C">
      <w:pPr>
        <w:pStyle w:val="Akapitzlist"/>
        <w:numPr>
          <w:ilvl w:val="0"/>
          <w:numId w:val="36"/>
        </w:numPr>
        <w:spacing w:after="120" w:line="360" w:lineRule="auto"/>
        <w:contextualSpacing w:val="0"/>
        <w:jc w:val="both"/>
        <w:rPr>
          <w:rFonts w:cstheme="minorHAnsi"/>
        </w:rPr>
      </w:pPr>
      <w:r w:rsidRPr="008D754F">
        <w:rPr>
          <w:rFonts w:cstheme="minorHAnsi"/>
        </w:rPr>
        <w:t xml:space="preserve">NEXERA zobowiązana jest do </w:t>
      </w:r>
      <w:r w:rsidR="001012C7" w:rsidRPr="008D754F">
        <w:rPr>
          <w:rFonts w:cstheme="minorHAnsi"/>
        </w:rPr>
        <w:t>ś</w:t>
      </w:r>
      <w:r w:rsidRPr="008D754F">
        <w:rPr>
          <w:rFonts w:cstheme="minorHAnsi"/>
        </w:rPr>
        <w:t>wiadczenia Usług na zasadach określonych w Umowie Ramowej i Umowach Szczegółowych.</w:t>
      </w:r>
    </w:p>
    <w:p w14:paraId="7D81CCEC" w14:textId="77777777" w:rsidR="00384347" w:rsidRPr="008D754F" w:rsidRDefault="00384347">
      <w:pPr>
        <w:spacing w:after="120" w:line="360" w:lineRule="auto"/>
        <w:jc w:val="both"/>
        <w:rPr>
          <w:rFonts w:cstheme="minorHAnsi"/>
          <w:color w:val="auto"/>
          <w:sz w:val="22"/>
          <w:szCs w:val="22"/>
        </w:rPr>
      </w:pPr>
    </w:p>
    <w:p w14:paraId="779F7450" w14:textId="77777777" w:rsidR="0002411C" w:rsidRPr="008D754F" w:rsidRDefault="0002411C">
      <w:pPr>
        <w:pStyle w:val="Nagwek2"/>
        <w:keepNext/>
        <w:keepLines/>
        <w:numPr>
          <w:ilvl w:val="0"/>
          <w:numId w:val="7"/>
        </w:numPr>
        <w:spacing w:after="120" w:line="360" w:lineRule="auto"/>
        <w:ind w:left="714" w:hanging="357"/>
        <w:jc w:val="center"/>
        <w:rPr>
          <w:rFonts w:cstheme="minorHAnsi"/>
          <w:bCs/>
          <w:smallCaps/>
          <w:color w:val="auto"/>
          <w:sz w:val="22"/>
          <w:szCs w:val="22"/>
        </w:rPr>
      </w:pPr>
      <w:bookmarkStart w:id="37" w:name="_Toc85718972"/>
      <w:r w:rsidRPr="008D754F">
        <w:rPr>
          <w:rFonts w:cstheme="minorHAnsi"/>
          <w:bCs/>
          <w:smallCaps/>
          <w:color w:val="auto"/>
          <w:sz w:val="22"/>
          <w:szCs w:val="22"/>
        </w:rPr>
        <w:t>NADZÓR</w:t>
      </w:r>
      <w:bookmarkEnd w:id="37"/>
      <w:r w:rsidRPr="008D754F">
        <w:rPr>
          <w:rFonts w:cstheme="minorHAnsi"/>
          <w:bCs/>
          <w:smallCaps/>
          <w:color w:val="auto"/>
          <w:sz w:val="22"/>
          <w:szCs w:val="22"/>
        </w:rPr>
        <w:t xml:space="preserve"> </w:t>
      </w:r>
    </w:p>
    <w:p w14:paraId="3B3E278F" w14:textId="77777777" w:rsidR="0002411C" w:rsidRPr="008D754F" w:rsidRDefault="0002411C">
      <w:pPr>
        <w:pStyle w:val="Akapitzlist"/>
        <w:numPr>
          <w:ilvl w:val="0"/>
          <w:numId w:val="109"/>
        </w:numPr>
        <w:spacing w:after="120" w:line="360" w:lineRule="auto"/>
        <w:contextualSpacing w:val="0"/>
        <w:jc w:val="both"/>
        <w:rPr>
          <w:rFonts w:cstheme="minorHAnsi"/>
        </w:rPr>
      </w:pPr>
      <w:r w:rsidRPr="008D754F">
        <w:rPr>
          <w:rFonts w:cstheme="minorHAnsi"/>
        </w:rPr>
        <w:t>Komunikacja pomiędzy NEXER</w:t>
      </w:r>
      <w:r w:rsidR="001012C7" w:rsidRPr="008D754F">
        <w:rPr>
          <w:rFonts w:cstheme="minorHAnsi"/>
        </w:rPr>
        <w:t>Ą</w:t>
      </w:r>
      <w:r w:rsidRPr="008D754F">
        <w:rPr>
          <w:rFonts w:cstheme="minorHAnsi"/>
        </w:rPr>
        <w:t xml:space="preserve"> i OK w zakresie Nadzoru oraz dostępu do pomieszczeń NEXERY będzie realizowana w oparciu o SK. </w:t>
      </w:r>
    </w:p>
    <w:p w14:paraId="5A807496" w14:textId="77777777" w:rsidR="0002411C" w:rsidRPr="008D754F" w:rsidRDefault="0002411C">
      <w:pPr>
        <w:pStyle w:val="Akapitzlist"/>
        <w:numPr>
          <w:ilvl w:val="0"/>
          <w:numId w:val="109"/>
        </w:numPr>
        <w:spacing w:after="120" w:line="360" w:lineRule="auto"/>
        <w:contextualSpacing w:val="0"/>
        <w:jc w:val="both"/>
        <w:rPr>
          <w:rFonts w:cstheme="minorHAnsi"/>
        </w:rPr>
      </w:pPr>
      <w:r w:rsidRPr="008D754F">
        <w:rPr>
          <w:rFonts w:cstheme="minorHAnsi"/>
        </w:rPr>
        <w:t xml:space="preserve">Wszelkie prace OK związane z korzystaniem z sieci </w:t>
      </w:r>
      <w:r w:rsidR="008C01AF" w:rsidRPr="008D754F">
        <w:rPr>
          <w:rFonts w:cstheme="minorHAnsi"/>
        </w:rPr>
        <w:t xml:space="preserve">NEXERY </w:t>
      </w:r>
      <w:r w:rsidRPr="008D754F">
        <w:rPr>
          <w:rFonts w:cstheme="minorHAnsi"/>
        </w:rPr>
        <w:t>oraz dostęp</w:t>
      </w:r>
      <w:r w:rsidR="001012C7" w:rsidRPr="008D754F">
        <w:rPr>
          <w:rFonts w:cstheme="minorHAnsi"/>
        </w:rPr>
        <w:t>em</w:t>
      </w:r>
      <w:r w:rsidRPr="008D754F">
        <w:rPr>
          <w:rFonts w:cstheme="minorHAnsi"/>
        </w:rPr>
        <w:t xml:space="preserve"> do pomieszczeń NEXER</w:t>
      </w:r>
      <w:r w:rsidR="001012C7" w:rsidRPr="008D754F">
        <w:rPr>
          <w:rFonts w:cstheme="minorHAnsi"/>
        </w:rPr>
        <w:t>Y</w:t>
      </w:r>
      <w:r w:rsidRPr="008D754F">
        <w:rPr>
          <w:rFonts w:cstheme="minorHAnsi"/>
        </w:rPr>
        <w:t xml:space="preserve"> wykonywane przez OK prowadzone są pod </w:t>
      </w:r>
      <w:r w:rsidR="001012C7" w:rsidRPr="008D754F">
        <w:rPr>
          <w:rFonts w:cstheme="minorHAnsi"/>
        </w:rPr>
        <w:t>N</w:t>
      </w:r>
      <w:r w:rsidRPr="008D754F">
        <w:rPr>
          <w:rFonts w:cstheme="minorHAnsi"/>
        </w:rPr>
        <w:t>adzorem. NEXERA pobiera opłaty za Nadzór oraz dostęp do pomieszczeń NEXER</w:t>
      </w:r>
      <w:r w:rsidR="001012C7" w:rsidRPr="008D754F">
        <w:rPr>
          <w:rFonts w:cstheme="minorHAnsi"/>
        </w:rPr>
        <w:t>Y</w:t>
      </w:r>
      <w:r w:rsidRPr="008D754F">
        <w:rPr>
          <w:rFonts w:cstheme="minorHAnsi"/>
        </w:rPr>
        <w:t xml:space="preserve"> zgodnie z Cennikiem</w:t>
      </w:r>
      <w:r w:rsidR="00420FDF" w:rsidRPr="008D754F">
        <w:rPr>
          <w:rFonts w:cstheme="minorHAnsi"/>
        </w:rPr>
        <w:t>,</w:t>
      </w:r>
      <w:r w:rsidRPr="008D754F">
        <w:rPr>
          <w:rFonts w:cstheme="minorHAnsi"/>
        </w:rPr>
        <w:t xml:space="preserve"> przy czym NEXERA nieodpłatnie sprawuje Nadzór nad pracami wykonywanymi przez OK w związku z</w:t>
      </w:r>
      <w:r w:rsidR="00D64F18" w:rsidRPr="008D754F">
        <w:rPr>
          <w:rFonts w:cstheme="minorHAnsi"/>
        </w:rPr>
        <w:t> </w:t>
      </w:r>
      <w:r w:rsidRPr="008D754F">
        <w:rPr>
          <w:rFonts w:cstheme="minorHAnsi"/>
        </w:rPr>
        <w:t>koniecznością usunięcia skutków zdarzeń, za które odpowiedzialność ponosi NEXERA.</w:t>
      </w:r>
    </w:p>
    <w:p w14:paraId="0D057DF4" w14:textId="77777777" w:rsidR="00127F91" w:rsidRPr="008D754F" w:rsidRDefault="00B8266D">
      <w:pPr>
        <w:pStyle w:val="Akapitzlist"/>
        <w:numPr>
          <w:ilvl w:val="0"/>
          <w:numId w:val="109"/>
        </w:numPr>
        <w:spacing w:after="120" w:line="360" w:lineRule="auto"/>
        <w:contextualSpacing w:val="0"/>
        <w:jc w:val="both"/>
        <w:rPr>
          <w:rFonts w:cstheme="minorHAnsi"/>
        </w:rPr>
      </w:pPr>
      <w:r w:rsidRPr="008D754F">
        <w:rPr>
          <w:rFonts w:cstheme="minorHAnsi"/>
        </w:rPr>
        <w:t xml:space="preserve">Z zastrzeżeniem ust. 4 </w:t>
      </w:r>
      <w:r w:rsidR="00127F91" w:rsidRPr="008D754F">
        <w:rPr>
          <w:rFonts w:cstheme="minorHAnsi"/>
        </w:rPr>
        <w:t>OK informuje NEXERĘ o planowanym terminie</w:t>
      </w:r>
      <w:r w:rsidR="00D155D2" w:rsidRPr="008D754F">
        <w:rPr>
          <w:rFonts w:cstheme="minorHAnsi"/>
        </w:rPr>
        <w:t xml:space="preserve"> i miejscu</w:t>
      </w:r>
      <w:r w:rsidR="00127F91" w:rsidRPr="008D754F">
        <w:rPr>
          <w:rFonts w:cstheme="minorHAnsi"/>
        </w:rPr>
        <w:t xml:space="preserve"> prac, o których mowa w ust. 2 powyżej z podaniem przewidywanego zakresu czynności i szacowanego okresu prowadzenia prac na </w:t>
      </w:r>
      <w:r w:rsidR="00B67295" w:rsidRPr="008D754F">
        <w:rPr>
          <w:rFonts w:cstheme="minorHAnsi"/>
        </w:rPr>
        <w:t xml:space="preserve">7 (siedem) </w:t>
      </w:r>
      <w:r w:rsidR="00127F91" w:rsidRPr="008D754F">
        <w:rPr>
          <w:rFonts w:cstheme="minorHAnsi"/>
        </w:rPr>
        <w:t>Dni Robocz</w:t>
      </w:r>
      <w:r w:rsidR="00B67295" w:rsidRPr="008D754F">
        <w:rPr>
          <w:rFonts w:cstheme="minorHAnsi"/>
        </w:rPr>
        <w:t xml:space="preserve">ych </w:t>
      </w:r>
      <w:r w:rsidR="00127F91" w:rsidRPr="008D754F">
        <w:rPr>
          <w:rFonts w:cstheme="minorHAnsi"/>
        </w:rPr>
        <w:t>przed planowaną datą rozpoczęcia tych prac.</w:t>
      </w:r>
    </w:p>
    <w:p w14:paraId="26BDBCDA" w14:textId="77777777" w:rsidR="00127F91" w:rsidRPr="008D754F" w:rsidRDefault="00127F91">
      <w:pPr>
        <w:pStyle w:val="Akapitzlist"/>
        <w:numPr>
          <w:ilvl w:val="0"/>
          <w:numId w:val="109"/>
        </w:numPr>
        <w:spacing w:after="120" w:line="360" w:lineRule="auto"/>
        <w:contextualSpacing w:val="0"/>
        <w:jc w:val="both"/>
        <w:rPr>
          <w:rFonts w:cstheme="minorHAnsi"/>
        </w:rPr>
      </w:pPr>
      <w:r w:rsidRPr="008D754F">
        <w:rPr>
          <w:rFonts w:cstheme="minorHAnsi"/>
        </w:rPr>
        <w:t>W przypadku pilnej potrzeby wykonania przez OK prac związanych z usunięciem Awarii, OK informuje NEXERĘ o planowanym terminie takich prac nie później niż:</w:t>
      </w:r>
    </w:p>
    <w:p w14:paraId="5802CE69" w14:textId="77777777" w:rsidR="00127F91" w:rsidRPr="008D754F" w:rsidRDefault="00127F91">
      <w:pPr>
        <w:pStyle w:val="Akapitzlist"/>
        <w:numPr>
          <w:ilvl w:val="1"/>
          <w:numId w:val="109"/>
        </w:numPr>
        <w:spacing w:after="120" w:line="360" w:lineRule="auto"/>
        <w:contextualSpacing w:val="0"/>
        <w:jc w:val="both"/>
        <w:rPr>
          <w:rFonts w:cstheme="minorHAnsi"/>
        </w:rPr>
      </w:pPr>
      <w:r w:rsidRPr="008D754F">
        <w:rPr>
          <w:rFonts w:cstheme="minorHAnsi"/>
        </w:rPr>
        <w:t>w dni powszednie oraz w soboty (8.00 – 16.00) – 4 (cztery) godziny przed rozpoczęciem prac,</w:t>
      </w:r>
    </w:p>
    <w:p w14:paraId="7EB57C77" w14:textId="77777777" w:rsidR="00127F91" w:rsidRPr="008D754F" w:rsidRDefault="00127F91">
      <w:pPr>
        <w:pStyle w:val="Akapitzlist"/>
        <w:numPr>
          <w:ilvl w:val="1"/>
          <w:numId w:val="109"/>
        </w:numPr>
        <w:spacing w:after="120" w:line="360" w:lineRule="auto"/>
        <w:contextualSpacing w:val="0"/>
        <w:jc w:val="both"/>
        <w:rPr>
          <w:rFonts w:cstheme="minorHAnsi"/>
        </w:rPr>
      </w:pPr>
      <w:r w:rsidRPr="008D754F">
        <w:rPr>
          <w:rFonts w:cstheme="minorHAnsi"/>
        </w:rPr>
        <w:t>w dni powszednie oraz w soboty (16.00 – 22.00) – 6 (sześć) godzin przed rozpoczęciem prac,</w:t>
      </w:r>
    </w:p>
    <w:p w14:paraId="1374D7C5" w14:textId="77777777" w:rsidR="00127F91" w:rsidRPr="008D754F" w:rsidRDefault="00127F91">
      <w:pPr>
        <w:pStyle w:val="Akapitzlist"/>
        <w:numPr>
          <w:ilvl w:val="1"/>
          <w:numId w:val="109"/>
        </w:numPr>
        <w:spacing w:after="120" w:line="360" w:lineRule="auto"/>
        <w:contextualSpacing w:val="0"/>
        <w:jc w:val="both"/>
        <w:rPr>
          <w:rFonts w:cstheme="minorHAnsi"/>
        </w:rPr>
      </w:pPr>
      <w:r w:rsidRPr="008D754F">
        <w:rPr>
          <w:rFonts w:cstheme="minorHAnsi"/>
        </w:rPr>
        <w:lastRenderedPageBreak/>
        <w:t xml:space="preserve">w </w:t>
      </w:r>
      <w:r w:rsidR="00947BB8" w:rsidRPr="008D754F">
        <w:rPr>
          <w:rFonts w:cstheme="minorHAnsi"/>
        </w:rPr>
        <w:t>dni powszednie oraz w soboty</w:t>
      </w:r>
      <w:r w:rsidRPr="008D754F">
        <w:rPr>
          <w:rFonts w:cstheme="minorHAnsi"/>
        </w:rPr>
        <w:t xml:space="preserve"> (22.00 – 8.00), niedziele i dni ustawowo wolne od pracy – 8 (osiem) godzin przed rozpoczęciem prac.</w:t>
      </w:r>
    </w:p>
    <w:p w14:paraId="048661D5" w14:textId="77777777" w:rsidR="00D155D2" w:rsidRPr="008D754F" w:rsidRDefault="00D155D2">
      <w:pPr>
        <w:pStyle w:val="Akapitzlist"/>
        <w:numPr>
          <w:ilvl w:val="0"/>
          <w:numId w:val="109"/>
        </w:numPr>
        <w:spacing w:after="120" w:line="360" w:lineRule="auto"/>
        <w:jc w:val="both"/>
        <w:rPr>
          <w:rFonts w:cstheme="minorHAnsi"/>
        </w:rPr>
      </w:pPr>
      <w:r w:rsidRPr="008D754F">
        <w:rPr>
          <w:rFonts w:cstheme="minorHAnsi"/>
        </w:rPr>
        <w:t>Z zastrzeżeniem ust. 6 NEXERA sprawuje Nadzór w trybie ciągłym tj. przez cały czas trwania prac OK, na bieżąco weryfikując poprawność wykonania prac przez OK.</w:t>
      </w:r>
    </w:p>
    <w:p w14:paraId="3263E3E0" w14:textId="77777777" w:rsidR="00D155D2" w:rsidRPr="008D754F" w:rsidRDefault="00D155D2">
      <w:pPr>
        <w:pStyle w:val="Akapitzlist"/>
        <w:numPr>
          <w:ilvl w:val="0"/>
          <w:numId w:val="109"/>
        </w:numPr>
        <w:spacing w:after="120" w:line="360" w:lineRule="auto"/>
        <w:jc w:val="both"/>
        <w:rPr>
          <w:rFonts w:cstheme="minorHAnsi"/>
        </w:rPr>
      </w:pPr>
      <w:r w:rsidRPr="008D754F">
        <w:rPr>
          <w:rFonts w:cstheme="minorHAnsi"/>
        </w:rPr>
        <w:t xml:space="preserve">NEXERA, uwzględniając charakter planowanych przez OK prac może podjąć decyzję o sprawowaniu Nadzoru w trybie nieciągłym, o czym niezwłocznie informuje OK. W takim przypadku NEXERA jest obecna co najmniej na początku i na końcu prac. NEXERA weryfikuje poprawność wykonanych prac. OK może kontaktować się z nadzorcą NEXERY w ciągu całego czasu trwania prac. Nadzorca przybywa na miejsce prac na żądanie OK w terminie nie dłuższym niż 4 (cztery) godziny od chwili zgłoszenia żądania przez OK. </w:t>
      </w:r>
    </w:p>
    <w:p w14:paraId="3D29C465" w14:textId="77777777" w:rsidR="00C6424A" w:rsidRPr="008D754F" w:rsidRDefault="0002411C">
      <w:pPr>
        <w:pStyle w:val="Akapitzlist"/>
        <w:numPr>
          <w:ilvl w:val="0"/>
          <w:numId w:val="109"/>
        </w:numPr>
        <w:spacing w:after="120" w:line="360" w:lineRule="auto"/>
        <w:contextualSpacing w:val="0"/>
        <w:jc w:val="both"/>
        <w:rPr>
          <w:rFonts w:cstheme="minorHAnsi"/>
        </w:rPr>
      </w:pPr>
      <w:r w:rsidRPr="008D754F">
        <w:rPr>
          <w:rFonts w:cstheme="minorHAnsi"/>
        </w:rPr>
        <w:t xml:space="preserve">W przypadku niestawienia się OK w miejscu i terminie wskazanym przez OK zgodnie z ust. </w:t>
      </w:r>
      <w:r w:rsidR="00B8266D" w:rsidRPr="008D754F">
        <w:rPr>
          <w:rFonts w:cstheme="minorHAnsi"/>
        </w:rPr>
        <w:t xml:space="preserve">3 lub </w:t>
      </w:r>
      <w:r w:rsidR="007B0915" w:rsidRPr="008D754F">
        <w:rPr>
          <w:rFonts w:cstheme="minorHAnsi"/>
        </w:rPr>
        <w:t>4</w:t>
      </w:r>
      <w:r w:rsidR="00D64F18" w:rsidRPr="008D754F">
        <w:rPr>
          <w:rFonts w:cstheme="minorHAnsi"/>
        </w:rPr>
        <w:t> </w:t>
      </w:r>
      <w:r w:rsidRPr="008D754F">
        <w:rPr>
          <w:rFonts w:cstheme="minorHAnsi"/>
        </w:rPr>
        <w:t>powyżej, NEXERA obciąża OK opłatą zgodnie z Cennikiem.</w:t>
      </w:r>
    </w:p>
    <w:p w14:paraId="06601D21" w14:textId="77777777" w:rsidR="0002411C" w:rsidRPr="008D754F" w:rsidRDefault="0002411C">
      <w:pPr>
        <w:pStyle w:val="Akapitzlist"/>
        <w:numPr>
          <w:ilvl w:val="0"/>
          <w:numId w:val="109"/>
        </w:numPr>
        <w:spacing w:after="120" w:line="360" w:lineRule="auto"/>
        <w:contextualSpacing w:val="0"/>
        <w:jc w:val="both"/>
        <w:rPr>
          <w:rFonts w:cstheme="minorHAnsi"/>
        </w:rPr>
      </w:pPr>
      <w:r w:rsidRPr="008D754F">
        <w:rPr>
          <w:rFonts w:cstheme="minorHAnsi"/>
        </w:rPr>
        <w:t>Po zakończeniu prac przedstawiciel NEXERA spisuje protokół odbioru wykonanych prac i</w:t>
      </w:r>
      <w:r w:rsidR="00D64F18" w:rsidRPr="008D754F">
        <w:rPr>
          <w:rFonts w:cstheme="minorHAnsi"/>
        </w:rPr>
        <w:t> </w:t>
      </w:r>
      <w:r w:rsidRPr="008D754F">
        <w:rPr>
          <w:rFonts w:cstheme="minorHAnsi"/>
        </w:rPr>
        <w:t xml:space="preserve">podpisuje go dwustronnie z przedstawicielem OK. Protokół odbioru wykonanych prac powinien zawierać krótki opis wykonanych prac z wyszczególnieniem m.in.: elementów Infrastruktury </w:t>
      </w:r>
      <w:r w:rsidR="00BC3BBD" w:rsidRPr="008D754F">
        <w:rPr>
          <w:rFonts w:cstheme="minorHAnsi"/>
        </w:rPr>
        <w:t xml:space="preserve">Telekomunikacyjnej </w:t>
      </w:r>
      <w:r w:rsidRPr="008D754F">
        <w:rPr>
          <w:rFonts w:cstheme="minorHAnsi"/>
        </w:rPr>
        <w:t xml:space="preserve">Sieci </w:t>
      </w:r>
      <w:r w:rsidR="00B8266D" w:rsidRPr="008D754F">
        <w:rPr>
          <w:rFonts w:cstheme="minorHAnsi"/>
        </w:rPr>
        <w:t>NEXERY</w:t>
      </w:r>
      <w:r w:rsidRPr="008D754F">
        <w:rPr>
          <w:rFonts w:cstheme="minorHAnsi"/>
        </w:rPr>
        <w:t xml:space="preserve">, na jakich prace były wykonane, zakresu prac, sposobu sprawowania </w:t>
      </w:r>
      <w:r w:rsidR="002E1DEB" w:rsidRPr="008D754F">
        <w:rPr>
          <w:rFonts w:cstheme="minorHAnsi"/>
        </w:rPr>
        <w:t>N</w:t>
      </w:r>
      <w:r w:rsidRPr="008D754F">
        <w:rPr>
          <w:rFonts w:cstheme="minorHAnsi"/>
        </w:rPr>
        <w:t>adzoru (ciągły, nieciągły) oraz ilości godzin sprawowania Nadzoru. Odmowa podpisania protokołu odbioru wykonanych prac przez którąkolwiek ze Stron zostanie opisana w ww. protokole wraz z podaniem przyczyn tej odmowy.</w:t>
      </w:r>
      <w:r w:rsidRPr="008D754F" w:rsidDel="007E2A82">
        <w:rPr>
          <w:rFonts w:cstheme="minorHAnsi"/>
        </w:rPr>
        <w:t xml:space="preserve"> </w:t>
      </w:r>
    </w:p>
    <w:p w14:paraId="304A2493" w14:textId="77777777" w:rsidR="0002411C" w:rsidRPr="008D754F" w:rsidRDefault="0002411C">
      <w:pPr>
        <w:pStyle w:val="Akapitzlist"/>
        <w:autoSpaceDE w:val="0"/>
        <w:autoSpaceDN w:val="0"/>
        <w:adjustRightInd w:val="0"/>
        <w:spacing w:after="120" w:line="360" w:lineRule="auto"/>
        <w:ind w:left="426"/>
        <w:jc w:val="both"/>
        <w:rPr>
          <w:rFonts w:cstheme="minorHAnsi"/>
        </w:rPr>
      </w:pPr>
    </w:p>
    <w:p w14:paraId="2769EDFA" w14:textId="77777777" w:rsidR="0002411C" w:rsidRPr="008D754F" w:rsidRDefault="0002411C">
      <w:pPr>
        <w:pStyle w:val="Nagwek2"/>
        <w:keepNext/>
        <w:keepLines/>
        <w:numPr>
          <w:ilvl w:val="0"/>
          <w:numId w:val="7"/>
        </w:numPr>
        <w:spacing w:after="120" w:line="360" w:lineRule="auto"/>
        <w:ind w:left="714" w:hanging="357"/>
        <w:jc w:val="center"/>
        <w:rPr>
          <w:rFonts w:cstheme="minorHAnsi"/>
          <w:bCs/>
          <w:smallCaps/>
          <w:color w:val="auto"/>
          <w:sz w:val="22"/>
          <w:szCs w:val="22"/>
        </w:rPr>
      </w:pPr>
      <w:bookmarkStart w:id="38" w:name="_Toc85718973"/>
      <w:r w:rsidRPr="008D754F">
        <w:rPr>
          <w:rFonts w:cstheme="minorHAnsi"/>
          <w:bCs/>
          <w:smallCaps/>
          <w:color w:val="auto"/>
          <w:sz w:val="22"/>
          <w:szCs w:val="22"/>
        </w:rPr>
        <w:t>PRACE PLANOWE</w:t>
      </w:r>
      <w:bookmarkEnd w:id="38"/>
    </w:p>
    <w:p w14:paraId="25DB49BE" w14:textId="77777777" w:rsidR="00916A8F" w:rsidRPr="008D754F" w:rsidRDefault="0002411C">
      <w:pPr>
        <w:pStyle w:val="Akapitzlist"/>
        <w:numPr>
          <w:ilvl w:val="0"/>
          <w:numId w:val="16"/>
        </w:numPr>
        <w:spacing w:after="120" w:line="360" w:lineRule="auto"/>
        <w:contextualSpacing w:val="0"/>
        <w:jc w:val="both"/>
        <w:rPr>
          <w:rFonts w:cstheme="minorHAnsi"/>
        </w:rPr>
      </w:pPr>
      <w:r w:rsidRPr="008D754F">
        <w:rPr>
          <w:rFonts w:cstheme="minorHAnsi"/>
        </w:rPr>
        <w:t>Komunikacja pomiędzy NEXER</w:t>
      </w:r>
      <w:r w:rsidR="000E3DBD" w:rsidRPr="008D754F">
        <w:rPr>
          <w:rFonts w:cstheme="minorHAnsi"/>
        </w:rPr>
        <w:t>Ą</w:t>
      </w:r>
      <w:r w:rsidRPr="008D754F">
        <w:rPr>
          <w:rFonts w:cstheme="minorHAnsi"/>
        </w:rPr>
        <w:t xml:space="preserve"> i OK w zakresie </w:t>
      </w:r>
      <w:r w:rsidR="00D72054" w:rsidRPr="008D754F">
        <w:rPr>
          <w:rFonts w:cstheme="minorHAnsi"/>
        </w:rPr>
        <w:t xml:space="preserve">Prac Planowych </w:t>
      </w:r>
      <w:r w:rsidRPr="008D754F">
        <w:rPr>
          <w:rFonts w:cstheme="minorHAnsi"/>
        </w:rPr>
        <w:t>będzie realizowana w</w:t>
      </w:r>
      <w:r w:rsidR="00D64F18" w:rsidRPr="008D754F">
        <w:rPr>
          <w:rFonts w:cstheme="minorHAnsi"/>
        </w:rPr>
        <w:t> </w:t>
      </w:r>
      <w:r w:rsidRPr="008D754F">
        <w:rPr>
          <w:rFonts w:cstheme="minorHAnsi"/>
        </w:rPr>
        <w:t>oparciu o SK.</w:t>
      </w:r>
    </w:p>
    <w:p w14:paraId="68A8C128" w14:textId="77777777" w:rsidR="00321B51" w:rsidRPr="008D754F" w:rsidRDefault="0002411C">
      <w:pPr>
        <w:pStyle w:val="Akapitzlist"/>
        <w:numPr>
          <w:ilvl w:val="0"/>
          <w:numId w:val="16"/>
        </w:numPr>
        <w:spacing w:after="120" w:line="360" w:lineRule="auto"/>
        <w:contextualSpacing w:val="0"/>
        <w:jc w:val="both"/>
        <w:rPr>
          <w:rFonts w:cstheme="minorHAnsi"/>
        </w:rPr>
      </w:pPr>
      <w:r w:rsidRPr="008D754F">
        <w:rPr>
          <w:rFonts w:cstheme="minorHAnsi"/>
        </w:rPr>
        <w:t xml:space="preserve">NEXERA będzie powiadamiać OK o </w:t>
      </w:r>
      <w:r w:rsidR="00D72054" w:rsidRPr="008D754F">
        <w:rPr>
          <w:rFonts w:cstheme="minorHAnsi"/>
        </w:rPr>
        <w:t>Pracach Planowych</w:t>
      </w:r>
      <w:r w:rsidR="00321B51" w:rsidRPr="008D754F">
        <w:rPr>
          <w:rFonts w:cstheme="minorHAnsi"/>
        </w:rPr>
        <w:t>:</w:t>
      </w:r>
    </w:p>
    <w:p w14:paraId="2D071225" w14:textId="77777777" w:rsidR="00321B51" w:rsidRPr="008D754F" w:rsidRDefault="00D72054">
      <w:pPr>
        <w:pStyle w:val="Akapitzlist"/>
        <w:numPr>
          <w:ilvl w:val="1"/>
          <w:numId w:val="16"/>
        </w:numPr>
        <w:spacing w:after="120" w:line="360" w:lineRule="auto"/>
        <w:ind w:left="1418"/>
        <w:contextualSpacing w:val="0"/>
        <w:jc w:val="both"/>
        <w:rPr>
          <w:rFonts w:cstheme="minorHAnsi"/>
        </w:rPr>
      </w:pPr>
      <w:r w:rsidRPr="008D754F">
        <w:rPr>
          <w:rFonts w:cstheme="minorHAnsi"/>
        </w:rPr>
        <w:t xml:space="preserve"> </w:t>
      </w:r>
      <w:r w:rsidR="0002411C" w:rsidRPr="008D754F">
        <w:rPr>
          <w:rFonts w:cstheme="minorHAnsi"/>
        </w:rPr>
        <w:t xml:space="preserve">nie później niż na </w:t>
      </w:r>
      <w:r w:rsidR="00A77702" w:rsidRPr="008D754F">
        <w:rPr>
          <w:rFonts w:cstheme="minorHAnsi"/>
        </w:rPr>
        <w:t xml:space="preserve">14 </w:t>
      </w:r>
      <w:r w:rsidR="000E3DBD" w:rsidRPr="008D754F">
        <w:rPr>
          <w:rFonts w:cstheme="minorHAnsi"/>
        </w:rPr>
        <w:t>(</w:t>
      </w:r>
      <w:r w:rsidR="00A77702" w:rsidRPr="008D754F">
        <w:rPr>
          <w:rFonts w:cstheme="minorHAnsi"/>
        </w:rPr>
        <w:t>czternaście</w:t>
      </w:r>
      <w:r w:rsidR="000E3DBD" w:rsidRPr="008D754F">
        <w:rPr>
          <w:rFonts w:cstheme="minorHAnsi"/>
        </w:rPr>
        <w:t xml:space="preserve">) </w:t>
      </w:r>
      <w:r w:rsidR="00A77702" w:rsidRPr="008D754F">
        <w:rPr>
          <w:rFonts w:cstheme="minorHAnsi"/>
        </w:rPr>
        <w:t xml:space="preserve">dni </w:t>
      </w:r>
      <w:r w:rsidR="0002411C" w:rsidRPr="008D754F">
        <w:rPr>
          <w:rFonts w:cstheme="minorHAnsi"/>
        </w:rPr>
        <w:t xml:space="preserve">przed planowanym dniem rozpoczęcia </w:t>
      </w:r>
      <w:r w:rsidRPr="008D754F">
        <w:rPr>
          <w:rFonts w:cstheme="minorHAnsi"/>
        </w:rPr>
        <w:t>Prac Planowych</w:t>
      </w:r>
      <w:r w:rsidR="00321B51" w:rsidRPr="008D754F">
        <w:rPr>
          <w:rFonts w:cstheme="minorHAnsi"/>
        </w:rPr>
        <w:t xml:space="preserve"> – jeżeli czas prowadzenia Prac Planowych nie przekroczy jednorazowo </w:t>
      </w:r>
      <w:r w:rsidR="00AF778A" w:rsidRPr="008D754F">
        <w:rPr>
          <w:rFonts w:cstheme="minorHAnsi"/>
        </w:rPr>
        <w:t>8 </w:t>
      </w:r>
      <w:r w:rsidR="0079131D" w:rsidRPr="008D754F">
        <w:rPr>
          <w:rFonts w:cstheme="minorHAnsi"/>
        </w:rPr>
        <w:t>(ośmiu) godzin</w:t>
      </w:r>
      <w:r w:rsidR="00321B51" w:rsidRPr="008D754F">
        <w:rPr>
          <w:rFonts w:cstheme="minorHAnsi"/>
        </w:rPr>
        <w:t>;</w:t>
      </w:r>
    </w:p>
    <w:p w14:paraId="034FDD87" w14:textId="77777777" w:rsidR="009A6B6A" w:rsidRPr="008D754F" w:rsidRDefault="00321B51" w:rsidP="00EF2DAB">
      <w:pPr>
        <w:pStyle w:val="Akapitzlist"/>
        <w:numPr>
          <w:ilvl w:val="1"/>
          <w:numId w:val="16"/>
        </w:numPr>
        <w:spacing w:after="120" w:line="360" w:lineRule="auto"/>
        <w:ind w:left="1418"/>
        <w:contextualSpacing w:val="0"/>
        <w:jc w:val="both"/>
        <w:rPr>
          <w:rFonts w:cstheme="minorHAnsi"/>
        </w:rPr>
      </w:pPr>
      <w:r w:rsidRPr="008D754F">
        <w:rPr>
          <w:rFonts w:cstheme="minorHAnsi"/>
        </w:rPr>
        <w:t>nie później niż na 21 (dwadzieścia jeden) dni przed planowanym dniem rozpoczęcia Prac Planowych – jeżeli czas prowadzenia Prac Pla</w:t>
      </w:r>
      <w:r w:rsidR="00AF778A" w:rsidRPr="008D754F">
        <w:rPr>
          <w:rFonts w:cstheme="minorHAnsi"/>
        </w:rPr>
        <w:t>nowych przekroczy jednorazowo 8 </w:t>
      </w:r>
      <w:r w:rsidRPr="008D754F">
        <w:rPr>
          <w:rFonts w:cstheme="minorHAnsi"/>
        </w:rPr>
        <w:t>(osiem) godzin.</w:t>
      </w:r>
    </w:p>
    <w:p w14:paraId="29F22D7B" w14:textId="77777777" w:rsidR="00916A8F" w:rsidRPr="008D754F" w:rsidRDefault="0002411C">
      <w:pPr>
        <w:pStyle w:val="Akapitzlist"/>
        <w:numPr>
          <w:ilvl w:val="0"/>
          <w:numId w:val="16"/>
        </w:numPr>
        <w:spacing w:after="120" w:line="360" w:lineRule="auto"/>
        <w:contextualSpacing w:val="0"/>
        <w:jc w:val="both"/>
        <w:rPr>
          <w:rFonts w:cstheme="minorHAnsi"/>
        </w:rPr>
      </w:pPr>
      <w:r w:rsidRPr="008D754F">
        <w:rPr>
          <w:rFonts w:cstheme="minorHAnsi"/>
        </w:rPr>
        <w:lastRenderedPageBreak/>
        <w:t xml:space="preserve">Informacja o Pracach </w:t>
      </w:r>
      <w:r w:rsidR="00296CE9" w:rsidRPr="008D754F">
        <w:rPr>
          <w:rFonts w:cstheme="minorHAnsi"/>
        </w:rPr>
        <w:t xml:space="preserve">Planowych </w:t>
      </w:r>
      <w:r w:rsidRPr="008D754F">
        <w:rPr>
          <w:rFonts w:cstheme="minorHAnsi"/>
        </w:rPr>
        <w:t>będzie określać przedmiot prac oraz:</w:t>
      </w:r>
    </w:p>
    <w:p w14:paraId="4AC78C52" w14:textId="77777777" w:rsidR="00916A8F" w:rsidRPr="008D754F" w:rsidRDefault="0002411C">
      <w:pPr>
        <w:pStyle w:val="Akapitzlist"/>
        <w:numPr>
          <w:ilvl w:val="1"/>
          <w:numId w:val="16"/>
        </w:numPr>
        <w:spacing w:after="120" w:line="360" w:lineRule="auto"/>
        <w:contextualSpacing w:val="0"/>
        <w:jc w:val="both"/>
        <w:rPr>
          <w:rFonts w:cstheme="minorHAnsi"/>
        </w:rPr>
      </w:pPr>
      <w:r w:rsidRPr="008D754F">
        <w:rPr>
          <w:rFonts w:cstheme="minorHAnsi"/>
        </w:rPr>
        <w:t xml:space="preserve">datę i godzinę rozpoczęcia i zakończenia Prac </w:t>
      </w:r>
      <w:r w:rsidR="00296CE9" w:rsidRPr="008D754F">
        <w:rPr>
          <w:rFonts w:cstheme="minorHAnsi"/>
        </w:rPr>
        <w:t>Planowych</w:t>
      </w:r>
      <w:r w:rsidRPr="008D754F">
        <w:rPr>
          <w:rFonts w:cstheme="minorHAnsi"/>
        </w:rPr>
        <w:t>,</w:t>
      </w:r>
    </w:p>
    <w:p w14:paraId="645EFEF4" w14:textId="77777777" w:rsidR="00916A8F" w:rsidRPr="008D754F" w:rsidRDefault="0002411C">
      <w:pPr>
        <w:pStyle w:val="Akapitzlist"/>
        <w:numPr>
          <w:ilvl w:val="1"/>
          <w:numId w:val="16"/>
        </w:numPr>
        <w:spacing w:after="120" w:line="360" w:lineRule="auto"/>
        <w:contextualSpacing w:val="0"/>
        <w:jc w:val="both"/>
        <w:rPr>
          <w:rFonts w:cstheme="minorHAnsi"/>
        </w:rPr>
      </w:pPr>
      <w:r w:rsidRPr="008D754F">
        <w:rPr>
          <w:rFonts w:cstheme="minorHAnsi"/>
        </w:rPr>
        <w:t xml:space="preserve">charakter i krótki opis Prac </w:t>
      </w:r>
      <w:r w:rsidR="00296CE9" w:rsidRPr="008D754F">
        <w:rPr>
          <w:rFonts w:cstheme="minorHAnsi"/>
        </w:rPr>
        <w:t>Planowych</w:t>
      </w:r>
      <w:r w:rsidRPr="008D754F">
        <w:rPr>
          <w:rFonts w:cstheme="minorHAnsi"/>
        </w:rPr>
        <w:t xml:space="preserve">, </w:t>
      </w:r>
    </w:p>
    <w:p w14:paraId="2B67B653" w14:textId="77777777" w:rsidR="00916A8F" w:rsidRPr="008D754F" w:rsidRDefault="0002411C">
      <w:pPr>
        <w:pStyle w:val="Akapitzlist"/>
        <w:numPr>
          <w:ilvl w:val="1"/>
          <w:numId w:val="16"/>
        </w:numPr>
        <w:spacing w:after="120" w:line="360" w:lineRule="auto"/>
        <w:contextualSpacing w:val="0"/>
        <w:jc w:val="both"/>
        <w:rPr>
          <w:rFonts w:cstheme="minorHAnsi"/>
        </w:rPr>
      </w:pPr>
      <w:r w:rsidRPr="008D754F">
        <w:rPr>
          <w:rFonts w:cstheme="minorHAnsi"/>
        </w:rPr>
        <w:t>możliwy wpływ na świadczone Usługi,</w:t>
      </w:r>
    </w:p>
    <w:p w14:paraId="44CA6645" w14:textId="77777777" w:rsidR="00916A8F" w:rsidRPr="008D754F" w:rsidRDefault="0002411C">
      <w:pPr>
        <w:pStyle w:val="Akapitzlist"/>
        <w:numPr>
          <w:ilvl w:val="1"/>
          <w:numId w:val="16"/>
        </w:numPr>
        <w:spacing w:after="120" w:line="360" w:lineRule="auto"/>
        <w:contextualSpacing w:val="0"/>
        <w:jc w:val="both"/>
        <w:rPr>
          <w:rFonts w:cstheme="minorHAnsi"/>
        </w:rPr>
      </w:pPr>
      <w:r w:rsidRPr="008D754F">
        <w:rPr>
          <w:rFonts w:cstheme="minorHAnsi"/>
        </w:rPr>
        <w:t xml:space="preserve">numery kontaktowe do osób przeprowadzających Prace </w:t>
      </w:r>
      <w:r w:rsidR="00296CE9" w:rsidRPr="008D754F">
        <w:rPr>
          <w:rFonts w:cstheme="minorHAnsi"/>
        </w:rPr>
        <w:t>Planowe</w:t>
      </w:r>
      <w:r w:rsidRPr="008D754F">
        <w:rPr>
          <w:rFonts w:cstheme="minorHAnsi"/>
        </w:rPr>
        <w:t>, z którymi należy kontaktować się w razie potrzeby.</w:t>
      </w:r>
    </w:p>
    <w:p w14:paraId="23C22FEC" w14:textId="77777777" w:rsidR="00090396" w:rsidRPr="008D754F" w:rsidRDefault="0002411C">
      <w:pPr>
        <w:pStyle w:val="Akapitzlist"/>
        <w:numPr>
          <w:ilvl w:val="0"/>
          <w:numId w:val="16"/>
        </w:numPr>
        <w:spacing w:after="120" w:line="360" w:lineRule="auto"/>
        <w:contextualSpacing w:val="0"/>
        <w:jc w:val="both"/>
        <w:rPr>
          <w:rFonts w:cstheme="minorHAnsi"/>
        </w:rPr>
      </w:pPr>
      <w:r w:rsidRPr="008D754F">
        <w:rPr>
          <w:rFonts w:cstheme="minorHAnsi"/>
        </w:rPr>
        <w:t>NEXERA</w:t>
      </w:r>
      <w:r w:rsidR="000E3DBD" w:rsidRPr="008D754F">
        <w:rPr>
          <w:rFonts w:cstheme="minorHAnsi"/>
        </w:rPr>
        <w:t>,</w:t>
      </w:r>
      <w:r w:rsidRPr="008D754F">
        <w:rPr>
          <w:rFonts w:cstheme="minorHAnsi"/>
        </w:rPr>
        <w:t xml:space="preserve"> przeprowadzając Prace </w:t>
      </w:r>
      <w:r w:rsidR="00296CE9" w:rsidRPr="008D754F">
        <w:rPr>
          <w:rFonts w:cstheme="minorHAnsi"/>
        </w:rPr>
        <w:t>Planowe</w:t>
      </w:r>
      <w:r w:rsidR="000E3DBD" w:rsidRPr="008D754F">
        <w:rPr>
          <w:rFonts w:cstheme="minorHAnsi"/>
        </w:rPr>
        <w:t>,</w:t>
      </w:r>
      <w:r w:rsidR="00296CE9" w:rsidRPr="008D754F">
        <w:rPr>
          <w:rFonts w:cstheme="minorHAnsi"/>
        </w:rPr>
        <w:t xml:space="preserve"> </w:t>
      </w:r>
      <w:r w:rsidRPr="008D754F">
        <w:rPr>
          <w:rFonts w:cstheme="minorHAnsi"/>
        </w:rPr>
        <w:t xml:space="preserve">zapewni utrzymanie ruchu telekomunikacyjnego. W przypadku, gdy nie ma możliwości zapewnienia ciągłości świadczenia Usług, a planowane zawieszenie ruchu jest nieuniknione, Prace </w:t>
      </w:r>
      <w:r w:rsidR="00296CE9" w:rsidRPr="008D754F">
        <w:rPr>
          <w:rFonts w:cstheme="minorHAnsi"/>
        </w:rPr>
        <w:t xml:space="preserve">planowe </w:t>
      </w:r>
      <w:r w:rsidRPr="008D754F">
        <w:rPr>
          <w:rFonts w:cstheme="minorHAnsi"/>
        </w:rPr>
        <w:t>powinny być wykonane w porze najmniejszego ruchu międzysieciowego.</w:t>
      </w:r>
    </w:p>
    <w:p w14:paraId="6BB535D1" w14:textId="77777777" w:rsidR="00916A8F" w:rsidRPr="008D754F" w:rsidRDefault="0002411C">
      <w:pPr>
        <w:pStyle w:val="Akapitzlist"/>
        <w:numPr>
          <w:ilvl w:val="0"/>
          <w:numId w:val="16"/>
        </w:numPr>
        <w:spacing w:after="120" w:line="360" w:lineRule="auto"/>
        <w:contextualSpacing w:val="0"/>
        <w:jc w:val="both"/>
        <w:rPr>
          <w:rFonts w:cstheme="minorHAnsi"/>
        </w:rPr>
      </w:pPr>
      <w:r w:rsidRPr="008D754F">
        <w:rPr>
          <w:rFonts w:cstheme="minorHAnsi"/>
        </w:rPr>
        <w:t xml:space="preserve">Z zastrzeżeniem prac prowadzonych na wysokościach, Prace </w:t>
      </w:r>
      <w:r w:rsidR="00296CE9" w:rsidRPr="008D754F">
        <w:rPr>
          <w:rFonts w:cstheme="minorHAnsi"/>
        </w:rPr>
        <w:t xml:space="preserve">Planowe </w:t>
      </w:r>
      <w:r w:rsidRPr="008D754F">
        <w:rPr>
          <w:rFonts w:cstheme="minorHAnsi"/>
        </w:rPr>
        <w:t>będą wykonywane w</w:t>
      </w:r>
      <w:r w:rsidR="00D64F18" w:rsidRPr="008D754F">
        <w:rPr>
          <w:rFonts w:cstheme="minorHAnsi"/>
        </w:rPr>
        <w:t> </w:t>
      </w:r>
      <w:r w:rsidRPr="008D754F">
        <w:rPr>
          <w:rFonts w:cstheme="minorHAnsi"/>
        </w:rPr>
        <w:t>godzinach 22.00 – 06.00</w:t>
      </w:r>
      <w:r w:rsidR="00D155D2" w:rsidRPr="008D754F">
        <w:rPr>
          <w:rFonts w:cstheme="minorHAnsi"/>
        </w:rPr>
        <w:t xml:space="preserve"> lub w porze najmniejszego ruchu międzysieciowego</w:t>
      </w:r>
      <w:r w:rsidRPr="008D754F">
        <w:rPr>
          <w:rFonts w:cstheme="minorHAnsi"/>
        </w:rPr>
        <w:t xml:space="preserve">, zaś łączny czas niedostępności Usługi z powodu prowadzenia Prac </w:t>
      </w:r>
      <w:r w:rsidR="00296CE9" w:rsidRPr="008D754F">
        <w:rPr>
          <w:rFonts w:cstheme="minorHAnsi"/>
        </w:rPr>
        <w:t xml:space="preserve">Planowych </w:t>
      </w:r>
      <w:r w:rsidRPr="008D754F">
        <w:rPr>
          <w:rFonts w:cstheme="minorHAnsi"/>
        </w:rPr>
        <w:t xml:space="preserve">dla danego </w:t>
      </w:r>
      <w:r w:rsidR="00D72054" w:rsidRPr="008D754F">
        <w:rPr>
          <w:rFonts w:cstheme="minorHAnsi"/>
        </w:rPr>
        <w:t>AUU</w:t>
      </w:r>
      <w:r w:rsidRPr="008D754F">
        <w:rPr>
          <w:rFonts w:cstheme="minorHAnsi"/>
        </w:rPr>
        <w:t xml:space="preserve"> (łącza abonenckiego)</w:t>
      </w:r>
      <w:r w:rsidR="00090396" w:rsidRPr="008D754F">
        <w:rPr>
          <w:rFonts w:cstheme="minorHAnsi"/>
        </w:rPr>
        <w:t xml:space="preserve">, </w:t>
      </w:r>
      <w:r w:rsidRPr="008D754F">
        <w:rPr>
          <w:rFonts w:cstheme="minorHAnsi"/>
        </w:rPr>
        <w:t xml:space="preserve">danej Usługi świadczonej w danym </w:t>
      </w:r>
      <w:r w:rsidR="00D72054" w:rsidRPr="008D754F">
        <w:rPr>
          <w:rFonts w:cstheme="minorHAnsi"/>
        </w:rPr>
        <w:t>AUU</w:t>
      </w:r>
      <w:r w:rsidR="00330AE1" w:rsidRPr="008D754F">
        <w:rPr>
          <w:rFonts w:cstheme="minorHAnsi"/>
        </w:rPr>
        <w:t>,</w:t>
      </w:r>
      <w:r w:rsidRPr="008D754F">
        <w:rPr>
          <w:rFonts w:cstheme="minorHAnsi"/>
        </w:rPr>
        <w:t xml:space="preserve"> </w:t>
      </w:r>
      <w:r w:rsidR="00090396" w:rsidRPr="008D754F">
        <w:rPr>
          <w:rFonts w:cstheme="minorHAnsi"/>
        </w:rPr>
        <w:t>Usługi Dostępu do Kanalizacji Kablowej w odniesieniu do określonego odcinka Kanalizacji Kablowej</w:t>
      </w:r>
      <w:r w:rsidR="00330AE1" w:rsidRPr="008D754F">
        <w:rPr>
          <w:rFonts w:cstheme="minorHAnsi"/>
        </w:rPr>
        <w:t xml:space="preserve"> lub U</w:t>
      </w:r>
      <w:r w:rsidR="00090396" w:rsidRPr="008D754F">
        <w:rPr>
          <w:rFonts w:cstheme="minorHAnsi"/>
        </w:rPr>
        <w:t>sługi Dzierżawy Ciemnych Włókien Światłowodowych w odniesieniu do określonej relacji Ciemnych Włókien Światłowodowych</w:t>
      </w:r>
      <w:r w:rsidR="00330AE1" w:rsidRPr="008D754F">
        <w:rPr>
          <w:rFonts w:cstheme="minorHAnsi"/>
        </w:rPr>
        <w:t xml:space="preserve"> n</w:t>
      </w:r>
      <w:r w:rsidRPr="008D754F">
        <w:rPr>
          <w:rFonts w:cstheme="minorHAnsi"/>
        </w:rPr>
        <w:t>ie może przekroczyć</w:t>
      </w:r>
      <w:r w:rsidR="00321B51" w:rsidRPr="008D754F">
        <w:rPr>
          <w:rFonts w:cstheme="minorHAnsi"/>
        </w:rPr>
        <w:t xml:space="preserve"> </w:t>
      </w:r>
      <w:r w:rsidRPr="008D754F">
        <w:rPr>
          <w:rFonts w:cstheme="minorHAnsi"/>
        </w:rPr>
        <w:t xml:space="preserve">72 </w:t>
      </w:r>
      <w:r w:rsidR="000E3DBD" w:rsidRPr="008D754F">
        <w:rPr>
          <w:rFonts w:cstheme="minorHAnsi"/>
        </w:rPr>
        <w:t xml:space="preserve">(siedemdziesięciu dwóch) </w:t>
      </w:r>
      <w:r w:rsidRPr="008D754F">
        <w:rPr>
          <w:rFonts w:cstheme="minorHAnsi"/>
        </w:rPr>
        <w:t>godzin w ciągu roku.</w:t>
      </w:r>
    </w:p>
    <w:p w14:paraId="21DE7EE6" w14:textId="77777777" w:rsidR="00916A8F" w:rsidRPr="008D754F" w:rsidRDefault="0002411C">
      <w:pPr>
        <w:pStyle w:val="Akapitzlist"/>
        <w:numPr>
          <w:ilvl w:val="0"/>
          <w:numId w:val="16"/>
        </w:numPr>
        <w:spacing w:after="120" w:line="360" w:lineRule="auto"/>
        <w:contextualSpacing w:val="0"/>
        <w:jc w:val="both"/>
        <w:rPr>
          <w:rFonts w:cstheme="minorHAnsi"/>
        </w:rPr>
      </w:pPr>
      <w:r w:rsidRPr="008D754F">
        <w:rPr>
          <w:rFonts w:cstheme="minorHAnsi"/>
        </w:rPr>
        <w:t xml:space="preserve">Niedostępność Usługi w czasie prowadzenia Prac </w:t>
      </w:r>
      <w:r w:rsidR="00296CE9" w:rsidRPr="008D754F">
        <w:rPr>
          <w:rFonts w:cstheme="minorHAnsi"/>
        </w:rPr>
        <w:t>Planowych</w:t>
      </w:r>
      <w:r w:rsidRPr="008D754F">
        <w:rPr>
          <w:rFonts w:cstheme="minorHAnsi"/>
        </w:rPr>
        <w:t xml:space="preserve"> nie podlega zgłoszeniu jako Awaria.</w:t>
      </w:r>
    </w:p>
    <w:p w14:paraId="6FB70DA7" w14:textId="77777777" w:rsidR="0002411C" w:rsidRPr="008D754F" w:rsidRDefault="0002411C">
      <w:pPr>
        <w:pStyle w:val="Akapitzlist"/>
        <w:numPr>
          <w:ilvl w:val="0"/>
          <w:numId w:val="16"/>
        </w:numPr>
        <w:spacing w:after="120" w:line="360" w:lineRule="auto"/>
        <w:jc w:val="both"/>
        <w:rPr>
          <w:rFonts w:cstheme="minorHAnsi"/>
        </w:rPr>
      </w:pPr>
      <w:r w:rsidRPr="008D754F">
        <w:rPr>
          <w:rFonts w:cstheme="minorHAnsi"/>
        </w:rPr>
        <w:t>Do wskaźnika RDU nie wlicza się</w:t>
      </w:r>
      <w:r w:rsidR="008B5186" w:rsidRPr="008D754F">
        <w:rPr>
          <w:rFonts w:cstheme="minorHAnsi"/>
        </w:rPr>
        <w:t xml:space="preserve"> </w:t>
      </w:r>
      <w:r w:rsidRPr="008D754F">
        <w:rPr>
          <w:rFonts w:cstheme="minorHAnsi"/>
        </w:rPr>
        <w:t xml:space="preserve">czasu prowadzenia Prac </w:t>
      </w:r>
      <w:r w:rsidR="00296CE9" w:rsidRPr="008D754F">
        <w:rPr>
          <w:rFonts w:cstheme="minorHAnsi"/>
        </w:rPr>
        <w:t>Planowych</w:t>
      </w:r>
      <w:r w:rsidRPr="008D754F">
        <w:rPr>
          <w:rFonts w:cstheme="minorHAnsi"/>
        </w:rPr>
        <w:t xml:space="preserve">, przy czym czas niedostępności Usługi z powodu prowadzenia </w:t>
      </w:r>
      <w:r w:rsidR="00296CE9" w:rsidRPr="008D754F">
        <w:rPr>
          <w:rFonts w:cstheme="minorHAnsi"/>
        </w:rPr>
        <w:t>Prac</w:t>
      </w:r>
      <w:r w:rsidR="007D3201" w:rsidRPr="008D754F">
        <w:rPr>
          <w:rFonts w:cstheme="minorHAnsi"/>
        </w:rPr>
        <w:t xml:space="preserve"> </w:t>
      </w:r>
      <w:r w:rsidR="00296CE9" w:rsidRPr="008D754F">
        <w:rPr>
          <w:rFonts w:cstheme="minorHAnsi"/>
        </w:rPr>
        <w:t xml:space="preserve">Planowych </w:t>
      </w:r>
      <w:r w:rsidRPr="008D754F">
        <w:rPr>
          <w:rFonts w:cstheme="minorHAnsi"/>
        </w:rPr>
        <w:t xml:space="preserve">przekraczający wymogi wskazane w ust. 5 powyżej jest wliczany do tego wskaźnika. </w:t>
      </w:r>
    </w:p>
    <w:p w14:paraId="5C93A02D" w14:textId="77777777" w:rsidR="0002411C" w:rsidRPr="008D754F" w:rsidRDefault="0002411C">
      <w:pPr>
        <w:autoSpaceDE w:val="0"/>
        <w:autoSpaceDN w:val="0"/>
        <w:adjustRightInd w:val="0"/>
        <w:spacing w:after="120" w:line="360" w:lineRule="auto"/>
        <w:jc w:val="both"/>
        <w:rPr>
          <w:rFonts w:cstheme="minorHAnsi"/>
          <w:color w:val="auto"/>
          <w:sz w:val="22"/>
          <w:szCs w:val="22"/>
        </w:rPr>
      </w:pPr>
    </w:p>
    <w:p w14:paraId="2674B664" w14:textId="77777777" w:rsidR="0002411C" w:rsidRPr="008D754F" w:rsidRDefault="0002411C">
      <w:pPr>
        <w:pStyle w:val="Nagwek2"/>
        <w:keepNext/>
        <w:keepLines/>
        <w:numPr>
          <w:ilvl w:val="0"/>
          <w:numId w:val="7"/>
        </w:numPr>
        <w:spacing w:after="120" w:line="360" w:lineRule="auto"/>
        <w:ind w:left="714" w:hanging="357"/>
        <w:jc w:val="center"/>
        <w:rPr>
          <w:rFonts w:cstheme="minorHAnsi"/>
          <w:bCs/>
          <w:smallCaps/>
          <w:color w:val="auto"/>
          <w:sz w:val="22"/>
          <w:szCs w:val="22"/>
        </w:rPr>
      </w:pPr>
      <w:bookmarkStart w:id="39" w:name="_Toc85718974"/>
      <w:bookmarkStart w:id="40" w:name="_Hlk505681218"/>
      <w:r w:rsidRPr="008D754F">
        <w:rPr>
          <w:rFonts w:cstheme="minorHAnsi"/>
          <w:bCs/>
          <w:smallCaps/>
          <w:color w:val="auto"/>
          <w:sz w:val="22"/>
          <w:szCs w:val="22"/>
        </w:rPr>
        <w:t>POSTĘPOWANIE W PRZYPADKU AWARII</w:t>
      </w:r>
      <w:bookmarkEnd w:id="39"/>
    </w:p>
    <w:bookmarkEnd w:id="40"/>
    <w:p w14:paraId="6685DE36" w14:textId="77777777" w:rsidR="0002411C" w:rsidRPr="008D754F" w:rsidRDefault="0002411C">
      <w:pPr>
        <w:pStyle w:val="Akapitzlist"/>
        <w:numPr>
          <w:ilvl w:val="0"/>
          <w:numId w:val="17"/>
        </w:numPr>
        <w:spacing w:after="120" w:line="360" w:lineRule="auto"/>
        <w:contextualSpacing w:val="0"/>
        <w:jc w:val="both"/>
        <w:rPr>
          <w:rFonts w:cstheme="minorHAnsi"/>
        </w:rPr>
      </w:pPr>
      <w:r w:rsidRPr="008D754F">
        <w:rPr>
          <w:rFonts w:cstheme="minorHAnsi"/>
        </w:rPr>
        <w:t>Komunikacja pomiędzy NEXER</w:t>
      </w:r>
      <w:r w:rsidR="000E3DBD" w:rsidRPr="008D754F">
        <w:rPr>
          <w:rFonts w:cstheme="minorHAnsi"/>
        </w:rPr>
        <w:t>Ą</w:t>
      </w:r>
      <w:r w:rsidRPr="008D754F">
        <w:rPr>
          <w:rFonts w:cstheme="minorHAnsi"/>
        </w:rPr>
        <w:t xml:space="preserve"> i OK w zakresie Awarii będzie realizowana w oparciu o SK. </w:t>
      </w:r>
    </w:p>
    <w:p w14:paraId="38AAAD30" w14:textId="77777777" w:rsidR="0002411C" w:rsidRPr="008D754F" w:rsidRDefault="0002411C">
      <w:pPr>
        <w:pStyle w:val="Akapitzlist"/>
        <w:numPr>
          <w:ilvl w:val="0"/>
          <w:numId w:val="17"/>
        </w:numPr>
        <w:spacing w:after="120" w:line="360" w:lineRule="auto"/>
        <w:contextualSpacing w:val="0"/>
        <w:jc w:val="both"/>
        <w:rPr>
          <w:rFonts w:cstheme="minorHAnsi"/>
        </w:rPr>
      </w:pPr>
      <w:r w:rsidRPr="008D754F">
        <w:rPr>
          <w:rFonts w:cstheme="minorHAnsi"/>
        </w:rPr>
        <w:t>NEXERA i OK współpracują przy lokalizacji i usuwaniu Awarii.</w:t>
      </w:r>
    </w:p>
    <w:p w14:paraId="06C2CFAD" w14:textId="77777777" w:rsidR="0002411C" w:rsidRPr="008D754F" w:rsidRDefault="0002411C">
      <w:pPr>
        <w:pStyle w:val="Akapitzlist"/>
        <w:numPr>
          <w:ilvl w:val="0"/>
          <w:numId w:val="17"/>
        </w:numPr>
        <w:spacing w:after="120" w:line="360" w:lineRule="auto"/>
        <w:contextualSpacing w:val="0"/>
        <w:jc w:val="both"/>
        <w:rPr>
          <w:rFonts w:cstheme="minorHAnsi"/>
        </w:rPr>
      </w:pPr>
      <w:r w:rsidRPr="008D754F">
        <w:rPr>
          <w:rFonts w:cstheme="minorHAnsi"/>
        </w:rPr>
        <w:t xml:space="preserve">Strona odpowiada za usunięcie Awarii w zakresie Infrastruktury </w:t>
      </w:r>
      <w:r w:rsidR="00BC3BBD" w:rsidRPr="008D754F">
        <w:rPr>
          <w:rFonts w:cstheme="minorHAnsi"/>
        </w:rPr>
        <w:t>Telekomunikacyjnej</w:t>
      </w:r>
      <w:r w:rsidRPr="008D754F">
        <w:rPr>
          <w:rFonts w:cstheme="minorHAnsi"/>
        </w:rPr>
        <w:t xml:space="preserve">, którą ta Strona dostarczyła. Strona ponosi koszty usunięcia Awarii w tym zakresie, chyba że zdarzenie </w:t>
      </w:r>
      <w:r w:rsidRPr="008D754F">
        <w:rPr>
          <w:rFonts w:cstheme="minorHAnsi"/>
        </w:rPr>
        <w:lastRenderedPageBreak/>
        <w:t xml:space="preserve">będące przyczyną Awarii było następstwem okoliczności, za które odpowiedzialność ponosi druga Strona. </w:t>
      </w:r>
    </w:p>
    <w:p w14:paraId="7AA5CD07" w14:textId="77777777" w:rsidR="00E46A65" w:rsidRPr="008D754F" w:rsidRDefault="00FA74AC">
      <w:pPr>
        <w:pStyle w:val="Akapitzlist"/>
        <w:numPr>
          <w:ilvl w:val="0"/>
          <w:numId w:val="17"/>
        </w:numPr>
        <w:spacing w:after="120" w:line="360" w:lineRule="auto"/>
        <w:jc w:val="both"/>
        <w:rPr>
          <w:rFonts w:cstheme="minorHAnsi"/>
        </w:rPr>
      </w:pPr>
      <w:r w:rsidRPr="008D754F">
        <w:rPr>
          <w:rFonts w:cstheme="minorHAnsi"/>
        </w:rPr>
        <w:t>W przypadku, w którym</w:t>
      </w:r>
      <w:r w:rsidR="00E46A65" w:rsidRPr="008D754F">
        <w:rPr>
          <w:rFonts w:cstheme="minorHAnsi"/>
        </w:rPr>
        <w:t xml:space="preserve"> Nexera wykryje Awarię</w:t>
      </w:r>
      <w:r w:rsidR="00E633C5" w:rsidRPr="008D754F">
        <w:rPr>
          <w:rFonts w:cstheme="minorHAnsi"/>
        </w:rPr>
        <w:t xml:space="preserve"> informuje o tym fakcie </w:t>
      </w:r>
      <w:r w:rsidR="00E46A65" w:rsidRPr="008D754F">
        <w:rPr>
          <w:rFonts w:cstheme="minorHAnsi"/>
        </w:rPr>
        <w:t xml:space="preserve">OK. </w:t>
      </w:r>
    </w:p>
    <w:p w14:paraId="45B773B0" w14:textId="77777777" w:rsidR="00FA74AC" w:rsidRPr="008D754F" w:rsidRDefault="00E46A65">
      <w:pPr>
        <w:pStyle w:val="Akapitzlist"/>
        <w:numPr>
          <w:ilvl w:val="0"/>
          <w:numId w:val="17"/>
        </w:numPr>
        <w:spacing w:after="120" w:line="360" w:lineRule="auto"/>
        <w:jc w:val="both"/>
        <w:rPr>
          <w:rFonts w:cstheme="minorHAnsi"/>
        </w:rPr>
      </w:pPr>
      <w:bookmarkStart w:id="41" w:name="_Hlk509911186"/>
      <w:r w:rsidRPr="008D754F">
        <w:rPr>
          <w:rFonts w:cstheme="minorHAnsi"/>
        </w:rPr>
        <w:t xml:space="preserve">W </w:t>
      </w:r>
      <w:r w:rsidR="00AF778A" w:rsidRPr="008D754F">
        <w:rPr>
          <w:rFonts w:cstheme="minorHAnsi"/>
        </w:rPr>
        <w:t>przypadku,</w:t>
      </w:r>
      <w:r w:rsidRPr="008D754F">
        <w:rPr>
          <w:rFonts w:cstheme="minorHAnsi"/>
        </w:rPr>
        <w:t xml:space="preserve"> w którym </w:t>
      </w:r>
      <w:r w:rsidR="00FA74AC" w:rsidRPr="008D754F">
        <w:rPr>
          <w:rFonts w:cstheme="minorHAnsi"/>
        </w:rPr>
        <w:t>OK</w:t>
      </w:r>
      <w:r w:rsidRPr="008D754F">
        <w:rPr>
          <w:rFonts w:cstheme="minorHAnsi"/>
        </w:rPr>
        <w:t xml:space="preserve">, na podstawie zweryfikowanego pozytywnie zgłoszenia </w:t>
      </w:r>
      <w:r w:rsidR="00AF778A" w:rsidRPr="008D754F">
        <w:rPr>
          <w:rFonts w:cstheme="minorHAnsi"/>
        </w:rPr>
        <w:t>Abonenta, wykryje</w:t>
      </w:r>
      <w:r w:rsidR="00FA74AC" w:rsidRPr="008D754F">
        <w:rPr>
          <w:rFonts w:cstheme="minorHAnsi"/>
        </w:rPr>
        <w:t xml:space="preserve"> </w:t>
      </w:r>
      <w:r w:rsidR="00094FA2" w:rsidRPr="008D754F">
        <w:rPr>
          <w:rFonts w:cstheme="minorHAnsi"/>
        </w:rPr>
        <w:t>Awarię</w:t>
      </w:r>
      <w:r w:rsidR="00FA74AC" w:rsidRPr="008D754F">
        <w:rPr>
          <w:rFonts w:cstheme="minorHAnsi"/>
        </w:rPr>
        <w:t xml:space="preserve">, </w:t>
      </w:r>
      <w:r w:rsidR="004E1EBF" w:rsidRPr="008D754F">
        <w:rPr>
          <w:rFonts w:cstheme="minorHAnsi"/>
        </w:rPr>
        <w:t xml:space="preserve">niezwłocznie </w:t>
      </w:r>
      <w:r w:rsidR="00FA74AC" w:rsidRPr="008D754F">
        <w:rPr>
          <w:rFonts w:cstheme="minorHAnsi"/>
        </w:rPr>
        <w:t>zgłasza tę Awarię N</w:t>
      </w:r>
      <w:r w:rsidR="00A109B2" w:rsidRPr="008D754F">
        <w:rPr>
          <w:rFonts w:cstheme="minorHAnsi"/>
        </w:rPr>
        <w:t>EXERZE</w:t>
      </w:r>
      <w:r w:rsidR="00FA74AC" w:rsidRPr="008D754F">
        <w:rPr>
          <w:rFonts w:cstheme="minorHAnsi"/>
        </w:rPr>
        <w:t xml:space="preserve">. </w:t>
      </w:r>
      <w:bookmarkEnd w:id="41"/>
    </w:p>
    <w:p w14:paraId="29DE0161" w14:textId="77777777" w:rsidR="0002411C" w:rsidRPr="008D754F" w:rsidRDefault="0002411C">
      <w:pPr>
        <w:pStyle w:val="Akapitzlist"/>
        <w:numPr>
          <w:ilvl w:val="0"/>
          <w:numId w:val="17"/>
        </w:numPr>
        <w:spacing w:after="120" w:line="360" w:lineRule="auto"/>
        <w:contextualSpacing w:val="0"/>
        <w:jc w:val="both"/>
        <w:rPr>
          <w:rFonts w:cstheme="minorHAnsi"/>
        </w:rPr>
      </w:pPr>
      <w:r w:rsidRPr="008D754F">
        <w:rPr>
          <w:rFonts w:cstheme="minorHAnsi"/>
        </w:rPr>
        <w:t>Po otrzymaniu zgłoszenia</w:t>
      </w:r>
      <w:r w:rsidR="00E46A65" w:rsidRPr="008D754F">
        <w:rPr>
          <w:rFonts w:cstheme="minorHAnsi"/>
        </w:rPr>
        <w:t xml:space="preserve"> Awarii</w:t>
      </w:r>
      <w:r w:rsidRPr="008D754F">
        <w:rPr>
          <w:rFonts w:cstheme="minorHAnsi"/>
        </w:rPr>
        <w:t xml:space="preserve">, </w:t>
      </w:r>
      <w:r w:rsidR="00E633C5" w:rsidRPr="008D754F">
        <w:rPr>
          <w:rFonts w:cstheme="minorHAnsi"/>
        </w:rPr>
        <w:t xml:space="preserve">Nexera </w:t>
      </w:r>
      <w:r w:rsidRPr="008D754F">
        <w:rPr>
          <w:rFonts w:cstheme="minorHAnsi"/>
        </w:rPr>
        <w:t xml:space="preserve">niezwłocznie informuje </w:t>
      </w:r>
      <w:r w:rsidR="00E633C5" w:rsidRPr="008D754F">
        <w:rPr>
          <w:rFonts w:cstheme="minorHAnsi"/>
        </w:rPr>
        <w:t xml:space="preserve">OK </w:t>
      </w:r>
      <w:r w:rsidRPr="008D754F">
        <w:rPr>
          <w:rFonts w:cstheme="minorHAnsi"/>
        </w:rPr>
        <w:t xml:space="preserve">o </w:t>
      </w:r>
      <w:r w:rsidR="00E46A65" w:rsidRPr="008D754F">
        <w:rPr>
          <w:rFonts w:cstheme="minorHAnsi"/>
        </w:rPr>
        <w:t xml:space="preserve">prawidłowości dokonania </w:t>
      </w:r>
      <w:r w:rsidRPr="008D754F">
        <w:rPr>
          <w:rFonts w:cstheme="minorHAnsi"/>
        </w:rPr>
        <w:t>zgłoszenia Awarii</w:t>
      </w:r>
      <w:r w:rsidR="00E46A65" w:rsidRPr="008D754F">
        <w:rPr>
          <w:rFonts w:cstheme="minorHAnsi"/>
        </w:rPr>
        <w:t>.</w:t>
      </w:r>
    </w:p>
    <w:p w14:paraId="44E7A2EE" w14:textId="77777777" w:rsidR="0028793F" w:rsidRPr="008D754F" w:rsidRDefault="0002411C">
      <w:pPr>
        <w:pStyle w:val="Akapitzlist"/>
        <w:numPr>
          <w:ilvl w:val="0"/>
          <w:numId w:val="17"/>
        </w:numPr>
        <w:spacing w:after="120" w:line="360" w:lineRule="auto"/>
        <w:contextualSpacing w:val="0"/>
        <w:jc w:val="both"/>
        <w:rPr>
          <w:rFonts w:cstheme="minorHAnsi"/>
        </w:rPr>
      </w:pPr>
      <w:r w:rsidRPr="008D754F">
        <w:rPr>
          <w:rFonts w:cstheme="minorHAnsi"/>
        </w:rPr>
        <w:t>Zgłoszenie Awarii powinno zawierać:</w:t>
      </w:r>
    </w:p>
    <w:p w14:paraId="05626340" w14:textId="77777777" w:rsidR="0028793F" w:rsidRPr="008D754F" w:rsidRDefault="0002411C">
      <w:pPr>
        <w:pStyle w:val="Akapitzlist"/>
        <w:numPr>
          <w:ilvl w:val="1"/>
          <w:numId w:val="17"/>
        </w:numPr>
        <w:spacing w:after="120" w:line="360" w:lineRule="auto"/>
        <w:contextualSpacing w:val="0"/>
        <w:jc w:val="both"/>
        <w:rPr>
          <w:rFonts w:cstheme="minorHAnsi"/>
        </w:rPr>
      </w:pPr>
      <w:r w:rsidRPr="008D754F">
        <w:rPr>
          <w:rFonts w:cstheme="minorHAnsi"/>
        </w:rPr>
        <w:t xml:space="preserve">informacje identyfikujące </w:t>
      </w:r>
      <w:r w:rsidR="00E46A65" w:rsidRPr="008D754F">
        <w:rPr>
          <w:rFonts w:cstheme="minorHAnsi"/>
        </w:rPr>
        <w:t xml:space="preserve">Abonenta zgłaszającego </w:t>
      </w:r>
      <w:r w:rsidRPr="008D754F">
        <w:rPr>
          <w:rFonts w:cstheme="minorHAnsi"/>
        </w:rPr>
        <w:t>Awarię</w:t>
      </w:r>
      <w:r w:rsidR="00E46A65" w:rsidRPr="008D754F">
        <w:rPr>
          <w:rFonts w:cstheme="minorHAnsi"/>
        </w:rPr>
        <w:t>, w tym jego dane kontaktowe</w:t>
      </w:r>
      <w:r w:rsidRPr="008D754F">
        <w:rPr>
          <w:rFonts w:cstheme="minorHAnsi"/>
        </w:rPr>
        <w:t>,</w:t>
      </w:r>
    </w:p>
    <w:p w14:paraId="2A86391C" w14:textId="77777777" w:rsidR="0028793F" w:rsidRPr="008D754F" w:rsidRDefault="0002411C">
      <w:pPr>
        <w:pStyle w:val="Akapitzlist"/>
        <w:numPr>
          <w:ilvl w:val="1"/>
          <w:numId w:val="17"/>
        </w:numPr>
        <w:spacing w:after="120" w:line="360" w:lineRule="auto"/>
        <w:contextualSpacing w:val="0"/>
        <w:jc w:val="both"/>
        <w:rPr>
          <w:rFonts w:cstheme="minorHAnsi"/>
        </w:rPr>
      </w:pPr>
      <w:r w:rsidRPr="008D754F">
        <w:rPr>
          <w:rFonts w:cstheme="minorHAnsi"/>
        </w:rPr>
        <w:t>informacje pozwalające jednoznacznie zidentyfikować Usługę,</w:t>
      </w:r>
    </w:p>
    <w:p w14:paraId="7A49BD1D" w14:textId="77777777" w:rsidR="0028793F" w:rsidRPr="008D754F" w:rsidRDefault="0002411C">
      <w:pPr>
        <w:pStyle w:val="Akapitzlist"/>
        <w:numPr>
          <w:ilvl w:val="1"/>
          <w:numId w:val="17"/>
        </w:numPr>
        <w:spacing w:after="120" w:line="360" w:lineRule="auto"/>
        <w:contextualSpacing w:val="0"/>
        <w:jc w:val="both"/>
        <w:rPr>
          <w:rFonts w:cstheme="minorHAnsi"/>
        </w:rPr>
      </w:pPr>
      <w:r w:rsidRPr="008D754F">
        <w:rPr>
          <w:rFonts w:cstheme="minorHAnsi"/>
        </w:rPr>
        <w:t>opis problemu.</w:t>
      </w:r>
    </w:p>
    <w:p w14:paraId="79E8E87C" w14:textId="77777777" w:rsidR="0028793F" w:rsidRPr="008D754F" w:rsidRDefault="0002411C">
      <w:pPr>
        <w:pStyle w:val="Akapitzlist"/>
        <w:numPr>
          <w:ilvl w:val="0"/>
          <w:numId w:val="17"/>
        </w:numPr>
        <w:spacing w:after="120" w:line="360" w:lineRule="auto"/>
        <w:contextualSpacing w:val="0"/>
        <w:jc w:val="both"/>
        <w:rPr>
          <w:rFonts w:cstheme="minorHAnsi"/>
        </w:rPr>
      </w:pPr>
      <w:bookmarkStart w:id="42" w:name="_Hlk510094894"/>
      <w:r w:rsidRPr="008D754F">
        <w:rPr>
          <w:rFonts w:cstheme="minorHAnsi"/>
        </w:rPr>
        <w:t xml:space="preserve">Za moment zgłoszenia </w:t>
      </w:r>
      <w:r w:rsidR="00E46A65" w:rsidRPr="008D754F">
        <w:rPr>
          <w:rFonts w:cstheme="minorHAnsi"/>
        </w:rPr>
        <w:t xml:space="preserve">Awarii </w:t>
      </w:r>
      <w:r w:rsidRPr="008D754F">
        <w:rPr>
          <w:rFonts w:cstheme="minorHAnsi"/>
        </w:rPr>
        <w:t xml:space="preserve">oraz początek CUA uważa się moment prawidłowego przekazania przez </w:t>
      </w:r>
      <w:r w:rsidR="00094FA2" w:rsidRPr="008D754F">
        <w:rPr>
          <w:rFonts w:cstheme="minorHAnsi"/>
        </w:rPr>
        <w:t xml:space="preserve">OK </w:t>
      </w:r>
      <w:r w:rsidRPr="008D754F">
        <w:rPr>
          <w:rFonts w:cstheme="minorHAnsi"/>
        </w:rPr>
        <w:t xml:space="preserve">zgłoszenia </w:t>
      </w:r>
      <w:r w:rsidR="00E46A65" w:rsidRPr="008D754F">
        <w:rPr>
          <w:rFonts w:cstheme="minorHAnsi"/>
        </w:rPr>
        <w:t xml:space="preserve">Awarii </w:t>
      </w:r>
      <w:r w:rsidRPr="008D754F">
        <w:rPr>
          <w:rFonts w:cstheme="minorHAnsi"/>
        </w:rPr>
        <w:t>w formie elektronicznej za pośrednictwem SK.</w:t>
      </w:r>
    </w:p>
    <w:bookmarkEnd w:id="42"/>
    <w:p w14:paraId="772BCD10" w14:textId="77777777" w:rsidR="0028793F" w:rsidRPr="008D754F" w:rsidRDefault="0002411C">
      <w:pPr>
        <w:pStyle w:val="Akapitzlist"/>
        <w:numPr>
          <w:ilvl w:val="0"/>
          <w:numId w:val="17"/>
        </w:numPr>
        <w:spacing w:after="120" w:line="360" w:lineRule="auto"/>
        <w:contextualSpacing w:val="0"/>
        <w:jc w:val="both"/>
        <w:rPr>
          <w:rFonts w:cstheme="minorHAnsi"/>
        </w:rPr>
      </w:pPr>
      <w:r w:rsidRPr="008D754F">
        <w:rPr>
          <w:rFonts w:cstheme="minorHAnsi"/>
        </w:rPr>
        <w:t>Strona odpowiadająca za usunięcie Awarii niezwłocznie podejmuje działania mające na celu usunięcie Awarii.</w:t>
      </w:r>
    </w:p>
    <w:p w14:paraId="6666CDEE" w14:textId="77777777" w:rsidR="0028793F" w:rsidRPr="008D754F" w:rsidRDefault="0002411C">
      <w:pPr>
        <w:pStyle w:val="Akapitzlist"/>
        <w:numPr>
          <w:ilvl w:val="0"/>
          <w:numId w:val="17"/>
        </w:numPr>
        <w:spacing w:after="120" w:line="360" w:lineRule="auto"/>
        <w:contextualSpacing w:val="0"/>
        <w:jc w:val="both"/>
        <w:rPr>
          <w:rFonts w:cstheme="minorHAnsi"/>
        </w:rPr>
      </w:pPr>
      <w:r w:rsidRPr="008D754F">
        <w:rPr>
          <w:rFonts w:cstheme="minorHAnsi"/>
        </w:rPr>
        <w:t>Każda ze Stron prowadzi dziennik Awarii, dostępny Stronom za pośrednictwem SK, zawierający podstawowe informacje na temat Awarii.</w:t>
      </w:r>
    </w:p>
    <w:p w14:paraId="10F70BB0" w14:textId="77777777" w:rsidR="0028793F" w:rsidRPr="008D754F" w:rsidRDefault="0002411C">
      <w:pPr>
        <w:pStyle w:val="Akapitzlist"/>
        <w:numPr>
          <w:ilvl w:val="0"/>
          <w:numId w:val="17"/>
        </w:numPr>
        <w:spacing w:after="120" w:line="360" w:lineRule="auto"/>
        <w:contextualSpacing w:val="0"/>
        <w:jc w:val="both"/>
        <w:rPr>
          <w:rFonts w:cstheme="minorHAnsi"/>
        </w:rPr>
      </w:pPr>
      <w:r w:rsidRPr="008D754F">
        <w:rPr>
          <w:rFonts w:cstheme="minorHAnsi"/>
        </w:rPr>
        <w:t>Strona odpowiadająca za usunięcie Awarii informuje drugą Stronę o usunięciu Awarii. Po otrzymaniu informacji o usunięciu Awarii Strona niezwłocznie informuje Stronę odpowiadającą za usunięcie Awarii</w:t>
      </w:r>
      <w:r w:rsidR="000E3DBD" w:rsidRPr="008D754F">
        <w:rPr>
          <w:rFonts w:cstheme="minorHAnsi"/>
        </w:rPr>
        <w:t>,</w:t>
      </w:r>
      <w:r w:rsidRPr="008D754F">
        <w:rPr>
          <w:rFonts w:cstheme="minorHAnsi"/>
        </w:rPr>
        <w:t xml:space="preserve"> czy Awaria została usunięta.</w:t>
      </w:r>
    </w:p>
    <w:p w14:paraId="70882BD0" w14:textId="77777777" w:rsidR="00F45886" w:rsidRPr="008D754F" w:rsidRDefault="00F45886">
      <w:pPr>
        <w:pStyle w:val="Akapitzlist"/>
        <w:numPr>
          <w:ilvl w:val="0"/>
          <w:numId w:val="17"/>
        </w:numPr>
        <w:spacing w:after="120" w:line="360" w:lineRule="auto"/>
        <w:jc w:val="both"/>
        <w:rPr>
          <w:rFonts w:cstheme="minorHAnsi"/>
        </w:rPr>
      </w:pPr>
      <w:r w:rsidRPr="008D754F">
        <w:rPr>
          <w:rFonts w:cstheme="minorHAnsi"/>
        </w:rPr>
        <w:t xml:space="preserve">W </w:t>
      </w:r>
      <w:r w:rsidR="00AF778A" w:rsidRPr="008D754F">
        <w:rPr>
          <w:rFonts w:cstheme="minorHAnsi"/>
        </w:rPr>
        <w:t>przypadku,</w:t>
      </w:r>
      <w:r w:rsidRPr="008D754F">
        <w:rPr>
          <w:rFonts w:cstheme="minorHAnsi"/>
        </w:rPr>
        <w:t xml:space="preserve"> w którym OK poweźmie podejrzenie wystąpienia Awarii Masowej, n</w:t>
      </w:r>
      <w:r w:rsidR="00F70CFB" w:rsidRPr="008D754F">
        <w:rPr>
          <w:rFonts w:cstheme="minorHAnsi"/>
        </w:rPr>
        <w:t xml:space="preserve">iezwłocznie </w:t>
      </w:r>
      <w:r w:rsidRPr="008D754F">
        <w:rPr>
          <w:rFonts w:cstheme="minorHAnsi"/>
        </w:rPr>
        <w:t xml:space="preserve">zgłasza to podejrzenie </w:t>
      </w:r>
      <w:r w:rsidR="00A109B2" w:rsidRPr="008D754F">
        <w:rPr>
          <w:rFonts w:cstheme="minorHAnsi"/>
        </w:rPr>
        <w:t>NEXERZE</w:t>
      </w:r>
      <w:r w:rsidRPr="008D754F">
        <w:rPr>
          <w:rFonts w:cstheme="minorHAnsi"/>
        </w:rPr>
        <w:t>.</w:t>
      </w:r>
    </w:p>
    <w:p w14:paraId="3305B257" w14:textId="77777777" w:rsidR="00F45886" w:rsidRPr="008D754F" w:rsidRDefault="00F45886">
      <w:pPr>
        <w:pStyle w:val="Akapitzlist"/>
        <w:numPr>
          <w:ilvl w:val="0"/>
          <w:numId w:val="17"/>
        </w:numPr>
        <w:spacing w:after="120" w:line="360" w:lineRule="auto"/>
        <w:contextualSpacing w:val="0"/>
        <w:jc w:val="both"/>
        <w:rPr>
          <w:rFonts w:cstheme="minorHAnsi"/>
        </w:rPr>
      </w:pPr>
      <w:r w:rsidRPr="008D754F">
        <w:rPr>
          <w:rFonts w:cstheme="minorHAnsi"/>
        </w:rPr>
        <w:t>Po otrzymaniu zgłoszenia podejrzenia Awarii Masowej, Nexera niezwłocznie dokonuje weryfikacji zgłoszenia. W przypadku niewykrycia Awarii Masowej Nexera niezwłocznie informuje o tym OK.</w:t>
      </w:r>
    </w:p>
    <w:p w14:paraId="7C977D1B" w14:textId="77777777" w:rsidR="00F45886" w:rsidRPr="008D754F" w:rsidRDefault="00F45886">
      <w:pPr>
        <w:pStyle w:val="Akapitzlist"/>
        <w:numPr>
          <w:ilvl w:val="0"/>
          <w:numId w:val="17"/>
        </w:numPr>
        <w:spacing w:after="120" w:line="360" w:lineRule="auto"/>
        <w:contextualSpacing w:val="0"/>
        <w:jc w:val="both"/>
        <w:rPr>
          <w:rFonts w:cstheme="minorHAnsi"/>
        </w:rPr>
      </w:pPr>
      <w:r w:rsidRPr="008D754F">
        <w:rPr>
          <w:rFonts w:cstheme="minorHAnsi"/>
        </w:rPr>
        <w:t>Zgłoszenie Podejrzenia Awarii Masowej powinno zawierać:</w:t>
      </w:r>
    </w:p>
    <w:p w14:paraId="5AA77C47" w14:textId="77777777" w:rsidR="00F45886" w:rsidRPr="008D754F" w:rsidRDefault="00F45886">
      <w:pPr>
        <w:pStyle w:val="Akapitzlist"/>
        <w:numPr>
          <w:ilvl w:val="1"/>
          <w:numId w:val="17"/>
        </w:numPr>
        <w:spacing w:after="120" w:line="360" w:lineRule="auto"/>
        <w:contextualSpacing w:val="0"/>
        <w:jc w:val="both"/>
        <w:rPr>
          <w:rFonts w:cstheme="minorHAnsi"/>
        </w:rPr>
      </w:pPr>
      <w:r w:rsidRPr="008D754F">
        <w:rPr>
          <w:rFonts w:cstheme="minorHAnsi"/>
        </w:rPr>
        <w:t>informacje pozwalające jednoznacznie zidentyfikować Usługi objęte Awarią Masową,</w:t>
      </w:r>
    </w:p>
    <w:p w14:paraId="66579937" w14:textId="77777777" w:rsidR="00F45886" w:rsidRPr="008D754F" w:rsidRDefault="00F45886">
      <w:pPr>
        <w:pStyle w:val="Akapitzlist"/>
        <w:numPr>
          <w:ilvl w:val="1"/>
          <w:numId w:val="17"/>
        </w:numPr>
        <w:spacing w:after="120" w:line="360" w:lineRule="auto"/>
        <w:contextualSpacing w:val="0"/>
        <w:jc w:val="both"/>
        <w:rPr>
          <w:rFonts w:cstheme="minorHAnsi"/>
        </w:rPr>
      </w:pPr>
      <w:r w:rsidRPr="008D754F">
        <w:rPr>
          <w:rFonts w:cstheme="minorHAnsi"/>
        </w:rPr>
        <w:t>opis problemu</w:t>
      </w:r>
      <w:r w:rsidR="002D6506" w:rsidRPr="008D754F">
        <w:rPr>
          <w:rFonts w:cstheme="minorHAnsi"/>
        </w:rPr>
        <w:t>.</w:t>
      </w:r>
    </w:p>
    <w:p w14:paraId="499DC2A0" w14:textId="77777777" w:rsidR="0028793F" w:rsidRPr="008D754F" w:rsidRDefault="0002411C">
      <w:pPr>
        <w:pStyle w:val="Akapitzlist"/>
        <w:numPr>
          <w:ilvl w:val="0"/>
          <w:numId w:val="17"/>
        </w:numPr>
        <w:spacing w:after="120" w:line="360" w:lineRule="auto"/>
        <w:contextualSpacing w:val="0"/>
        <w:jc w:val="both"/>
        <w:rPr>
          <w:rFonts w:cstheme="minorHAnsi"/>
        </w:rPr>
      </w:pPr>
      <w:r w:rsidRPr="008D754F">
        <w:rPr>
          <w:rFonts w:cstheme="minorHAnsi"/>
        </w:rPr>
        <w:lastRenderedPageBreak/>
        <w:t>NEXERA po wykryciu Awarii Masowej</w:t>
      </w:r>
      <w:r w:rsidR="00FD6DC9" w:rsidRPr="008D754F">
        <w:rPr>
          <w:rFonts w:cstheme="minorHAnsi"/>
        </w:rPr>
        <w:t>, w tym również na podstawie zgłoszenia, o którym mowa w ust. 14</w:t>
      </w:r>
      <w:r w:rsidRPr="008D754F">
        <w:rPr>
          <w:rFonts w:cstheme="minorHAnsi"/>
        </w:rPr>
        <w:t xml:space="preserve"> w czasie do 6 </w:t>
      </w:r>
      <w:r w:rsidR="000E3DBD" w:rsidRPr="008D754F">
        <w:rPr>
          <w:rFonts w:cstheme="minorHAnsi"/>
        </w:rPr>
        <w:t xml:space="preserve">(sześciu) </w:t>
      </w:r>
      <w:r w:rsidRPr="008D754F">
        <w:rPr>
          <w:rFonts w:cstheme="minorHAnsi"/>
        </w:rPr>
        <w:t xml:space="preserve">godzin od zdiagnozowania zaistniałej sytuacji przekaże OK wiadomość z listą ID łączy objętych Awarią Masową. Wiadomość będzie zawierała dodatkowo następujące informacje: </w:t>
      </w:r>
    </w:p>
    <w:p w14:paraId="44404054" w14:textId="77777777" w:rsidR="0028793F" w:rsidRPr="008D754F" w:rsidRDefault="0002411C">
      <w:pPr>
        <w:pStyle w:val="Akapitzlist"/>
        <w:numPr>
          <w:ilvl w:val="1"/>
          <w:numId w:val="17"/>
        </w:numPr>
        <w:spacing w:after="120" w:line="360" w:lineRule="auto"/>
        <w:contextualSpacing w:val="0"/>
        <w:jc w:val="both"/>
        <w:rPr>
          <w:rFonts w:cstheme="minorHAnsi"/>
        </w:rPr>
      </w:pPr>
      <w:r w:rsidRPr="008D754F">
        <w:rPr>
          <w:rFonts w:cstheme="minorHAnsi"/>
        </w:rPr>
        <w:t>ID Łącza,</w:t>
      </w:r>
    </w:p>
    <w:p w14:paraId="6FF0A5F0" w14:textId="77777777" w:rsidR="0028793F" w:rsidRPr="008D754F" w:rsidRDefault="0002411C">
      <w:pPr>
        <w:pStyle w:val="Akapitzlist"/>
        <w:numPr>
          <w:ilvl w:val="1"/>
          <w:numId w:val="17"/>
        </w:numPr>
        <w:spacing w:after="120" w:line="360" w:lineRule="auto"/>
        <w:contextualSpacing w:val="0"/>
        <w:jc w:val="both"/>
        <w:rPr>
          <w:rFonts w:cstheme="minorHAnsi"/>
        </w:rPr>
      </w:pPr>
      <w:r w:rsidRPr="008D754F">
        <w:rPr>
          <w:rFonts w:cstheme="minorHAnsi"/>
        </w:rPr>
        <w:t>data wystąpienia Awarii Masowej,</w:t>
      </w:r>
    </w:p>
    <w:p w14:paraId="7E1AD6B4" w14:textId="77777777" w:rsidR="0028793F" w:rsidRPr="008D754F" w:rsidRDefault="0002411C">
      <w:pPr>
        <w:pStyle w:val="Akapitzlist"/>
        <w:numPr>
          <w:ilvl w:val="1"/>
          <w:numId w:val="17"/>
        </w:numPr>
        <w:spacing w:after="120" w:line="360" w:lineRule="auto"/>
        <w:contextualSpacing w:val="0"/>
        <w:jc w:val="both"/>
        <w:rPr>
          <w:rFonts w:cstheme="minorHAnsi"/>
        </w:rPr>
      </w:pPr>
      <w:r w:rsidRPr="008D754F">
        <w:rPr>
          <w:rFonts w:cstheme="minorHAnsi"/>
        </w:rPr>
        <w:t>planowan</w:t>
      </w:r>
      <w:r w:rsidR="002F2C0C" w:rsidRPr="008D754F">
        <w:rPr>
          <w:rFonts w:cstheme="minorHAnsi"/>
        </w:rPr>
        <w:t xml:space="preserve">y termin </w:t>
      </w:r>
      <w:r w:rsidRPr="008D754F">
        <w:rPr>
          <w:rFonts w:cstheme="minorHAnsi"/>
        </w:rPr>
        <w:t>usunięcia Awarii Masowej,</w:t>
      </w:r>
    </w:p>
    <w:p w14:paraId="66ABB498" w14:textId="77777777" w:rsidR="0028793F" w:rsidRPr="008D754F" w:rsidRDefault="0002411C">
      <w:pPr>
        <w:pStyle w:val="Akapitzlist"/>
        <w:numPr>
          <w:ilvl w:val="1"/>
          <w:numId w:val="17"/>
        </w:numPr>
        <w:spacing w:after="120" w:line="360" w:lineRule="auto"/>
        <w:contextualSpacing w:val="0"/>
        <w:jc w:val="both"/>
        <w:rPr>
          <w:rFonts w:cstheme="minorHAnsi"/>
        </w:rPr>
      </w:pPr>
      <w:r w:rsidRPr="008D754F">
        <w:rPr>
          <w:rFonts w:cstheme="minorHAnsi"/>
        </w:rPr>
        <w:t>opis Awarii Masowej.</w:t>
      </w:r>
    </w:p>
    <w:p w14:paraId="643C1923" w14:textId="77777777" w:rsidR="003E5A81" w:rsidRPr="008D754F" w:rsidRDefault="0002411C">
      <w:pPr>
        <w:pStyle w:val="Akapitzlist"/>
        <w:numPr>
          <w:ilvl w:val="0"/>
          <w:numId w:val="17"/>
        </w:numPr>
        <w:spacing w:after="120" w:line="360" w:lineRule="auto"/>
        <w:contextualSpacing w:val="0"/>
        <w:jc w:val="both"/>
        <w:rPr>
          <w:rFonts w:cstheme="minorHAnsi"/>
        </w:rPr>
      </w:pPr>
      <w:r w:rsidRPr="008D754F">
        <w:rPr>
          <w:rFonts w:cstheme="minorHAnsi"/>
        </w:rPr>
        <w:t xml:space="preserve">NEXERA, nie rzadziej niż co 2 </w:t>
      </w:r>
      <w:r w:rsidR="000E3DBD" w:rsidRPr="008D754F">
        <w:rPr>
          <w:rFonts w:cstheme="minorHAnsi"/>
        </w:rPr>
        <w:t xml:space="preserve">(dwie) </w:t>
      </w:r>
      <w:r w:rsidRPr="008D754F">
        <w:rPr>
          <w:rFonts w:cstheme="minorHAnsi"/>
        </w:rPr>
        <w:t xml:space="preserve">godziny przez 24 </w:t>
      </w:r>
      <w:r w:rsidR="000E3DBD" w:rsidRPr="008D754F">
        <w:rPr>
          <w:rFonts w:cstheme="minorHAnsi"/>
        </w:rPr>
        <w:t xml:space="preserve">(dwadzieścia cztery) </w:t>
      </w:r>
      <w:r w:rsidRPr="008D754F">
        <w:rPr>
          <w:rFonts w:cstheme="minorHAnsi"/>
        </w:rPr>
        <w:t>godziny na dobę, informowała będzie OK poprzez SK o statusie łączy objętych Awarią Masową. W przypadku braku zmian w przekazywanych statusach NEXERA nie będzie informował OK poprzez SK o</w:t>
      </w:r>
      <w:r w:rsidR="00D64F18" w:rsidRPr="008D754F">
        <w:rPr>
          <w:rFonts w:cstheme="minorHAnsi"/>
        </w:rPr>
        <w:t> </w:t>
      </w:r>
      <w:r w:rsidRPr="008D754F">
        <w:rPr>
          <w:rFonts w:cstheme="minorHAnsi"/>
        </w:rPr>
        <w:t>statusach łączy objętych Awarią Masową po raz kolejny.</w:t>
      </w:r>
    </w:p>
    <w:p w14:paraId="709D3F76" w14:textId="77777777" w:rsidR="003E5A81" w:rsidRPr="008D754F" w:rsidRDefault="0002411C">
      <w:pPr>
        <w:pStyle w:val="Akapitzlist"/>
        <w:numPr>
          <w:ilvl w:val="0"/>
          <w:numId w:val="17"/>
        </w:numPr>
        <w:spacing w:after="120" w:line="360" w:lineRule="auto"/>
        <w:contextualSpacing w:val="0"/>
        <w:jc w:val="both"/>
        <w:rPr>
          <w:rFonts w:cstheme="minorHAnsi"/>
        </w:rPr>
      </w:pPr>
      <w:r w:rsidRPr="008D754F">
        <w:rPr>
          <w:rFonts w:cstheme="minorHAnsi"/>
        </w:rPr>
        <w:t>W sytuacji wystąpienia Awarii Masowej OK nie będzie zgłaszał do NEXER</w:t>
      </w:r>
      <w:r w:rsidR="00B6497D" w:rsidRPr="008D754F">
        <w:rPr>
          <w:rFonts w:cstheme="minorHAnsi"/>
        </w:rPr>
        <w:t>Y</w:t>
      </w:r>
      <w:r w:rsidRPr="008D754F">
        <w:rPr>
          <w:rFonts w:cstheme="minorHAnsi"/>
        </w:rPr>
        <w:t xml:space="preserve"> pojedynczych informacji o Awari</w:t>
      </w:r>
      <w:r w:rsidR="007B0915" w:rsidRPr="008D754F">
        <w:rPr>
          <w:rFonts w:cstheme="minorHAnsi"/>
        </w:rPr>
        <w:t>ach</w:t>
      </w:r>
      <w:r w:rsidRPr="008D754F">
        <w:rPr>
          <w:rFonts w:cstheme="minorHAnsi"/>
        </w:rPr>
        <w:t xml:space="preserve"> wchodzących w skład </w:t>
      </w:r>
      <w:r w:rsidR="003C6764" w:rsidRPr="008D754F">
        <w:rPr>
          <w:rFonts w:cstheme="minorHAnsi"/>
        </w:rPr>
        <w:t>W</w:t>
      </w:r>
      <w:r w:rsidRPr="008D754F">
        <w:rPr>
          <w:rFonts w:cstheme="minorHAnsi"/>
        </w:rPr>
        <w:t xml:space="preserve">ęzła </w:t>
      </w:r>
      <w:r w:rsidR="003C6764" w:rsidRPr="008D754F">
        <w:rPr>
          <w:rFonts w:cstheme="minorHAnsi"/>
        </w:rPr>
        <w:t xml:space="preserve">Sieci Telekomunikacyjnej </w:t>
      </w:r>
      <w:r w:rsidRPr="008D754F">
        <w:rPr>
          <w:rFonts w:cstheme="minorHAnsi"/>
        </w:rPr>
        <w:t>objętego Awarią Masową.</w:t>
      </w:r>
      <w:r w:rsidR="00BD5502" w:rsidRPr="008D754F">
        <w:rPr>
          <w:rFonts w:cstheme="minorHAnsi"/>
        </w:rPr>
        <w:t xml:space="preserve"> </w:t>
      </w:r>
    </w:p>
    <w:p w14:paraId="5B987359" w14:textId="77777777" w:rsidR="0002411C" w:rsidRPr="008D754F" w:rsidRDefault="0002411C">
      <w:pPr>
        <w:pStyle w:val="Akapitzlist"/>
        <w:numPr>
          <w:ilvl w:val="0"/>
          <w:numId w:val="17"/>
        </w:numPr>
        <w:spacing w:after="120" w:line="360" w:lineRule="auto"/>
        <w:contextualSpacing w:val="0"/>
        <w:jc w:val="both"/>
        <w:rPr>
          <w:rFonts w:cstheme="minorHAnsi"/>
        </w:rPr>
      </w:pPr>
      <w:r w:rsidRPr="008D754F">
        <w:rPr>
          <w:rFonts w:cstheme="minorHAnsi"/>
        </w:rPr>
        <w:t xml:space="preserve">Zamknięcie statusu Awarii Masowej dotyczyło będzie pełnej listy łączy, dla których Awaria Masowa została usunięta. </w:t>
      </w:r>
    </w:p>
    <w:p w14:paraId="028E0350" w14:textId="0807B970" w:rsidR="003A55F8" w:rsidRPr="008D754F" w:rsidRDefault="003C0DF0">
      <w:pPr>
        <w:pStyle w:val="Akapitzlist"/>
        <w:numPr>
          <w:ilvl w:val="0"/>
          <w:numId w:val="17"/>
        </w:numPr>
        <w:spacing w:after="120" w:line="360" w:lineRule="auto"/>
        <w:contextualSpacing w:val="0"/>
        <w:jc w:val="both"/>
        <w:rPr>
          <w:rFonts w:cstheme="minorHAnsi"/>
        </w:rPr>
      </w:pPr>
      <w:bookmarkStart w:id="43" w:name="_Hlk511596278"/>
      <w:r w:rsidRPr="008D754F">
        <w:rPr>
          <w:rFonts w:cstheme="minorHAnsi"/>
        </w:rPr>
        <w:t xml:space="preserve">W przypadku, w którym zgłoszenie przez OK </w:t>
      </w:r>
      <w:r w:rsidR="008B5186" w:rsidRPr="008D754F">
        <w:rPr>
          <w:rFonts w:cstheme="minorHAnsi"/>
        </w:rPr>
        <w:t xml:space="preserve">nieprawidłowości działania Usługi </w:t>
      </w:r>
      <w:r w:rsidRPr="008D754F">
        <w:rPr>
          <w:rFonts w:cstheme="minorHAnsi"/>
        </w:rPr>
        <w:t xml:space="preserve">nie było uzasadnione, tj. </w:t>
      </w:r>
      <w:r w:rsidR="00BE4B13" w:rsidRPr="008D754F">
        <w:rPr>
          <w:rFonts w:cstheme="minorHAnsi"/>
        </w:rPr>
        <w:t xml:space="preserve">przyczyna Awarii nie była związana z działaniem Sieci NEXERY, </w:t>
      </w:r>
      <w:bookmarkStart w:id="44" w:name="_Hlk511596200"/>
      <w:r w:rsidR="00680809" w:rsidRPr="008D754F">
        <w:rPr>
          <w:rFonts w:cstheme="minorHAnsi"/>
        </w:rPr>
        <w:t xml:space="preserve">OK będzie zobowiązany do zapłaty kary umownej </w:t>
      </w:r>
      <w:r w:rsidRPr="008D754F">
        <w:rPr>
          <w:rFonts w:cstheme="minorHAnsi"/>
        </w:rPr>
        <w:t xml:space="preserve">zgodnie </w:t>
      </w:r>
      <w:r w:rsidR="00680809" w:rsidRPr="008D754F">
        <w:rPr>
          <w:rFonts w:cstheme="minorHAnsi"/>
        </w:rPr>
        <w:t>zapisami § 2</w:t>
      </w:r>
      <w:r w:rsidR="001A43D9" w:rsidRPr="008D754F">
        <w:rPr>
          <w:rFonts w:cstheme="minorHAnsi"/>
        </w:rPr>
        <w:t>4</w:t>
      </w:r>
      <w:r w:rsidR="00680809" w:rsidRPr="008D754F">
        <w:rPr>
          <w:rFonts w:cstheme="minorHAnsi"/>
        </w:rPr>
        <w:t xml:space="preserve"> </w:t>
      </w:r>
      <w:r w:rsidR="002C3D23" w:rsidRPr="008D754F">
        <w:rPr>
          <w:rFonts w:cstheme="minorHAnsi"/>
        </w:rPr>
        <w:t xml:space="preserve">ust. </w:t>
      </w:r>
      <w:r w:rsidR="00680809" w:rsidRPr="008D754F">
        <w:rPr>
          <w:rFonts w:cstheme="minorHAnsi"/>
        </w:rPr>
        <w:t>3 pkt.</w:t>
      </w:r>
      <w:r w:rsidR="006F1F23" w:rsidRPr="008D754F">
        <w:rPr>
          <w:rFonts w:cstheme="minorHAnsi"/>
        </w:rPr>
        <w:t xml:space="preserve"> </w:t>
      </w:r>
      <w:r w:rsidR="00680809" w:rsidRPr="008D754F">
        <w:rPr>
          <w:rFonts w:cstheme="minorHAnsi"/>
        </w:rPr>
        <w:t>a</w:t>
      </w:r>
      <w:r w:rsidR="002C3D23" w:rsidRPr="008D754F">
        <w:rPr>
          <w:rFonts w:cstheme="minorHAnsi"/>
        </w:rPr>
        <w:t>.</w:t>
      </w:r>
      <w:r w:rsidR="0079354E" w:rsidRPr="008D754F">
        <w:rPr>
          <w:rFonts w:cstheme="minorHAnsi"/>
        </w:rPr>
        <w:t xml:space="preserve"> Umowy Ramowej</w:t>
      </w:r>
      <w:bookmarkEnd w:id="43"/>
      <w:bookmarkEnd w:id="44"/>
      <w:r w:rsidRPr="008D754F">
        <w:rPr>
          <w:rFonts w:cstheme="minorHAnsi"/>
        </w:rPr>
        <w:t xml:space="preserve">.  </w:t>
      </w:r>
    </w:p>
    <w:p w14:paraId="1D21CFB5" w14:textId="77777777" w:rsidR="0002411C" w:rsidRPr="008D754F" w:rsidRDefault="0002411C">
      <w:pPr>
        <w:autoSpaceDE w:val="0"/>
        <w:autoSpaceDN w:val="0"/>
        <w:adjustRightInd w:val="0"/>
        <w:spacing w:after="120" w:line="360" w:lineRule="auto"/>
        <w:jc w:val="both"/>
        <w:rPr>
          <w:rFonts w:cstheme="minorHAnsi"/>
          <w:color w:val="auto"/>
          <w:sz w:val="22"/>
          <w:szCs w:val="22"/>
        </w:rPr>
      </w:pPr>
    </w:p>
    <w:p w14:paraId="352A1CB6" w14:textId="77777777" w:rsidR="00A03C30" w:rsidRPr="008D754F" w:rsidRDefault="00A03C30">
      <w:pPr>
        <w:pStyle w:val="Nagwek2"/>
        <w:keepNext/>
        <w:keepLines/>
        <w:numPr>
          <w:ilvl w:val="0"/>
          <w:numId w:val="7"/>
        </w:numPr>
        <w:spacing w:after="120" w:line="360" w:lineRule="auto"/>
        <w:ind w:left="714" w:hanging="357"/>
        <w:jc w:val="center"/>
        <w:rPr>
          <w:rFonts w:cstheme="minorHAnsi"/>
          <w:bCs/>
          <w:smallCaps/>
          <w:color w:val="auto"/>
          <w:sz w:val="22"/>
          <w:szCs w:val="22"/>
        </w:rPr>
      </w:pPr>
      <w:bookmarkStart w:id="45" w:name="_Toc85718975"/>
      <w:r w:rsidRPr="008D754F">
        <w:rPr>
          <w:rFonts w:cstheme="minorHAnsi"/>
          <w:bCs/>
          <w:smallCaps/>
          <w:color w:val="auto"/>
          <w:sz w:val="22"/>
          <w:szCs w:val="22"/>
        </w:rPr>
        <w:t>ASYSTA</w:t>
      </w:r>
      <w:bookmarkEnd w:id="45"/>
    </w:p>
    <w:p w14:paraId="2B9C4750" w14:textId="77777777" w:rsidR="00A03C30" w:rsidRPr="008D754F" w:rsidRDefault="00A03C30">
      <w:pPr>
        <w:pStyle w:val="Akapitzlist"/>
        <w:numPr>
          <w:ilvl w:val="0"/>
          <w:numId w:val="34"/>
        </w:numPr>
        <w:spacing w:after="120" w:line="360" w:lineRule="auto"/>
        <w:contextualSpacing w:val="0"/>
        <w:jc w:val="both"/>
        <w:rPr>
          <w:rFonts w:cstheme="minorHAnsi"/>
        </w:rPr>
      </w:pPr>
      <w:r w:rsidRPr="008D754F">
        <w:rPr>
          <w:rFonts w:cstheme="minorHAnsi"/>
        </w:rPr>
        <w:t xml:space="preserve">Celem Asysty jest zdiagnozowanie, zlokalizowanie oraz usunięcie przyczyny nieprawidłowego funkcjonowania Usługi </w:t>
      </w:r>
      <w:r w:rsidR="00A210B3" w:rsidRPr="008D754F">
        <w:rPr>
          <w:rFonts w:cstheme="minorHAnsi"/>
        </w:rPr>
        <w:t xml:space="preserve">BSA lub LLU w </w:t>
      </w:r>
      <w:r w:rsidR="00D72054" w:rsidRPr="008D754F">
        <w:rPr>
          <w:rFonts w:cstheme="minorHAnsi"/>
        </w:rPr>
        <w:t>AUU</w:t>
      </w:r>
      <w:r w:rsidR="00A210B3" w:rsidRPr="008D754F">
        <w:rPr>
          <w:rFonts w:cstheme="minorHAnsi"/>
        </w:rPr>
        <w:t xml:space="preserve"> lub bezpośrednio przy nim</w:t>
      </w:r>
      <w:r w:rsidRPr="008D754F">
        <w:rPr>
          <w:rFonts w:cstheme="minorHAnsi"/>
        </w:rPr>
        <w:t>.</w:t>
      </w:r>
    </w:p>
    <w:p w14:paraId="25688FB2" w14:textId="084D6AB4" w:rsidR="00A03C30" w:rsidRPr="008D754F" w:rsidRDefault="008A7779">
      <w:pPr>
        <w:pStyle w:val="Akapitzlist"/>
        <w:numPr>
          <w:ilvl w:val="0"/>
          <w:numId w:val="34"/>
        </w:numPr>
        <w:spacing w:after="120" w:line="360" w:lineRule="auto"/>
        <w:contextualSpacing w:val="0"/>
        <w:jc w:val="both"/>
        <w:rPr>
          <w:rFonts w:cstheme="minorHAnsi"/>
        </w:rPr>
      </w:pPr>
      <w:r w:rsidRPr="008D754F">
        <w:rPr>
          <w:rFonts w:cstheme="minorHAnsi"/>
        </w:rPr>
        <w:t xml:space="preserve">Strony uzgadniają potrzebę, termin przeprowadzenia oraz czynności wykonywane w ramach Asysty </w:t>
      </w:r>
      <w:r w:rsidR="00A03C30" w:rsidRPr="008D754F">
        <w:rPr>
          <w:rFonts w:cstheme="minorHAnsi"/>
        </w:rPr>
        <w:t xml:space="preserve">po </w:t>
      </w:r>
      <w:r w:rsidRPr="008D754F">
        <w:rPr>
          <w:rFonts w:cstheme="minorHAnsi"/>
        </w:rPr>
        <w:t xml:space="preserve">wyczerpaniu możliwości określenia przyczyny Awarii lub możliwości usunięcia Awarii zgodnie z § 16 </w:t>
      </w:r>
      <w:r w:rsidR="00DA7DE9">
        <w:rPr>
          <w:rFonts w:cstheme="minorHAnsi"/>
        </w:rPr>
        <w:t>Umowy Ramowej</w:t>
      </w:r>
      <w:r w:rsidR="00A03C30" w:rsidRPr="008D754F">
        <w:rPr>
          <w:rFonts w:cstheme="minorHAnsi"/>
        </w:rPr>
        <w:t>.</w:t>
      </w:r>
    </w:p>
    <w:p w14:paraId="375D6C04" w14:textId="77777777" w:rsidR="00A03C30" w:rsidRPr="008D754F" w:rsidRDefault="00A03C30">
      <w:pPr>
        <w:pStyle w:val="Akapitzlist"/>
        <w:numPr>
          <w:ilvl w:val="0"/>
          <w:numId w:val="34"/>
        </w:numPr>
        <w:spacing w:after="120" w:line="360" w:lineRule="auto"/>
        <w:contextualSpacing w:val="0"/>
        <w:jc w:val="both"/>
        <w:rPr>
          <w:rFonts w:cstheme="minorHAnsi"/>
        </w:rPr>
      </w:pPr>
      <w:r w:rsidRPr="008D754F">
        <w:rPr>
          <w:rFonts w:cstheme="minorHAnsi"/>
        </w:rPr>
        <w:t xml:space="preserve">Po </w:t>
      </w:r>
      <w:r w:rsidR="008A7779" w:rsidRPr="008D754F">
        <w:rPr>
          <w:rFonts w:cstheme="minorHAnsi"/>
        </w:rPr>
        <w:t xml:space="preserve">uzgodnieniu potrzeby zastosowania Asysty zgodnie z ust. 2 powyżej, </w:t>
      </w:r>
      <w:r w:rsidRPr="008D754F">
        <w:rPr>
          <w:rFonts w:cstheme="minorHAnsi"/>
        </w:rPr>
        <w:t xml:space="preserve">OK do dnia przeprowadzenia Asysty zobowiązuje się nie zgłaszać Awarii o tym samym zakresie </w:t>
      </w:r>
      <w:r w:rsidRPr="008D754F">
        <w:rPr>
          <w:rFonts w:cstheme="minorHAnsi"/>
        </w:rPr>
        <w:lastRenderedPageBreak/>
        <w:t xml:space="preserve">przedmiotowym, tj. dotyczącym tego samego problemu działania </w:t>
      </w:r>
      <w:r w:rsidR="008A7779" w:rsidRPr="008D754F">
        <w:rPr>
          <w:rFonts w:cstheme="minorHAnsi"/>
        </w:rPr>
        <w:t>Usług</w:t>
      </w:r>
      <w:r w:rsidRPr="008D754F">
        <w:rPr>
          <w:rFonts w:cstheme="minorHAnsi"/>
        </w:rPr>
        <w:t xml:space="preserve">. W razie naruszenia przez OK obowiązku, o którym mowa w zdaniu poprzednim, NEXERA odrzuca </w:t>
      </w:r>
      <w:r w:rsidR="00B6497D" w:rsidRPr="008D754F">
        <w:rPr>
          <w:rFonts w:cstheme="minorHAnsi"/>
        </w:rPr>
        <w:t>z</w:t>
      </w:r>
      <w:r w:rsidRPr="008D754F">
        <w:rPr>
          <w:rFonts w:cstheme="minorHAnsi"/>
        </w:rPr>
        <w:t>głoszenie Awarii.</w:t>
      </w:r>
    </w:p>
    <w:p w14:paraId="1605B2D1" w14:textId="77777777" w:rsidR="00A03C30" w:rsidRPr="008D754F" w:rsidRDefault="00A03C30">
      <w:pPr>
        <w:pStyle w:val="Akapitzlist"/>
        <w:numPr>
          <w:ilvl w:val="0"/>
          <w:numId w:val="34"/>
        </w:numPr>
        <w:spacing w:after="120" w:line="360" w:lineRule="auto"/>
        <w:contextualSpacing w:val="0"/>
        <w:jc w:val="both"/>
        <w:rPr>
          <w:rFonts w:cstheme="minorHAnsi"/>
        </w:rPr>
      </w:pPr>
      <w:r w:rsidRPr="008D754F">
        <w:rPr>
          <w:rFonts w:cstheme="minorHAnsi"/>
        </w:rPr>
        <w:t xml:space="preserve">Asysta może być przeprowadzona w godz. 8 – 16 przy udziale przedstawicieli NEXERY i OK. </w:t>
      </w:r>
    </w:p>
    <w:p w14:paraId="73A9BBD6" w14:textId="77777777" w:rsidR="00A03C30" w:rsidRPr="008D754F" w:rsidRDefault="00A03C30">
      <w:pPr>
        <w:pStyle w:val="Akapitzlist"/>
        <w:numPr>
          <w:ilvl w:val="0"/>
          <w:numId w:val="34"/>
        </w:numPr>
        <w:spacing w:after="120" w:line="360" w:lineRule="auto"/>
        <w:contextualSpacing w:val="0"/>
        <w:jc w:val="both"/>
        <w:rPr>
          <w:rFonts w:cstheme="minorHAnsi"/>
        </w:rPr>
      </w:pPr>
      <w:r w:rsidRPr="008D754F">
        <w:rPr>
          <w:rFonts w:cstheme="minorHAnsi"/>
        </w:rPr>
        <w:t xml:space="preserve">Z dokonanych czynności sporządza się protokół podpisywany przez Strony. </w:t>
      </w:r>
    </w:p>
    <w:p w14:paraId="5197FE9F" w14:textId="77777777" w:rsidR="00A03C30" w:rsidRPr="008D754F" w:rsidRDefault="00A03C30">
      <w:pPr>
        <w:pStyle w:val="Akapitzlist"/>
        <w:numPr>
          <w:ilvl w:val="0"/>
          <w:numId w:val="34"/>
        </w:numPr>
        <w:spacing w:after="120" w:line="360" w:lineRule="auto"/>
        <w:contextualSpacing w:val="0"/>
        <w:jc w:val="both"/>
        <w:rPr>
          <w:rFonts w:cstheme="minorHAnsi"/>
        </w:rPr>
      </w:pPr>
      <w:r w:rsidRPr="008D754F">
        <w:rPr>
          <w:rFonts w:cstheme="minorHAnsi"/>
        </w:rPr>
        <w:t>W sytuacji, gdy usunięcie przyczyny nieprawidłowego działania Usługi przez przedstawiciela NEXER</w:t>
      </w:r>
      <w:r w:rsidR="008A7779" w:rsidRPr="008D754F">
        <w:rPr>
          <w:rFonts w:cstheme="minorHAnsi"/>
        </w:rPr>
        <w:t xml:space="preserve">Y </w:t>
      </w:r>
      <w:r w:rsidRPr="008D754F">
        <w:rPr>
          <w:rFonts w:cstheme="minorHAnsi"/>
        </w:rPr>
        <w:t>nie jest możliwe w trakcie przeprowadzania Asysty, przedstawiciel NEXER</w:t>
      </w:r>
      <w:r w:rsidR="008A7779" w:rsidRPr="008D754F">
        <w:rPr>
          <w:rFonts w:cstheme="minorHAnsi"/>
        </w:rPr>
        <w:t xml:space="preserve">Y </w:t>
      </w:r>
      <w:r w:rsidRPr="008D754F">
        <w:rPr>
          <w:rFonts w:cstheme="minorHAnsi"/>
        </w:rPr>
        <w:t xml:space="preserve">zamieszcza informację w tym zakresie w </w:t>
      </w:r>
      <w:r w:rsidR="00B6497D" w:rsidRPr="008D754F">
        <w:rPr>
          <w:rFonts w:cstheme="minorHAnsi"/>
        </w:rPr>
        <w:t>p</w:t>
      </w:r>
      <w:r w:rsidRPr="008D754F">
        <w:rPr>
          <w:rFonts w:cstheme="minorHAnsi"/>
        </w:rPr>
        <w:t xml:space="preserve">rotokole z Asysty. NEXERA poinformuje OK poprzez SK w terminie 2 (dwóch) </w:t>
      </w:r>
      <w:r w:rsidR="00B6497D" w:rsidRPr="008D754F">
        <w:rPr>
          <w:rFonts w:cstheme="minorHAnsi"/>
        </w:rPr>
        <w:t>D</w:t>
      </w:r>
      <w:r w:rsidRPr="008D754F">
        <w:rPr>
          <w:rFonts w:cstheme="minorHAnsi"/>
        </w:rPr>
        <w:t xml:space="preserve">ni </w:t>
      </w:r>
      <w:r w:rsidR="00B6497D" w:rsidRPr="008D754F">
        <w:rPr>
          <w:rFonts w:cstheme="minorHAnsi"/>
        </w:rPr>
        <w:t>R</w:t>
      </w:r>
      <w:r w:rsidRPr="008D754F">
        <w:rPr>
          <w:rFonts w:cstheme="minorHAnsi"/>
        </w:rPr>
        <w:t xml:space="preserve">oboczych od dnia przeprowadzenia Asysty o terminie usunięcia nieprawidłowego działania Usługi. </w:t>
      </w:r>
    </w:p>
    <w:p w14:paraId="4F0FF998" w14:textId="77777777" w:rsidR="00A03C30" w:rsidRPr="008D754F" w:rsidRDefault="00A03C30">
      <w:pPr>
        <w:pStyle w:val="Akapitzlist"/>
        <w:numPr>
          <w:ilvl w:val="0"/>
          <w:numId w:val="34"/>
        </w:numPr>
        <w:spacing w:after="120" w:line="360" w:lineRule="auto"/>
        <w:contextualSpacing w:val="0"/>
        <w:jc w:val="both"/>
        <w:rPr>
          <w:rFonts w:cstheme="minorHAnsi"/>
        </w:rPr>
      </w:pPr>
      <w:r w:rsidRPr="008D754F">
        <w:rPr>
          <w:rFonts w:cstheme="minorHAnsi"/>
        </w:rPr>
        <w:t>Strona, ponosząca odpowiedzialność za Awarię ponosi na rzecz drugiej Strony opłatę</w:t>
      </w:r>
      <w:r w:rsidR="00692CB0" w:rsidRPr="008D754F">
        <w:rPr>
          <w:rFonts w:cstheme="minorHAnsi"/>
        </w:rPr>
        <w:t xml:space="preserve"> z tytułu Asysty</w:t>
      </w:r>
      <w:r w:rsidR="00B6497D" w:rsidRPr="008D754F">
        <w:rPr>
          <w:rFonts w:cstheme="minorHAnsi"/>
        </w:rPr>
        <w:t>,</w:t>
      </w:r>
      <w:r w:rsidRPr="008D754F">
        <w:rPr>
          <w:rFonts w:cstheme="minorHAnsi"/>
        </w:rPr>
        <w:t xml:space="preserve"> jak z</w:t>
      </w:r>
      <w:r w:rsidR="00D64F18" w:rsidRPr="008D754F">
        <w:rPr>
          <w:rFonts w:cstheme="minorHAnsi"/>
        </w:rPr>
        <w:t> </w:t>
      </w:r>
      <w:r w:rsidRPr="008D754F">
        <w:rPr>
          <w:rFonts w:cstheme="minorHAnsi"/>
        </w:rPr>
        <w:t xml:space="preserve">tytułu Nadzoru wskazaną w Cenniku. </w:t>
      </w:r>
      <w:r w:rsidR="00FB64D2" w:rsidRPr="008D754F">
        <w:rPr>
          <w:rFonts w:cstheme="minorHAnsi"/>
        </w:rPr>
        <w:t xml:space="preserve"> </w:t>
      </w:r>
      <w:r w:rsidRPr="008D754F">
        <w:rPr>
          <w:rFonts w:cstheme="minorHAnsi"/>
        </w:rPr>
        <w:t xml:space="preserve">W przypadku nieobecności </w:t>
      </w:r>
      <w:r w:rsidR="00B6497D" w:rsidRPr="008D754F">
        <w:rPr>
          <w:rFonts w:cstheme="minorHAnsi"/>
        </w:rPr>
        <w:t>p</w:t>
      </w:r>
      <w:r w:rsidRPr="008D754F">
        <w:rPr>
          <w:rFonts w:cstheme="minorHAnsi"/>
        </w:rPr>
        <w:t xml:space="preserve">rzedstawiciela OK lub </w:t>
      </w:r>
      <w:r w:rsidR="00B6497D" w:rsidRPr="008D754F">
        <w:rPr>
          <w:rFonts w:cstheme="minorHAnsi"/>
        </w:rPr>
        <w:t>p</w:t>
      </w:r>
      <w:r w:rsidRPr="008D754F">
        <w:rPr>
          <w:rFonts w:cstheme="minorHAnsi"/>
        </w:rPr>
        <w:t xml:space="preserve">rzedstawiciela NEXERA w trakcie uzgodnionej wcześniej Asysty, Strona nieobecna jest zobowiązana do uiszczenia na rzecz drugiej Strony opłaty w minimalnej wysokości opłaty z tytułu przeprowadzenia Nadzoru wskazanej w Cenniku. </w:t>
      </w:r>
    </w:p>
    <w:p w14:paraId="32E72246" w14:textId="77777777" w:rsidR="00A03C30" w:rsidRPr="008D754F" w:rsidRDefault="00A03C30">
      <w:pPr>
        <w:spacing w:after="120" w:line="360" w:lineRule="auto"/>
        <w:rPr>
          <w:rFonts w:cstheme="minorHAnsi"/>
          <w:color w:val="auto"/>
          <w:sz w:val="22"/>
          <w:szCs w:val="22"/>
        </w:rPr>
      </w:pPr>
    </w:p>
    <w:p w14:paraId="681A9A0A" w14:textId="77777777" w:rsidR="0002411C" w:rsidRPr="008D754F" w:rsidRDefault="0002411C">
      <w:pPr>
        <w:pStyle w:val="Nagwek2"/>
        <w:keepNext/>
        <w:keepLines/>
        <w:numPr>
          <w:ilvl w:val="0"/>
          <w:numId w:val="7"/>
        </w:numPr>
        <w:spacing w:after="120" w:line="360" w:lineRule="auto"/>
        <w:ind w:left="714" w:hanging="357"/>
        <w:jc w:val="center"/>
        <w:rPr>
          <w:rFonts w:cstheme="minorHAnsi"/>
          <w:bCs/>
          <w:smallCaps/>
          <w:color w:val="auto"/>
          <w:sz w:val="22"/>
          <w:szCs w:val="22"/>
        </w:rPr>
      </w:pPr>
      <w:bookmarkStart w:id="46" w:name="_Toc85718976"/>
      <w:r w:rsidRPr="008D754F">
        <w:rPr>
          <w:rFonts w:cstheme="minorHAnsi"/>
          <w:bCs/>
          <w:smallCaps/>
          <w:color w:val="auto"/>
          <w:sz w:val="22"/>
          <w:szCs w:val="22"/>
        </w:rPr>
        <w:t>ZMIANA PARAMETRÓW USŁUG W OKRESIE OBOWIĄZYWANIA UMOWY SZCZEGÓŁOWEJ</w:t>
      </w:r>
      <w:bookmarkEnd w:id="46"/>
    </w:p>
    <w:p w14:paraId="5F945DD4" w14:textId="77777777" w:rsidR="0002411C" w:rsidRPr="008D754F" w:rsidRDefault="0002411C">
      <w:pPr>
        <w:pStyle w:val="Akapitzlist"/>
        <w:numPr>
          <w:ilvl w:val="0"/>
          <w:numId w:val="18"/>
        </w:numPr>
        <w:spacing w:after="120" w:line="360" w:lineRule="auto"/>
        <w:contextualSpacing w:val="0"/>
        <w:jc w:val="both"/>
        <w:rPr>
          <w:rFonts w:cstheme="minorHAnsi"/>
        </w:rPr>
      </w:pPr>
      <w:r w:rsidRPr="008D754F">
        <w:rPr>
          <w:rFonts w:cstheme="minorHAnsi"/>
        </w:rPr>
        <w:t>Zmiana parametrów Usług jest możliwa, o ile istnieją warunki techniczne jej realizacji.</w:t>
      </w:r>
    </w:p>
    <w:p w14:paraId="59E072F1" w14:textId="77777777" w:rsidR="00B92428" w:rsidRPr="008D754F" w:rsidRDefault="00B92428">
      <w:pPr>
        <w:pStyle w:val="Akapitzlist"/>
        <w:numPr>
          <w:ilvl w:val="0"/>
          <w:numId w:val="18"/>
        </w:numPr>
        <w:spacing w:after="120" w:line="360" w:lineRule="auto"/>
        <w:contextualSpacing w:val="0"/>
        <w:jc w:val="both"/>
        <w:rPr>
          <w:rFonts w:cstheme="minorHAnsi"/>
        </w:rPr>
      </w:pPr>
      <w:r w:rsidRPr="008D754F">
        <w:rPr>
          <w:rFonts w:cstheme="minorHAnsi"/>
        </w:rPr>
        <w:t xml:space="preserve">Zmiana okresu aktywacji Usługi nie jest parametrem Usługi w rozumieniu niniejszego paragrafu. </w:t>
      </w:r>
    </w:p>
    <w:p w14:paraId="12A67B18" w14:textId="77777777" w:rsidR="002E232B" w:rsidRPr="008D754F" w:rsidRDefault="0002411C">
      <w:pPr>
        <w:pStyle w:val="Akapitzlist"/>
        <w:numPr>
          <w:ilvl w:val="0"/>
          <w:numId w:val="18"/>
        </w:numPr>
        <w:spacing w:after="120" w:line="360" w:lineRule="auto"/>
        <w:contextualSpacing w:val="0"/>
        <w:jc w:val="both"/>
        <w:rPr>
          <w:rFonts w:cstheme="minorHAnsi"/>
        </w:rPr>
      </w:pPr>
      <w:r w:rsidRPr="008D754F">
        <w:rPr>
          <w:rFonts w:cstheme="minorHAnsi"/>
        </w:rPr>
        <w:t>Zmiana parametrów Usług w okresie obowiązywania Umowy Szczegółowej następuje z zachowaniem standardów jakościowych zgodnie z zamówieniem złożonym na zmianę parametrów Usługi przez OK do NEXER</w:t>
      </w:r>
      <w:r w:rsidR="00B6497D" w:rsidRPr="008D754F">
        <w:rPr>
          <w:rFonts w:cstheme="minorHAnsi"/>
        </w:rPr>
        <w:t>Y</w:t>
      </w:r>
      <w:r w:rsidRPr="008D754F">
        <w:rPr>
          <w:rFonts w:cstheme="minorHAnsi"/>
        </w:rPr>
        <w:t>.</w:t>
      </w:r>
    </w:p>
    <w:p w14:paraId="17CCFEA5" w14:textId="77777777" w:rsidR="0002411C" w:rsidRPr="008D754F" w:rsidRDefault="0002411C">
      <w:pPr>
        <w:pStyle w:val="Akapitzlist"/>
        <w:numPr>
          <w:ilvl w:val="0"/>
          <w:numId w:val="18"/>
        </w:numPr>
        <w:spacing w:after="120" w:line="360" w:lineRule="auto"/>
        <w:contextualSpacing w:val="0"/>
        <w:jc w:val="both"/>
        <w:rPr>
          <w:rFonts w:cstheme="minorHAnsi"/>
        </w:rPr>
      </w:pPr>
      <w:r w:rsidRPr="008D754F">
        <w:rPr>
          <w:rFonts w:cstheme="minorHAnsi"/>
        </w:rPr>
        <w:t>W przypadku zmiany parametrów Usług</w:t>
      </w:r>
      <w:r w:rsidR="00F23BBF" w:rsidRPr="008D754F">
        <w:rPr>
          <w:rFonts w:cstheme="minorHAnsi"/>
        </w:rPr>
        <w:t>, w braku odmiennych uregulowań w Umowach Szczegółowych,</w:t>
      </w:r>
      <w:r w:rsidRPr="008D754F">
        <w:rPr>
          <w:rFonts w:cstheme="minorHAnsi"/>
        </w:rPr>
        <w:t xml:space="preserve"> </w:t>
      </w:r>
      <w:r w:rsidR="00F23BBF" w:rsidRPr="008D754F">
        <w:rPr>
          <w:rFonts w:cstheme="minorHAnsi"/>
        </w:rPr>
        <w:t xml:space="preserve">OK </w:t>
      </w:r>
      <w:r w:rsidRPr="008D754F">
        <w:rPr>
          <w:rFonts w:cstheme="minorHAnsi"/>
        </w:rPr>
        <w:t>uiszcza na rzecz NEXER</w:t>
      </w:r>
      <w:r w:rsidR="00B6497D" w:rsidRPr="008D754F">
        <w:rPr>
          <w:rFonts w:cstheme="minorHAnsi"/>
        </w:rPr>
        <w:t>Y</w:t>
      </w:r>
      <w:r w:rsidRPr="008D754F">
        <w:rPr>
          <w:rFonts w:cstheme="minorHAnsi"/>
        </w:rPr>
        <w:t xml:space="preserve"> jednorazową opłatę za zmianę parametrów Usługi zgodnie z Cennikiem. Zmianie ulegną również miesięczne opłaty abonamentowe zgodnie z opłatami dla tego typu Usługi.</w:t>
      </w:r>
    </w:p>
    <w:p w14:paraId="2E51B8E3" w14:textId="77777777" w:rsidR="0002411C" w:rsidRPr="008D754F" w:rsidRDefault="0002411C">
      <w:pPr>
        <w:spacing w:after="120" w:line="360" w:lineRule="auto"/>
        <w:jc w:val="both"/>
        <w:rPr>
          <w:rFonts w:cstheme="minorHAnsi"/>
          <w:color w:val="auto"/>
          <w:sz w:val="22"/>
          <w:szCs w:val="22"/>
        </w:rPr>
      </w:pPr>
    </w:p>
    <w:p w14:paraId="102EB81B" w14:textId="77777777" w:rsidR="0002411C" w:rsidRPr="008D754F" w:rsidRDefault="0002411C">
      <w:pPr>
        <w:pStyle w:val="Nagwek2"/>
        <w:keepNext/>
        <w:keepLines/>
        <w:numPr>
          <w:ilvl w:val="0"/>
          <w:numId w:val="7"/>
        </w:numPr>
        <w:spacing w:after="120" w:line="360" w:lineRule="auto"/>
        <w:ind w:left="714" w:hanging="357"/>
        <w:jc w:val="center"/>
        <w:rPr>
          <w:rFonts w:cstheme="minorHAnsi"/>
          <w:bCs/>
          <w:smallCaps/>
          <w:color w:val="auto"/>
          <w:sz w:val="22"/>
          <w:szCs w:val="22"/>
        </w:rPr>
      </w:pPr>
      <w:bookmarkStart w:id="47" w:name="_Toc85718977"/>
      <w:r w:rsidRPr="008D754F">
        <w:rPr>
          <w:rFonts w:cstheme="minorHAnsi"/>
          <w:bCs/>
          <w:smallCaps/>
          <w:color w:val="auto"/>
          <w:sz w:val="22"/>
          <w:szCs w:val="22"/>
        </w:rPr>
        <w:lastRenderedPageBreak/>
        <w:t>PARAMETRY TECHNICZNE I JAKOŚCIOWE OFEROWANYCH USŁUG</w:t>
      </w:r>
      <w:bookmarkEnd w:id="47"/>
    </w:p>
    <w:p w14:paraId="6B599CE7" w14:textId="74731ECC" w:rsidR="000B0202" w:rsidRPr="008D754F" w:rsidRDefault="00F6669F">
      <w:pPr>
        <w:pStyle w:val="Akapitzlist"/>
        <w:numPr>
          <w:ilvl w:val="0"/>
          <w:numId w:val="19"/>
        </w:numPr>
        <w:spacing w:after="120" w:line="360" w:lineRule="auto"/>
        <w:contextualSpacing w:val="0"/>
        <w:jc w:val="both"/>
        <w:rPr>
          <w:rFonts w:cstheme="minorHAnsi"/>
        </w:rPr>
      </w:pPr>
      <w:r w:rsidRPr="008D754F">
        <w:rPr>
          <w:rFonts w:cstheme="minorHAnsi"/>
        </w:rPr>
        <w:t xml:space="preserve">Z zastrzeżeniem ust. </w:t>
      </w:r>
      <w:r w:rsidR="002A396B" w:rsidRPr="008D754F">
        <w:rPr>
          <w:rFonts w:cstheme="minorHAnsi"/>
        </w:rPr>
        <w:t>2</w:t>
      </w:r>
      <w:r w:rsidR="005F1EB3" w:rsidRPr="008D754F">
        <w:rPr>
          <w:rFonts w:cstheme="minorHAnsi"/>
        </w:rPr>
        <w:t xml:space="preserve"> i 3</w:t>
      </w:r>
      <w:r w:rsidR="002A396B" w:rsidRPr="008D754F">
        <w:rPr>
          <w:rFonts w:cstheme="minorHAnsi"/>
        </w:rPr>
        <w:t xml:space="preserve"> </w:t>
      </w:r>
      <w:r w:rsidRPr="008D754F">
        <w:rPr>
          <w:rFonts w:cstheme="minorHAnsi"/>
        </w:rPr>
        <w:t xml:space="preserve">NEXERA zapewnia następujące </w:t>
      </w:r>
      <w:r w:rsidR="00403492" w:rsidRPr="008D754F">
        <w:rPr>
          <w:rFonts w:cstheme="minorHAnsi"/>
        </w:rPr>
        <w:t xml:space="preserve">gwarantowane </w:t>
      </w:r>
      <w:r w:rsidRPr="008D754F">
        <w:rPr>
          <w:rFonts w:cstheme="minorHAnsi"/>
        </w:rPr>
        <w:t>parametry</w:t>
      </w:r>
      <w:r w:rsidR="00403492" w:rsidRPr="008D754F">
        <w:rPr>
          <w:rFonts w:cstheme="minorHAnsi"/>
        </w:rPr>
        <w:t xml:space="preserve"> jakościowe</w:t>
      </w:r>
      <w:r w:rsidRPr="008D754F">
        <w:rPr>
          <w:rFonts w:cstheme="minorHAnsi"/>
        </w:rPr>
        <w:t>:</w:t>
      </w:r>
    </w:p>
    <w:p w14:paraId="67E5337D" w14:textId="77777777" w:rsidR="000B0202" w:rsidRPr="008D754F" w:rsidRDefault="00F6669F">
      <w:pPr>
        <w:pStyle w:val="Akapitzlist"/>
        <w:numPr>
          <w:ilvl w:val="1"/>
          <w:numId w:val="19"/>
        </w:numPr>
        <w:spacing w:after="120" w:line="360" w:lineRule="auto"/>
        <w:contextualSpacing w:val="0"/>
        <w:jc w:val="both"/>
        <w:rPr>
          <w:rFonts w:cstheme="minorHAnsi"/>
        </w:rPr>
      </w:pPr>
      <w:r w:rsidRPr="008D754F">
        <w:rPr>
          <w:rFonts w:cstheme="minorHAnsi"/>
        </w:rPr>
        <w:t>CUA = 24 godziny</w:t>
      </w:r>
    </w:p>
    <w:p w14:paraId="5EF54010" w14:textId="3BD426E5" w:rsidR="000B0202" w:rsidRPr="008D754F" w:rsidRDefault="00F6669F">
      <w:pPr>
        <w:pStyle w:val="Akapitzlist"/>
        <w:numPr>
          <w:ilvl w:val="1"/>
          <w:numId w:val="19"/>
        </w:numPr>
        <w:spacing w:after="120" w:line="360" w:lineRule="auto"/>
        <w:contextualSpacing w:val="0"/>
        <w:jc w:val="both"/>
        <w:rPr>
          <w:rFonts w:cstheme="minorHAnsi"/>
        </w:rPr>
      </w:pPr>
      <w:r w:rsidRPr="008D754F">
        <w:rPr>
          <w:rFonts w:cstheme="minorHAnsi"/>
        </w:rPr>
        <w:t>RDU = 99%</w:t>
      </w:r>
      <w:r w:rsidR="00BB22A1">
        <w:rPr>
          <w:rFonts w:cstheme="minorHAnsi"/>
        </w:rPr>
        <w:t>.</w:t>
      </w:r>
    </w:p>
    <w:p w14:paraId="01A7971C" w14:textId="382CDDC8" w:rsidR="002A396B" w:rsidRPr="008D754F" w:rsidRDefault="002A396B">
      <w:pPr>
        <w:pStyle w:val="Akapitzlist"/>
        <w:numPr>
          <w:ilvl w:val="0"/>
          <w:numId w:val="19"/>
        </w:numPr>
        <w:spacing w:after="120" w:line="360" w:lineRule="auto"/>
        <w:contextualSpacing w:val="0"/>
        <w:jc w:val="both"/>
        <w:rPr>
          <w:rFonts w:cstheme="minorHAnsi"/>
        </w:rPr>
      </w:pPr>
      <w:r w:rsidRPr="008D754F">
        <w:rPr>
          <w:rFonts w:cstheme="minorHAnsi"/>
        </w:rPr>
        <w:t xml:space="preserve">Dla Sieci zbudowanej na Podbudowie Słupowej parametr CUA wynosi </w:t>
      </w:r>
      <w:r w:rsidR="004655B3" w:rsidRPr="008D754F">
        <w:rPr>
          <w:rFonts w:cstheme="minorHAnsi"/>
        </w:rPr>
        <w:t xml:space="preserve">36 </w:t>
      </w:r>
      <w:r w:rsidRPr="008D754F">
        <w:rPr>
          <w:rFonts w:cstheme="minorHAnsi"/>
        </w:rPr>
        <w:t>(</w:t>
      </w:r>
      <w:r w:rsidR="004655B3" w:rsidRPr="008D754F">
        <w:rPr>
          <w:rFonts w:cstheme="minorHAnsi"/>
        </w:rPr>
        <w:t>trzydzieści sześć</w:t>
      </w:r>
      <w:r w:rsidRPr="008D754F">
        <w:rPr>
          <w:rFonts w:cstheme="minorHAnsi"/>
        </w:rPr>
        <w:t>) godzin</w:t>
      </w:r>
      <w:r w:rsidR="00FB64D2" w:rsidRPr="008D754F">
        <w:rPr>
          <w:rFonts w:cstheme="minorHAnsi"/>
        </w:rPr>
        <w:t>.</w:t>
      </w:r>
    </w:p>
    <w:p w14:paraId="2C451E32" w14:textId="244AC113" w:rsidR="002A079D" w:rsidRPr="008D754F" w:rsidRDefault="005824AC">
      <w:pPr>
        <w:pStyle w:val="Akapitzlist"/>
        <w:numPr>
          <w:ilvl w:val="0"/>
          <w:numId w:val="19"/>
        </w:numPr>
        <w:spacing w:after="120" w:line="360" w:lineRule="auto"/>
        <w:contextualSpacing w:val="0"/>
        <w:jc w:val="both"/>
        <w:rPr>
          <w:rFonts w:cstheme="minorHAnsi"/>
        </w:rPr>
      </w:pPr>
      <w:r w:rsidRPr="008D754F">
        <w:rPr>
          <w:rFonts w:cstheme="minorHAnsi"/>
        </w:rPr>
        <w:t xml:space="preserve">Dla </w:t>
      </w:r>
      <w:r w:rsidR="00680885" w:rsidRPr="008D754F">
        <w:rPr>
          <w:rFonts w:cstheme="minorHAnsi"/>
        </w:rPr>
        <w:t>„</w:t>
      </w:r>
      <w:r w:rsidR="00B9291C" w:rsidRPr="008D754F">
        <w:rPr>
          <w:rFonts w:cstheme="minorHAnsi"/>
        </w:rPr>
        <w:t xml:space="preserve">Podwyższonego </w:t>
      </w:r>
      <w:r w:rsidRPr="008D754F">
        <w:rPr>
          <w:rFonts w:cstheme="minorHAnsi"/>
        </w:rPr>
        <w:t>SLA</w:t>
      </w:r>
      <w:r w:rsidR="00680885" w:rsidRPr="008D754F">
        <w:rPr>
          <w:rFonts w:cstheme="minorHAnsi"/>
        </w:rPr>
        <w:t>”</w:t>
      </w:r>
      <w:r w:rsidR="00C533B1" w:rsidRPr="008D754F">
        <w:rPr>
          <w:rFonts w:cstheme="minorHAnsi"/>
        </w:rPr>
        <w:t xml:space="preserve"> </w:t>
      </w:r>
      <w:r w:rsidR="004019B1" w:rsidRPr="008D754F">
        <w:rPr>
          <w:rFonts w:cstheme="minorHAnsi"/>
        </w:rPr>
        <w:t xml:space="preserve">parametr CUA wynosi </w:t>
      </w:r>
      <w:r w:rsidR="007D6FBA" w:rsidRPr="008D754F">
        <w:rPr>
          <w:rFonts w:cstheme="minorHAnsi"/>
        </w:rPr>
        <w:t xml:space="preserve">liczbę godzin </w:t>
      </w:r>
      <w:r w:rsidR="00164F84" w:rsidRPr="008D754F">
        <w:rPr>
          <w:rFonts w:cstheme="minorHAnsi"/>
        </w:rPr>
        <w:t>określoną w Cenniku w charakterystyce danego Podwyższonego CUA</w:t>
      </w:r>
      <w:r w:rsidR="00E91215" w:rsidRPr="008D754F">
        <w:rPr>
          <w:rFonts w:cstheme="minorHAnsi"/>
        </w:rPr>
        <w:t>,</w:t>
      </w:r>
      <w:r w:rsidR="003A19A3" w:rsidRPr="008D754F">
        <w:rPr>
          <w:rFonts w:cstheme="minorHAnsi"/>
        </w:rPr>
        <w:t xml:space="preserve"> </w:t>
      </w:r>
      <w:r w:rsidR="005D3B03" w:rsidRPr="008D754F">
        <w:rPr>
          <w:rFonts w:cstheme="minorHAnsi"/>
        </w:rPr>
        <w:t xml:space="preserve">niezależnie od </w:t>
      </w:r>
      <w:r w:rsidR="00A04FE5" w:rsidRPr="008D754F">
        <w:rPr>
          <w:rFonts w:cstheme="minorHAnsi"/>
        </w:rPr>
        <w:t>tego czy sieć jest doziemna czy na Podbudowie Słupowej.</w:t>
      </w:r>
    </w:p>
    <w:p w14:paraId="155CB2DD" w14:textId="77777777" w:rsidR="002A396B" w:rsidRPr="008D754F" w:rsidRDefault="002A396B">
      <w:pPr>
        <w:pStyle w:val="Akapitzlist"/>
        <w:numPr>
          <w:ilvl w:val="0"/>
          <w:numId w:val="19"/>
        </w:numPr>
        <w:spacing w:after="120" w:line="360" w:lineRule="auto"/>
        <w:contextualSpacing w:val="0"/>
        <w:jc w:val="both"/>
        <w:rPr>
          <w:rFonts w:cstheme="minorHAnsi"/>
        </w:rPr>
      </w:pPr>
      <w:r w:rsidRPr="008D754F">
        <w:rPr>
          <w:rFonts w:cstheme="minorHAnsi"/>
        </w:rPr>
        <w:t xml:space="preserve">Parametr CUA obliczany jest </w:t>
      </w:r>
      <w:r w:rsidR="00403492" w:rsidRPr="008D754F">
        <w:rPr>
          <w:rFonts w:cstheme="minorHAnsi"/>
        </w:rPr>
        <w:t xml:space="preserve">indywidualnie </w:t>
      </w:r>
      <w:r w:rsidRPr="008D754F">
        <w:rPr>
          <w:rFonts w:cstheme="minorHAnsi"/>
        </w:rPr>
        <w:t xml:space="preserve">dla każdej </w:t>
      </w:r>
      <w:r w:rsidR="00FB64D2" w:rsidRPr="008D754F">
        <w:rPr>
          <w:rFonts w:cstheme="minorHAnsi"/>
        </w:rPr>
        <w:t>zakończonej</w:t>
      </w:r>
      <w:r w:rsidR="00947BB8" w:rsidRPr="008D754F">
        <w:rPr>
          <w:rFonts w:cstheme="minorHAnsi"/>
        </w:rPr>
        <w:t xml:space="preserve"> </w:t>
      </w:r>
      <w:r w:rsidRPr="008D754F">
        <w:rPr>
          <w:rFonts w:cstheme="minorHAnsi"/>
        </w:rPr>
        <w:t>Awarii</w:t>
      </w:r>
      <w:r w:rsidR="00FB64D2" w:rsidRPr="008D754F">
        <w:rPr>
          <w:rFonts w:cstheme="minorHAnsi"/>
        </w:rPr>
        <w:t>.</w:t>
      </w:r>
    </w:p>
    <w:p w14:paraId="204689C7" w14:textId="77777777" w:rsidR="002A396B" w:rsidRPr="008D754F" w:rsidRDefault="002A396B">
      <w:pPr>
        <w:pStyle w:val="Akapitzlist"/>
        <w:numPr>
          <w:ilvl w:val="0"/>
          <w:numId w:val="19"/>
        </w:numPr>
        <w:spacing w:after="120" w:line="360" w:lineRule="auto"/>
        <w:contextualSpacing w:val="0"/>
        <w:jc w:val="both"/>
        <w:rPr>
          <w:rFonts w:cstheme="minorHAnsi"/>
        </w:rPr>
      </w:pPr>
      <w:r w:rsidRPr="008D754F">
        <w:rPr>
          <w:rFonts w:cstheme="minorHAnsi"/>
        </w:rPr>
        <w:t xml:space="preserve">Parametr RDU obliczany jest </w:t>
      </w:r>
      <w:r w:rsidR="00403492" w:rsidRPr="008D754F">
        <w:rPr>
          <w:rFonts w:cstheme="minorHAnsi"/>
        </w:rPr>
        <w:t xml:space="preserve">do końca </w:t>
      </w:r>
      <w:r w:rsidRPr="008D754F">
        <w:rPr>
          <w:rFonts w:cstheme="minorHAnsi"/>
        </w:rPr>
        <w:t>styczni</w:t>
      </w:r>
      <w:r w:rsidR="00403492" w:rsidRPr="008D754F">
        <w:rPr>
          <w:rFonts w:cstheme="minorHAnsi"/>
        </w:rPr>
        <w:t xml:space="preserve">a </w:t>
      </w:r>
      <w:r w:rsidRPr="008D754F">
        <w:rPr>
          <w:rFonts w:cstheme="minorHAnsi"/>
        </w:rPr>
        <w:t>każdego roku dla roku poprzedniego</w:t>
      </w:r>
      <w:r w:rsidR="00403492" w:rsidRPr="008D754F">
        <w:rPr>
          <w:rFonts w:cstheme="minorHAnsi"/>
        </w:rPr>
        <w:t>:</w:t>
      </w:r>
    </w:p>
    <w:p w14:paraId="4D204CD4" w14:textId="77777777" w:rsidR="00403492" w:rsidRPr="008D754F" w:rsidRDefault="00CD0E27">
      <w:pPr>
        <w:pStyle w:val="Akapitzlist"/>
        <w:numPr>
          <w:ilvl w:val="1"/>
          <w:numId w:val="19"/>
        </w:numPr>
        <w:shd w:val="clear" w:color="auto" w:fill="FFFFFF" w:themeFill="background1"/>
        <w:spacing w:after="120" w:line="360" w:lineRule="auto"/>
        <w:contextualSpacing w:val="0"/>
        <w:jc w:val="both"/>
        <w:rPr>
          <w:rFonts w:cstheme="minorHAnsi"/>
        </w:rPr>
      </w:pPr>
      <w:r w:rsidRPr="008D754F">
        <w:rPr>
          <w:rFonts w:cstheme="minorHAnsi"/>
        </w:rPr>
        <w:t xml:space="preserve">odrębnie dla Usługi </w:t>
      </w:r>
      <w:r w:rsidR="004A7558" w:rsidRPr="008D754F">
        <w:rPr>
          <w:rFonts w:cstheme="minorHAnsi"/>
        </w:rPr>
        <w:t xml:space="preserve">BSA </w:t>
      </w:r>
      <w:r w:rsidRPr="008D754F">
        <w:rPr>
          <w:rFonts w:cstheme="minorHAnsi"/>
        </w:rPr>
        <w:t>świadczonej w danym AUU</w:t>
      </w:r>
      <w:r w:rsidR="00403492" w:rsidRPr="008D754F">
        <w:rPr>
          <w:rFonts w:cstheme="minorHAnsi"/>
        </w:rPr>
        <w:t>;</w:t>
      </w:r>
    </w:p>
    <w:p w14:paraId="6B3045AE" w14:textId="77777777" w:rsidR="00403492" w:rsidRPr="008D754F" w:rsidRDefault="004A7558">
      <w:pPr>
        <w:pStyle w:val="Akapitzlist"/>
        <w:numPr>
          <w:ilvl w:val="1"/>
          <w:numId w:val="19"/>
        </w:numPr>
        <w:shd w:val="clear" w:color="auto" w:fill="FFFFFF" w:themeFill="background1"/>
        <w:spacing w:after="120" w:line="360" w:lineRule="auto"/>
        <w:contextualSpacing w:val="0"/>
        <w:jc w:val="both"/>
        <w:rPr>
          <w:rFonts w:cstheme="minorHAnsi"/>
        </w:rPr>
      </w:pPr>
      <w:r w:rsidRPr="008D754F">
        <w:rPr>
          <w:rFonts w:cstheme="minorHAnsi"/>
        </w:rPr>
        <w:t>odrębnie dla Usługi LLU świadczonej w danym AUU</w:t>
      </w:r>
      <w:r w:rsidR="00403492" w:rsidRPr="008D754F">
        <w:rPr>
          <w:rFonts w:cstheme="minorHAnsi"/>
        </w:rPr>
        <w:t>.</w:t>
      </w:r>
    </w:p>
    <w:p w14:paraId="35EE1282" w14:textId="77777777" w:rsidR="002A396B" w:rsidRPr="008D754F" w:rsidRDefault="002A396B">
      <w:pPr>
        <w:pStyle w:val="Akapitzlist"/>
        <w:numPr>
          <w:ilvl w:val="0"/>
          <w:numId w:val="19"/>
        </w:numPr>
        <w:spacing w:after="120" w:line="360" w:lineRule="auto"/>
        <w:contextualSpacing w:val="0"/>
        <w:jc w:val="both"/>
        <w:rPr>
          <w:rFonts w:cstheme="minorHAnsi"/>
        </w:rPr>
      </w:pPr>
      <w:r w:rsidRPr="008D754F">
        <w:rPr>
          <w:rFonts w:cstheme="minorHAnsi"/>
        </w:rPr>
        <w:t>Parametr RDU obliczany jest zgodnie z poniższym wzorem:</w:t>
      </w:r>
    </w:p>
    <w:p w14:paraId="0948C718" w14:textId="77777777" w:rsidR="002A396B" w:rsidRPr="008D754F" w:rsidRDefault="002A396B">
      <w:pPr>
        <w:pStyle w:val="Akapitzlist"/>
        <w:spacing w:after="120" w:line="360" w:lineRule="auto"/>
        <w:jc w:val="both"/>
        <w:rPr>
          <w:rFonts w:cstheme="minorHAnsi"/>
        </w:rPr>
      </w:pPr>
      <m:oMathPara>
        <m:oMath>
          <m:r>
            <m:rPr>
              <m:sty m:val="p"/>
            </m:rPr>
            <w:rPr>
              <w:rFonts w:ascii="Cambria Math" w:hAnsi="Cambria Math" w:cstheme="minorHAnsi"/>
            </w:rPr>
            <m:t xml:space="preserve">RDU </m:t>
          </m:r>
          <m:d>
            <m:dPr>
              <m:begChr m:val="["/>
              <m:endChr m:val="]"/>
              <m:ctrlPr>
                <w:rPr>
                  <w:rFonts w:ascii="Cambria Math" w:hAnsi="Cambria Math" w:cstheme="minorHAnsi"/>
                  <w:i/>
                </w:rPr>
              </m:ctrlPr>
            </m:dPr>
            <m:e>
              <m:r>
                <w:rPr>
                  <w:rFonts w:ascii="Cambria Math" w:hAnsi="Cambria Math" w:cstheme="minorHAnsi"/>
                </w:rPr>
                <m:t>%</m:t>
              </m:r>
            </m:e>
          </m:d>
          <m:r>
            <m:rPr>
              <m:sty m:val="p"/>
            </m:rPr>
            <w:rPr>
              <w:rFonts w:ascii="Cambria Math" w:hAnsi="Cambria Math" w:cstheme="minorHAnsi"/>
            </w:rPr>
            <m:t>=</m:t>
          </m:r>
          <m:f>
            <m:fPr>
              <m:ctrlPr>
                <w:rPr>
                  <w:rFonts w:ascii="Cambria Math" w:hAnsi="Cambria Math" w:cstheme="minorHAnsi"/>
                </w:rPr>
              </m:ctrlPr>
            </m:fPr>
            <m:num>
              <m:r>
                <m:rPr>
                  <m:sty m:val="p"/>
                </m:rPr>
                <w:rPr>
                  <w:rFonts w:ascii="Cambria Math" w:hAnsi="Cambria Math" w:cstheme="minorHAnsi"/>
                </w:rPr>
                <m:t>Czas Całkowity-</m:t>
              </m:r>
              <m:nary>
                <m:naryPr>
                  <m:chr m:val="∑"/>
                  <m:limLoc m:val="undOvr"/>
                  <m:subHide m:val="1"/>
                  <m:supHide m:val="1"/>
                  <m:ctrlPr>
                    <w:rPr>
                      <w:rFonts w:ascii="Cambria Math" w:hAnsi="Cambria Math" w:cstheme="minorHAnsi"/>
                    </w:rPr>
                  </m:ctrlPr>
                </m:naryPr>
                <m:sub/>
                <m:sup/>
                <m:e>
                  <m:r>
                    <w:rPr>
                      <w:rFonts w:ascii="Cambria Math" w:hAnsi="Cambria Math" w:cstheme="minorHAnsi"/>
                    </w:rPr>
                    <m:t>czas Awarii</m:t>
                  </m:r>
                </m:e>
              </m:nary>
            </m:num>
            <m:den>
              <m:r>
                <m:rPr>
                  <m:sty m:val="p"/>
                </m:rPr>
                <w:rPr>
                  <w:rFonts w:ascii="Cambria Math" w:hAnsi="Cambria Math" w:cstheme="minorHAnsi"/>
                </w:rPr>
                <m:t>Czas Całkowity</m:t>
              </m:r>
            </m:den>
          </m:f>
          <m:r>
            <w:rPr>
              <w:rFonts w:ascii="Cambria Math" w:hAnsi="Cambria Math" w:cstheme="minorHAnsi"/>
            </w:rPr>
            <m:t xml:space="preserve"> ×100 [%]</m:t>
          </m:r>
        </m:oMath>
      </m:oMathPara>
    </w:p>
    <w:p w14:paraId="480A8A3B" w14:textId="77777777" w:rsidR="002A396B" w:rsidRPr="008D754F" w:rsidRDefault="002A396B">
      <w:pPr>
        <w:autoSpaceDE w:val="0"/>
        <w:autoSpaceDN w:val="0"/>
        <w:adjustRightInd w:val="0"/>
        <w:spacing w:after="120" w:line="360" w:lineRule="auto"/>
        <w:ind w:left="-142" w:firstLine="708"/>
        <w:jc w:val="both"/>
        <w:rPr>
          <w:rFonts w:cstheme="minorHAnsi"/>
          <w:color w:val="auto"/>
          <w:sz w:val="22"/>
          <w:szCs w:val="22"/>
        </w:rPr>
      </w:pPr>
      <w:r w:rsidRPr="008D754F">
        <w:rPr>
          <w:rFonts w:cstheme="minorHAnsi"/>
          <w:color w:val="auto"/>
          <w:sz w:val="22"/>
          <w:szCs w:val="22"/>
        </w:rPr>
        <w:t xml:space="preserve"> gdzie:</w:t>
      </w:r>
    </w:p>
    <w:p w14:paraId="5765E135" w14:textId="77777777" w:rsidR="002A396B" w:rsidRPr="008D754F" w:rsidRDefault="002A396B">
      <w:pPr>
        <w:pStyle w:val="Akapitzlist"/>
        <w:numPr>
          <w:ilvl w:val="1"/>
          <w:numId w:val="19"/>
        </w:numPr>
        <w:spacing w:after="120" w:line="360" w:lineRule="auto"/>
        <w:contextualSpacing w:val="0"/>
        <w:jc w:val="both"/>
        <w:rPr>
          <w:rFonts w:cstheme="minorHAnsi"/>
        </w:rPr>
      </w:pPr>
      <w:r w:rsidRPr="008D754F">
        <w:rPr>
          <w:rFonts w:cstheme="minorHAnsi"/>
        </w:rPr>
        <w:t xml:space="preserve">Czas Całkowity, to wyrażona w godzinach suma czasu świadczenia Usługi BSA </w:t>
      </w:r>
      <w:r w:rsidR="004A7558" w:rsidRPr="008D754F">
        <w:rPr>
          <w:rFonts w:cstheme="minorHAnsi"/>
        </w:rPr>
        <w:t xml:space="preserve">lub </w:t>
      </w:r>
      <w:r w:rsidRPr="008D754F">
        <w:rPr>
          <w:rFonts w:cstheme="minorHAnsi"/>
        </w:rPr>
        <w:t xml:space="preserve">LLU </w:t>
      </w:r>
      <w:r w:rsidR="004A7558" w:rsidRPr="008D754F">
        <w:rPr>
          <w:rFonts w:cstheme="minorHAnsi"/>
        </w:rPr>
        <w:t>w danym AUU</w:t>
      </w:r>
      <w:r w:rsidRPr="008D754F">
        <w:rPr>
          <w:rFonts w:cstheme="minorHAnsi"/>
        </w:rPr>
        <w:t xml:space="preserve"> w </w:t>
      </w:r>
      <w:r w:rsidR="00BD5502" w:rsidRPr="008D754F">
        <w:rPr>
          <w:rFonts w:cstheme="minorHAnsi"/>
        </w:rPr>
        <w:t xml:space="preserve">rozliczanym </w:t>
      </w:r>
      <w:r w:rsidRPr="008D754F">
        <w:rPr>
          <w:rFonts w:cstheme="minorHAnsi"/>
        </w:rPr>
        <w:t xml:space="preserve">roku; przy czym na potrzeby obliczenia tego wskaźnika, dla dnia uruchomienia i dla dnia zakończenia świadczenia Usługi BSA </w:t>
      </w:r>
      <w:r w:rsidR="004A7558" w:rsidRPr="008D754F">
        <w:rPr>
          <w:rFonts w:cstheme="minorHAnsi"/>
        </w:rPr>
        <w:t>lub</w:t>
      </w:r>
      <w:r w:rsidRPr="008D754F">
        <w:rPr>
          <w:rFonts w:cstheme="minorHAnsi"/>
        </w:rPr>
        <w:t xml:space="preserve"> LLU w danym AUU przyjmuje się odpowiednio 12 godzin; </w:t>
      </w:r>
    </w:p>
    <w:p w14:paraId="7A7D9E0B" w14:textId="77777777" w:rsidR="002A396B" w:rsidRPr="008D754F" w:rsidRDefault="008B5186">
      <w:pPr>
        <w:pStyle w:val="Akapitzlist"/>
        <w:numPr>
          <w:ilvl w:val="1"/>
          <w:numId w:val="19"/>
        </w:numPr>
        <w:spacing w:after="120" w:line="360" w:lineRule="auto"/>
        <w:contextualSpacing w:val="0"/>
        <w:jc w:val="both"/>
        <w:rPr>
          <w:rFonts w:cstheme="minorHAnsi"/>
        </w:rPr>
      </w:pPr>
      <w:r w:rsidRPr="008D754F">
        <w:rPr>
          <w:rFonts w:cstheme="minorHAnsi"/>
        </w:rPr>
        <w:t>suma c</w:t>
      </w:r>
      <w:r w:rsidR="002A396B" w:rsidRPr="008D754F">
        <w:rPr>
          <w:rFonts w:cstheme="minorHAnsi"/>
        </w:rPr>
        <w:t>zas</w:t>
      </w:r>
      <w:r w:rsidRPr="008D754F">
        <w:rPr>
          <w:rFonts w:cstheme="minorHAnsi"/>
        </w:rPr>
        <w:t>u Awarii</w:t>
      </w:r>
      <w:r w:rsidR="002A396B" w:rsidRPr="008D754F">
        <w:rPr>
          <w:rFonts w:cstheme="minorHAnsi"/>
        </w:rPr>
        <w:t xml:space="preserve">, to wyrażona w godzinach suma czasu </w:t>
      </w:r>
      <w:r w:rsidRPr="008D754F">
        <w:rPr>
          <w:rFonts w:cstheme="minorHAnsi"/>
        </w:rPr>
        <w:t xml:space="preserve">Awarii </w:t>
      </w:r>
      <w:r w:rsidR="004A7558" w:rsidRPr="008D754F">
        <w:rPr>
          <w:rFonts w:cstheme="minorHAnsi"/>
        </w:rPr>
        <w:t>w danym AUU</w:t>
      </w:r>
      <w:r w:rsidR="002A396B" w:rsidRPr="008D754F">
        <w:rPr>
          <w:rFonts w:cstheme="minorHAnsi"/>
        </w:rPr>
        <w:t xml:space="preserve"> w </w:t>
      </w:r>
      <w:r w:rsidR="00485A08" w:rsidRPr="008D754F">
        <w:rPr>
          <w:rFonts w:cstheme="minorHAnsi"/>
        </w:rPr>
        <w:t xml:space="preserve">rozliczanym </w:t>
      </w:r>
      <w:r w:rsidR="002A396B" w:rsidRPr="008D754F">
        <w:rPr>
          <w:rFonts w:cstheme="minorHAnsi"/>
        </w:rPr>
        <w:t>roku.</w:t>
      </w:r>
    </w:p>
    <w:p w14:paraId="40250C80" w14:textId="77777777" w:rsidR="004655B3" w:rsidRPr="008D754F" w:rsidRDefault="00E7591D">
      <w:pPr>
        <w:pStyle w:val="Akapitzlist"/>
        <w:spacing w:after="120" w:line="360" w:lineRule="auto"/>
        <w:jc w:val="both"/>
        <w:rPr>
          <w:rFonts w:cstheme="minorHAnsi"/>
        </w:rPr>
      </w:pPr>
      <w:r w:rsidRPr="008D754F">
        <w:rPr>
          <w:rFonts w:cstheme="minorHAnsi"/>
        </w:rPr>
        <w:t xml:space="preserve">Na podstawie RDU dla Usługi BSA lub LLU w danym AUU oblicza się </w:t>
      </w:r>
      <w:r w:rsidR="003149FD" w:rsidRPr="008D754F">
        <w:rPr>
          <w:rFonts w:cstheme="minorHAnsi"/>
        </w:rPr>
        <w:t>dozwoloną roczną niedostępność Usługi, która stanowi sumę 1% Czasu Całkowitego oraz niedostępności Usługi powstałej w trakcie prowadzenia Prac Planowych w wysokości nie przekraczającej 72 godzin</w:t>
      </w:r>
      <w:r w:rsidR="004655B3" w:rsidRPr="008D754F">
        <w:rPr>
          <w:rFonts w:cstheme="minorHAnsi"/>
        </w:rPr>
        <w:t>.</w:t>
      </w:r>
    </w:p>
    <w:p w14:paraId="685D51C1" w14:textId="77777777" w:rsidR="00532353" w:rsidRPr="008D754F" w:rsidRDefault="00532353">
      <w:pPr>
        <w:pStyle w:val="Akapitzlist"/>
        <w:spacing w:after="120" w:line="360" w:lineRule="auto"/>
        <w:jc w:val="both"/>
        <w:rPr>
          <w:rFonts w:cstheme="minorHAnsi"/>
        </w:rPr>
      </w:pPr>
    </w:p>
    <w:p w14:paraId="5F164F59" w14:textId="77777777" w:rsidR="0002411C" w:rsidRPr="008D754F" w:rsidRDefault="0002411C">
      <w:pPr>
        <w:pStyle w:val="Nagwek2"/>
        <w:keepNext/>
        <w:keepLines/>
        <w:numPr>
          <w:ilvl w:val="0"/>
          <w:numId w:val="7"/>
        </w:numPr>
        <w:spacing w:after="120" w:line="360" w:lineRule="auto"/>
        <w:ind w:left="714" w:hanging="357"/>
        <w:jc w:val="center"/>
        <w:rPr>
          <w:rFonts w:cstheme="minorHAnsi"/>
          <w:bCs/>
          <w:smallCaps/>
          <w:color w:val="auto"/>
          <w:sz w:val="22"/>
          <w:szCs w:val="22"/>
        </w:rPr>
      </w:pPr>
      <w:bookmarkStart w:id="48" w:name="_Toc509911084"/>
      <w:bookmarkStart w:id="49" w:name="_Toc85718978"/>
      <w:bookmarkStart w:id="50" w:name="_Hlk505083289"/>
      <w:bookmarkEnd w:id="48"/>
      <w:r w:rsidRPr="008D754F">
        <w:rPr>
          <w:rFonts w:cstheme="minorHAnsi"/>
          <w:bCs/>
          <w:smallCaps/>
          <w:color w:val="auto"/>
          <w:sz w:val="22"/>
          <w:szCs w:val="22"/>
        </w:rPr>
        <w:lastRenderedPageBreak/>
        <w:t>REKLAMACJE</w:t>
      </w:r>
      <w:bookmarkEnd w:id="49"/>
    </w:p>
    <w:bookmarkEnd w:id="50"/>
    <w:p w14:paraId="75EEFB4C" w14:textId="77777777" w:rsidR="0002411C" w:rsidRPr="008D754F" w:rsidRDefault="0002411C">
      <w:pPr>
        <w:pStyle w:val="Akapitzlist"/>
        <w:numPr>
          <w:ilvl w:val="0"/>
          <w:numId w:val="117"/>
        </w:numPr>
        <w:spacing w:after="120" w:line="360" w:lineRule="auto"/>
        <w:contextualSpacing w:val="0"/>
        <w:jc w:val="both"/>
        <w:rPr>
          <w:rFonts w:cstheme="minorHAnsi"/>
        </w:rPr>
      </w:pPr>
      <w:r w:rsidRPr="008D754F">
        <w:rPr>
          <w:rFonts w:cstheme="minorHAnsi"/>
        </w:rPr>
        <w:t>Komunikacja pomiędzy NEXER</w:t>
      </w:r>
      <w:r w:rsidR="00E65BED" w:rsidRPr="008D754F">
        <w:rPr>
          <w:rFonts w:cstheme="minorHAnsi"/>
        </w:rPr>
        <w:t>Ą</w:t>
      </w:r>
      <w:r w:rsidRPr="008D754F">
        <w:rPr>
          <w:rFonts w:cstheme="minorHAnsi"/>
        </w:rPr>
        <w:t xml:space="preserve"> i OK w zakresie reklamacji będzie realizowana w oparciu o</w:t>
      </w:r>
      <w:r w:rsidR="00D64F18" w:rsidRPr="008D754F">
        <w:rPr>
          <w:rFonts w:cstheme="minorHAnsi"/>
        </w:rPr>
        <w:t> </w:t>
      </w:r>
      <w:r w:rsidRPr="008D754F">
        <w:rPr>
          <w:rFonts w:cstheme="minorHAnsi"/>
        </w:rPr>
        <w:t xml:space="preserve">SK. </w:t>
      </w:r>
      <w:r w:rsidR="00E92ACE" w:rsidRPr="008D754F">
        <w:rPr>
          <w:rFonts w:cstheme="minorHAnsi"/>
        </w:rPr>
        <w:t>NEXERA po otrzymaniu od OK zgłoszenia reklamacyjnego niezwłocznie potwierdzi otrzymanie zgłoszenia przesyłając OK informację zwrotną.</w:t>
      </w:r>
    </w:p>
    <w:p w14:paraId="6C2B7703" w14:textId="77777777" w:rsidR="0002411C" w:rsidRPr="008D754F" w:rsidRDefault="0002411C">
      <w:pPr>
        <w:pStyle w:val="Akapitzlist"/>
        <w:numPr>
          <w:ilvl w:val="0"/>
          <w:numId w:val="117"/>
        </w:numPr>
        <w:spacing w:after="120" w:line="360" w:lineRule="auto"/>
        <w:contextualSpacing w:val="0"/>
        <w:jc w:val="both"/>
        <w:rPr>
          <w:rFonts w:cstheme="minorHAnsi"/>
        </w:rPr>
      </w:pPr>
      <w:r w:rsidRPr="008D754F">
        <w:rPr>
          <w:rFonts w:cstheme="minorHAnsi"/>
        </w:rPr>
        <w:t xml:space="preserve">Strony dochowają należytej staranności przy współpracy w obsłudze reklamacji zgłaszanych przez Strony. </w:t>
      </w:r>
    </w:p>
    <w:p w14:paraId="5A819737" w14:textId="77777777" w:rsidR="004C2CC3" w:rsidRPr="008D754F" w:rsidRDefault="0002411C">
      <w:pPr>
        <w:pStyle w:val="Akapitzlist"/>
        <w:numPr>
          <w:ilvl w:val="0"/>
          <w:numId w:val="117"/>
        </w:numPr>
        <w:spacing w:after="120" w:line="360" w:lineRule="auto"/>
        <w:contextualSpacing w:val="0"/>
        <w:jc w:val="both"/>
        <w:rPr>
          <w:rFonts w:cstheme="minorHAnsi"/>
        </w:rPr>
      </w:pPr>
      <w:r w:rsidRPr="008D754F">
        <w:rPr>
          <w:rFonts w:cstheme="minorHAnsi"/>
        </w:rPr>
        <w:t>OK może składać reklamacje z tytułu:</w:t>
      </w:r>
    </w:p>
    <w:p w14:paraId="3892ECD3" w14:textId="77777777" w:rsidR="004C2CC3" w:rsidRPr="008D754F" w:rsidRDefault="0002411C">
      <w:pPr>
        <w:pStyle w:val="Akapitzlist"/>
        <w:numPr>
          <w:ilvl w:val="1"/>
          <w:numId w:val="20"/>
        </w:numPr>
        <w:spacing w:after="120" w:line="360" w:lineRule="auto"/>
        <w:contextualSpacing w:val="0"/>
        <w:jc w:val="both"/>
        <w:rPr>
          <w:rFonts w:cstheme="minorHAnsi"/>
        </w:rPr>
      </w:pPr>
      <w:r w:rsidRPr="008D754F">
        <w:rPr>
          <w:rFonts w:cstheme="minorHAnsi"/>
        </w:rPr>
        <w:t xml:space="preserve">niewykonania lub nienależytego wykonania Usługi będącej przedmiotem </w:t>
      </w:r>
      <w:r w:rsidR="00E65BED" w:rsidRPr="008D754F">
        <w:rPr>
          <w:rFonts w:cstheme="minorHAnsi"/>
        </w:rPr>
        <w:t>Z</w:t>
      </w:r>
      <w:r w:rsidRPr="008D754F">
        <w:rPr>
          <w:rFonts w:cstheme="minorHAnsi"/>
        </w:rPr>
        <w:t>amówienia Usług</w:t>
      </w:r>
      <w:r w:rsidR="00E65BED" w:rsidRPr="008D754F">
        <w:rPr>
          <w:rFonts w:cstheme="minorHAnsi"/>
        </w:rPr>
        <w:t>i</w:t>
      </w:r>
      <w:r w:rsidRPr="008D754F">
        <w:rPr>
          <w:rFonts w:cstheme="minorHAnsi"/>
        </w:rPr>
        <w:t>,</w:t>
      </w:r>
    </w:p>
    <w:p w14:paraId="77943E4E" w14:textId="77777777" w:rsidR="004655B3" w:rsidRPr="008D754F" w:rsidRDefault="004655B3">
      <w:pPr>
        <w:pStyle w:val="Akapitzlist"/>
        <w:numPr>
          <w:ilvl w:val="1"/>
          <w:numId w:val="20"/>
        </w:numPr>
        <w:spacing w:after="120" w:line="360" w:lineRule="auto"/>
        <w:contextualSpacing w:val="0"/>
        <w:jc w:val="both"/>
        <w:rPr>
          <w:rFonts w:cstheme="minorHAnsi"/>
        </w:rPr>
      </w:pPr>
      <w:r w:rsidRPr="008D754F">
        <w:rPr>
          <w:rFonts w:cstheme="minorHAnsi"/>
        </w:rPr>
        <w:t>braku terminowej realizacji Zamówienia Usługi</w:t>
      </w:r>
      <w:r w:rsidR="00F870FF" w:rsidRPr="008D754F">
        <w:rPr>
          <w:rFonts w:cstheme="minorHAnsi"/>
        </w:rPr>
        <w:t>,</w:t>
      </w:r>
    </w:p>
    <w:p w14:paraId="0D272682" w14:textId="77777777" w:rsidR="004C2CC3" w:rsidRPr="008D754F" w:rsidRDefault="00E92ACE">
      <w:pPr>
        <w:pStyle w:val="Akapitzlist"/>
        <w:numPr>
          <w:ilvl w:val="1"/>
          <w:numId w:val="20"/>
        </w:numPr>
        <w:spacing w:after="120" w:line="360" w:lineRule="auto"/>
        <w:contextualSpacing w:val="0"/>
        <w:jc w:val="both"/>
        <w:rPr>
          <w:rFonts w:cstheme="minorHAnsi"/>
        </w:rPr>
      </w:pPr>
      <w:r w:rsidRPr="008D754F">
        <w:rPr>
          <w:rFonts w:cstheme="minorHAnsi"/>
        </w:rPr>
        <w:t xml:space="preserve">nieprawidłowego naliczenia lub rozliczenia opłat za Usługi. </w:t>
      </w:r>
    </w:p>
    <w:p w14:paraId="31FCF98E" w14:textId="3CB1F7D2" w:rsidR="00E92ACE" w:rsidRPr="008D754F" w:rsidRDefault="00E92ACE">
      <w:pPr>
        <w:pStyle w:val="Akapitzlist"/>
        <w:numPr>
          <w:ilvl w:val="0"/>
          <w:numId w:val="117"/>
        </w:numPr>
        <w:spacing w:after="120" w:line="360" w:lineRule="auto"/>
        <w:contextualSpacing w:val="0"/>
        <w:jc w:val="both"/>
        <w:rPr>
          <w:rFonts w:cstheme="minorHAnsi"/>
        </w:rPr>
      </w:pPr>
      <w:r w:rsidRPr="008D754F">
        <w:rPr>
          <w:rFonts w:cstheme="minorHAnsi"/>
        </w:rPr>
        <w:t>Jeżeli reklamacja została sformułowana w sposób nieokreślający jej przedmiotu oraz żądania, NEXERA wezwie OK do niezwłocznego jej uzupełnienia. W takim przypadku bieg terminów na rozpatrzenie reklamacji, określonych w niniejszym paragrafie ulega zawieszeniu.</w:t>
      </w:r>
    </w:p>
    <w:p w14:paraId="50FE9C7E" w14:textId="77777777" w:rsidR="00730748" w:rsidRPr="008D754F" w:rsidRDefault="0002411C">
      <w:pPr>
        <w:pStyle w:val="Akapitzlist"/>
        <w:numPr>
          <w:ilvl w:val="0"/>
          <w:numId w:val="117"/>
        </w:numPr>
        <w:spacing w:after="120" w:line="360" w:lineRule="auto"/>
        <w:contextualSpacing w:val="0"/>
        <w:jc w:val="both"/>
        <w:rPr>
          <w:rFonts w:cstheme="minorHAnsi"/>
        </w:rPr>
      </w:pPr>
      <w:r w:rsidRPr="008D754F">
        <w:rPr>
          <w:rFonts w:cstheme="minorHAnsi"/>
        </w:rPr>
        <w:t xml:space="preserve">OK może złożyć reklamację w ciągu </w:t>
      </w:r>
      <w:r w:rsidR="006974D4" w:rsidRPr="008D754F">
        <w:rPr>
          <w:rFonts w:cstheme="minorHAnsi"/>
        </w:rPr>
        <w:t xml:space="preserve">12 (dwunastu) </w:t>
      </w:r>
      <w:r w:rsidRPr="008D754F">
        <w:rPr>
          <w:rFonts w:cstheme="minorHAnsi"/>
        </w:rPr>
        <w:t xml:space="preserve">miesięcy licząc od końca </w:t>
      </w:r>
      <w:r w:rsidR="00C62834" w:rsidRPr="008D754F">
        <w:rPr>
          <w:rFonts w:cstheme="minorHAnsi"/>
        </w:rPr>
        <w:t>Okresu Rozliczeniowego</w:t>
      </w:r>
      <w:r w:rsidRPr="008D754F">
        <w:rPr>
          <w:rFonts w:cstheme="minorHAnsi"/>
        </w:rPr>
        <w:t>, w którym wystąpiło zdarzenie będące podstawą złożenia reklamacji.</w:t>
      </w:r>
    </w:p>
    <w:p w14:paraId="52C67ACB" w14:textId="77777777" w:rsidR="00532353" w:rsidRPr="008D754F" w:rsidRDefault="00532353">
      <w:pPr>
        <w:pStyle w:val="Akapitzlist"/>
        <w:numPr>
          <w:ilvl w:val="0"/>
          <w:numId w:val="117"/>
        </w:numPr>
        <w:spacing w:after="120" w:line="360" w:lineRule="auto"/>
        <w:contextualSpacing w:val="0"/>
        <w:jc w:val="both"/>
        <w:rPr>
          <w:rFonts w:cstheme="minorHAnsi"/>
        </w:rPr>
      </w:pPr>
      <w:r w:rsidRPr="008D754F">
        <w:rPr>
          <w:rFonts w:cstheme="minorHAnsi"/>
        </w:rPr>
        <w:t>NEXERA nie rozpatruje reklamacji złożonych przez Abonentów. W przypadku złożenia NEXERZE reklamacji, o której mowa w zdaniu poprzednim, NEXERA niezwłocznie, jednak nie później niż w terminie 7 (siedmiu) Dni Roboczych od dnia otrzymania reklamacji, poinformuje Abonenta, który złożył reklamację, że nie jest właściwa do jej rozpatrzenia oraz wskaże, o ile to będzie możliwe, podmiot właściwy do jej rozpatrzen</w:t>
      </w:r>
      <w:r w:rsidR="00AF778A" w:rsidRPr="008D754F">
        <w:rPr>
          <w:rFonts w:cstheme="minorHAnsi"/>
        </w:rPr>
        <w:t>ia. Ponadto NEXERA w terminie 1 </w:t>
      </w:r>
      <w:r w:rsidRPr="008D754F">
        <w:rPr>
          <w:rFonts w:cstheme="minorHAnsi"/>
        </w:rPr>
        <w:t>(jednego) Dnia Roboczego od dnia otrzymania reklamacji, poinformuje OK o fakcie i o przedmiocie reklamacji złożonej przez Abonenta.</w:t>
      </w:r>
    </w:p>
    <w:p w14:paraId="2361A29A" w14:textId="60CF30BC" w:rsidR="00CF3948" w:rsidRPr="008D754F" w:rsidRDefault="00CF3948">
      <w:pPr>
        <w:pStyle w:val="Akapitzlist"/>
        <w:numPr>
          <w:ilvl w:val="0"/>
          <w:numId w:val="117"/>
        </w:numPr>
        <w:spacing w:after="120" w:line="360" w:lineRule="auto"/>
        <w:contextualSpacing w:val="0"/>
        <w:jc w:val="both"/>
        <w:rPr>
          <w:rFonts w:cstheme="minorHAnsi"/>
        </w:rPr>
      </w:pPr>
      <w:r w:rsidRPr="008D754F">
        <w:rPr>
          <w:rFonts w:cstheme="minorHAnsi"/>
        </w:rPr>
        <w:t xml:space="preserve">NEXERA rozpatruje reklamację dotyczącą niewykonania lub nienależytego wykonania Usługi w terminie 5 (pięciu) Dni Roboczych, z możliwością przedłużenia w szczególnie skomplikowanych przypadkach do 10 (dziesięciu) Dni Roboczych, licząc od daty jej złożenia przez OK. </w:t>
      </w:r>
      <w:r w:rsidR="00532353" w:rsidRPr="008D754F">
        <w:rPr>
          <w:rFonts w:cstheme="minorHAnsi"/>
        </w:rPr>
        <w:t xml:space="preserve">Nexera może wydłużyć termin rozpatrzenia reklamacji do 10 (dziesięciu) Dni Roboczych. W przypadku, o którym mowa w zdaniu poprzednim NEXERA informuje OK o wydłużeniu terminu rozpatrzenia reklamacji w terminie </w:t>
      </w:r>
      <w:r w:rsidRPr="008D754F">
        <w:rPr>
          <w:rFonts w:cstheme="minorHAnsi"/>
        </w:rPr>
        <w:t>5 (pięciu) Dni Roboczych od daty złożenia reklamacji przez OK</w:t>
      </w:r>
      <w:r w:rsidR="008B45B2">
        <w:rPr>
          <w:rFonts w:cstheme="minorHAnsi"/>
        </w:rPr>
        <w:t>.</w:t>
      </w:r>
    </w:p>
    <w:p w14:paraId="73A7B426" w14:textId="77777777" w:rsidR="0002411C" w:rsidRPr="008D754F" w:rsidRDefault="0002411C">
      <w:pPr>
        <w:pStyle w:val="Akapitzlist"/>
        <w:numPr>
          <w:ilvl w:val="0"/>
          <w:numId w:val="117"/>
        </w:numPr>
        <w:spacing w:after="120" w:line="360" w:lineRule="auto"/>
        <w:contextualSpacing w:val="0"/>
        <w:jc w:val="both"/>
        <w:rPr>
          <w:rFonts w:cstheme="minorHAnsi"/>
        </w:rPr>
      </w:pPr>
      <w:r w:rsidRPr="008D754F">
        <w:rPr>
          <w:rFonts w:cstheme="minorHAnsi"/>
        </w:rPr>
        <w:lastRenderedPageBreak/>
        <w:t>Reklamacja</w:t>
      </w:r>
      <w:r w:rsidR="00007AF5" w:rsidRPr="008D754F">
        <w:rPr>
          <w:rFonts w:cstheme="minorHAnsi"/>
        </w:rPr>
        <w:t>,</w:t>
      </w:r>
      <w:r w:rsidRPr="008D754F">
        <w:rPr>
          <w:rFonts w:cstheme="minorHAnsi"/>
        </w:rPr>
        <w:t xml:space="preserve"> o której mowa w ust. </w:t>
      </w:r>
      <w:r w:rsidR="0042022F" w:rsidRPr="008D754F">
        <w:rPr>
          <w:rFonts w:cstheme="minorHAnsi"/>
        </w:rPr>
        <w:t xml:space="preserve">3 lit. c </w:t>
      </w:r>
      <w:r w:rsidRPr="008D754F">
        <w:rPr>
          <w:rFonts w:cstheme="minorHAnsi"/>
        </w:rPr>
        <w:t>powyżej, zostanie przyjęta przez NEXER</w:t>
      </w:r>
      <w:r w:rsidR="00007AF5" w:rsidRPr="008D754F">
        <w:rPr>
          <w:rFonts w:cstheme="minorHAnsi"/>
        </w:rPr>
        <w:t>Ę</w:t>
      </w:r>
      <w:r w:rsidRPr="008D754F">
        <w:rPr>
          <w:rFonts w:cstheme="minorHAnsi"/>
        </w:rPr>
        <w:t xml:space="preserve"> do rozpatrzenia pod warunkiem określenia w niej numeru faktury, której zastrzeżenia dotyczą, oraz równoczesnego przekazania do NEXER</w:t>
      </w:r>
      <w:r w:rsidR="00007AF5" w:rsidRPr="008D754F">
        <w:rPr>
          <w:rFonts w:cstheme="minorHAnsi"/>
        </w:rPr>
        <w:t>Y</w:t>
      </w:r>
      <w:r w:rsidRPr="008D754F">
        <w:rPr>
          <w:rFonts w:cstheme="minorHAnsi"/>
        </w:rPr>
        <w:t>, szczegółowego wykazu reklamowanych Usług z danymi pozwalającymi na identyfikację przedmiotowych pozycji, wraz z informacją o zgłaszanych do niej zastrzeżeniach. OK jest zobowiązany do umieszczenia danych, o których mowa w zdaniu powyższym</w:t>
      </w:r>
      <w:r w:rsidR="00007AF5" w:rsidRPr="008D754F">
        <w:rPr>
          <w:rFonts w:cstheme="minorHAnsi"/>
        </w:rPr>
        <w:t>,</w:t>
      </w:r>
      <w:r w:rsidRPr="008D754F">
        <w:rPr>
          <w:rFonts w:cstheme="minorHAnsi"/>
        </w:rPr>
        <w:t xml:space="preserve"> tylko w przypadku, gdy reklamowana faktura lub dołączone do niej szczegółowe zestawienia zawiera takie dane. </w:t>
      </w:r>
    </w:p>
    <w:p w14:paraId="03B71D94" w14:textId="77777777" w:rsidR="0002411C" w:rsidRPr="008D754F" w:rsidRDefault="0002411C">
      <w:pPr>
        <w:pStyle w:val="Akapitzlist"/>
        <w:numPr>
          <w:ilvl w:val="0"/>
          <w:numId w:val="117"/>
        </w:numPr>
        <w:spacing w:after="120" w:line="360" w:lineRule="auto"/>
        <w:contextualSpacing w:val="0"/>
        <w:jc w:val="both"/>
        <w:rPr>
          <w:rFonts w:cstheme="minorHAnsi"/>
        </w:rPr>
      </w:pPr>
      <w:r w:rsidRPr="008D754F">
        <w:rPr>
          <w:rFonts w:cstheme="minorHAnsi"/>
        </w:rPr>
        <w:t xml:space="preserve">Fakt złożenia reklamacji, o której mowa w ust. </w:t>
      </w:r>
      <w:r w:rsidR="000A705E" w:rsidRPr="008D754F">
        <w:rPr>
          <w:rFonts w:cstheme="minorHAnsi"/>
        </w:rPr>
        <w:t xml:space="preserve">3 lit. </w:t>
      </w:r>
      <w:r w:rsidR="00AF778A" w:rsidRPr="008D754F">
        <w:rPr>
          <w:rFonts w:cstheme="minorHAnsi"/>
        </w:rPr>
        <w:t>c powyżej</w:t>
      </w:r>
      <w:r w:rsidRPr="008D754F">
        <w:rPr>
          <w:rFonts w:cstheme="minorHAnsi"/>
        </w:rPr>
        <w:t xml:space="preserve">, nie zwalnia OK z obowiązku uregulowania zobowiązania określonego na fakturze w pełnej kwocie i w wyznaczonym terminie. </w:t>
      </w:r>
    </w:p>
    <w:p w14:paraId="22F66F57" w14:textId="77777777" w:rsidR="0002411C" w:rsidRPr="008D754F" w:rsidRDefault="0002411C">
      <w:pPr>
        <w:pStyle w:val="Akapitzlist"/>
        <w:numPr>
          <w:ilvl w:val="0"/>
          <w:numId w:val="117"/>
        </w:numPr>
        <w:spacing w:after="120" w:line="360" w:lineRule="auto"/>
        <w:contextualSpacing w:val="0"/>
        <w:jc w:val="both"/>
        <w:rPr>
          <w:rFonts w:cstheme="minorHAnsi"/>
        </w:rPr>
      </w:pPr>
      <w:r w:rsidRPr="008D754F">
        <w:rPr>
          <w:rFonts w:cstheme="minorHAnsi"/>
        </w:rPr>
        <w:t xml:space="preserve">NEXERA rozpatruje reklamacje, o których mowa w ust. </w:t>
      </w:r>
      <w:r w:rsidR="000A705E" w:rsidRPr="008D754F">
        <w:rPr>
          <w:rFonts w:cstheme="minorHAnsi"/>
        </w:rPr>
        <w:t xml:space="preserve">3 lit. </w:t>
      </w:r>
      <w:r w:rsidR="00AF778A" w:rsidRPr="008D754F">
        <w:rPr>
          <w:rFonts w:cstheme="minorHAnsi"/>
        </w:rPr>
        <w:t>c powyżej, w terminie 30 </w:t>
      </w:r>
      <w:r w:rsidR="00007AF5" w:rsidRPr="008D754F">
        <w:rPr>
          <w:rFonts w:cstheme="minorHAnsi"/>
        </w:rPr>
        <w:t xml:space="preserve">(trzydziestu) </w:t>
      </w:r>
      <w:r w:rsidRPr="008D754F">
        <w:rPr>
          <w:rFonts w:cstheme="minorHAnsi"/>
        </w:rPr>
        <w:t xml:space="preserve">dni kalendarzowych licząc od dnia otrzymania reklamacji poprzez SK. </w:t>
      </w:r>
    </w:p>
    <w:p w14:paraId="631A1566" w14:textId="77777777" w:rsidR="00E92ACE" w:rsidRPr="008D754F" w:rsidRDefault="00E92ACE">
      <w:pPr>
        <w:pStyle w:val="Akapitzlist"/>
        <w:numPr>
          <w:ilvl w:val="0"/>
          <w:numId w:val="117"/>
        </w:numPr>
        <w:spacing w:after="120" w:line="360" w:lineRule="auto"/>
        <w:contextualSpacing w:val="0"/>
        <w:jc w:val="both"/>
        <w:rPr>
          <w:rFonts w:cstheme="minorHAnsi"/>
        </w:rPr>
      </w:pPr>
      <w:r w:rsidRPr="008D754F">
        <w:rPr>
          <w:rFonts w:cstheme="minorHAnsi"/>
        </w:rPr>
        <w:t xml:space="preserve">W przypadku niedotrzymania przez NEXERĘ terminów, o których mowa w ust. </w:t>
      </w:r>
      <w:r w:rsidR="000A705E" w:rsidRPr="008D754F">
        <w:rPr>
          <w:rFonts w:cstheme="minorHAnsi"/>
        </w:rPr>
        <w:t>7</w:t>
      </w:r>
      <w:r w:rsidRPr="008D754F">
        <w:rPr>
          <w:rFonts w:cstheme="minorHAnsi"/>
        </w:rPr>
        <w:t xml:space="preserve"> i ust. </w:t>
      </w:r>
      <w:r w:rsidR="000A705E" w:rsidRPr="008D754F">
        <w:rPr>
          <w:rFonts w:cstheme="minorHAnsi"/>
        </w:rPr>
        <w:t xml:space="preserve">10 </w:t>
      </w:r>
      <w:r w:rsidRPr="008D754F">
        <w:rPr>
          <w:rFonts w:cstheme="minorHAnsi"/>
        </w:rPr>
        <w:t>powyżej reklamację uznaje się za rozpatrzoną pozytywnie.</w:t>
      </w:r>
    </w:p>
    <w:p w14:paraId="7AB3DE1E" w14:textId="77777777" w:rsidR="0002411C" w:rsidRPr="008D754F" w:rsidRDefault="0002411C">
      <w:pPr>
        <w:pStyle w:val="Akapitzlist"/>
        <w:numPr>
          <w:ilvl w:val="0"/>
          <w:numId w:val="117"/>
        </w:numPr>
        <w:spacing w:after="120" w:line="360" w:lineRule="auto"/>
        <w:contextualSpacing w:val="0"/>
        <w:jc w:val="both"/>
        <w:rPr>
          <w:rFonts w:cstheme="minorHAnsi"/>
        </w:rPr>
      </w:pPr>
      <w:r w:rsidRPr="008D754F">
        <w:rPr>
          <w:rFonts w:cstheme="minorHAnsi"/>
        </w:rPr>
        <w:t>W przypadku uznania przez NEXER</w:t>
      </w:r>
      <w:r w:rsidR="00007AF5" w:rsidRPr="008D754F">
        <w:rPr>
          <w:rFonts w:cstheme="minorHAnsi"/>
        </w:rPr>
        <w:t>Ę</w:t>
      </w:r>
      <w:r w:rsidRPr="008D754F">
        <w:rPr>
          <w:rFonts w:cstheme="minorHAnsi"/>
        </w:rPr>
        <w:t xml:space="preserve"> reklamacji, o której mowa w ust. </w:t>
      </w:r>
      <w:r w:rsidR="000A705E" w:rsidRPr="008D754F">
        <w:rPr>
          <w:rFonts w:cstheme="minorHAnsi"/>
        </w:rPr>
        <w:t xml:space="preserve">3 lit. c </w:t>
      </w:r>
      <w:r w:rsidRPr="008D754F">
        <w:rPr>
          <w:rFonts w:cstheme="minorHAnsi"/>
        </w:rPr>
        <w:t>powyżej, NEXERA w</w:t>
      </w:r>
      <w:r w:rsidR="00D64F18" w:rsidRPr="008D754F">
        <w:rPr>
          <w:rFonts w:cstheme="minorHAnsi"/>
        </w:rPr>
        <w:t> </w:t>
      </w:r>
      <w:r w:rsidRPr="008D754F">
        <w:rPr>
          <w:rFonts w:cstheme="minorHAnsi"/>
        </w:rPr>
        <w:t xml:space="preserve">ciągu 30 </w:t>
      </w:r>
      <w:r w:rsidR="00007AF5" w:rsidRPr="008D754F">
        <w:rPr>
          <w:rFonts w:cstheme="minorHAnsi"/>
        </w:rPr>
        <w:t xml:space="preserve">(trzydziestu) </w:t>
      </w:r>
      <w:r w:rsidRPr="008D754F">
        <w:rPr>
          <w:rFonts w:cstheme="minorHAnsi"/>
        </w:rPr>
        <w:t xml:space="preserve">dni kalendarzowych wystawi fakturę korygującą. </w:t>
      </w:r>
    </w:p>
    <w:p w14:paraId="615D0C99" w14:textId="77777777" w:rsidR="00F870FF" w:rsidRPr="008D754F" w:rsidRDefault="00F870FF">
      <w:pPr>
        <w:pStyle w:val="Akapitzlist"/>
        <w:numPr>
          <w:ilvl w:val="0"/>
          <w:numId w:val="117"/>
        </w:numPr>
        <w:spacing w:after="120" w:line="360" w:lineRule="auto"/>
        <w:contextualSpacing w:val="0"/>
        <w:jc w:val="both"/>
        <w:rPr>
          <w:rFonts w:cstheme="minorHAnsi"/>
        </w:rPr>
      </w:pPr>
      <w:r w:rsidRPr="008D754F">
        <w:rPr>
          <w:rFonts w:cstheme="minorHAnsi"/>
        </w:rPr>
        <w:t>Po rozpatrzeniu reklamacji (pozytywnym lub negatywnym), NEXERA przekazuje odpowiedź OK wraz z uzasadnieniem poprzez SK.</w:t>
      </w:r>
    </w:p>
    <w:p w14:paraId="49B93268" w14:textId="77777777" w:rsidR="0052248E" w:rsidRPr="008D754F" w:rsidRDefault="0052248E">
      <w:pPr>
        <w:spacing w:after="120" w:line="360" w:lineRule="auto"/>
        <w:jc w:val="both"/>
        <w:rPr>
          <w:rFonts w:cstheme="minorHAnsi"/>
          <w:color w:val="auto"/>
          <w:sz w:val="22"/>
          <w:szCs w:val="22"/>
        </w:rPr>
      </w:pPr>
    </w:p>
    <w:p w14:paraId="60CF9E0A" w14:textId="5E51662E" w:rsidR="008C01AF" w:rsidRPr="008D754F" w:rsidRDefault="0002411C">
      <w:pPr>
        <w:keepNext/>
        <w:keepLines/>
        <w:autoSpaceDE w:val="0"/>
        <w:autoSpaceDN w:val="0"/>
        <w:adjustRightInd w:val="0"/>
        <w:spacing w:after="120" w:line="360" w:lineRule="auto"/>
        <w:jc w:val="center"/>
        <w:rPr>
          <w:rFonts w:cstheme="minorHAnsi"/>
          <w:b/>
          <w:color w:val="auto"/>
          <w:sz w:val="22"/>
          <w:szCs w:val="22"/>
        </w:rPr>
      </w:pPr>
      <w:bookmarkStart w:id="51" w:name="_Toc85718979"/>
      <w:bookmarkStart w:id="52" w:name="_Hlk505083454"/>
      <w:bookmarkStart w:id="53" w:name="_Hlk20473907"/>
      <w:r w:rsidRPr="008D754F">
        <w:rPr>
          <w:rStyle w:val="Nagwek1Znak"/>
          <w:rFonts w:cstheme="minorHAnsi"/>
          <w:b/>
          <w:color w:val="auto"/>
          <w:sz w:val="22"/>
          <w:szCs w:val="22"/>
        </w:rPr>
        <w:t>CZĘŚĆ IV. WARUNKI FINANSOWE ŚWIADCZENIA USŁUG</w:t>
      </w:r>
      <w:bookmarkEnd w:id="51"/>
    </w:p>
    <w:p w14:paraId="17EED2CE" w14:textId="77777777" w:rsidR="0002411C" w:rsidRPr="008D754F" w:rsidRDefault="0002411C">
      <w:pPr>
        <w:pStyle w:val="Nagwek2"/>
        <w:keepNext/>
        <w:keepLines/>
        <w:numPr>
          <w:ilvl w:val="0"/>
          <w:numId w:val="7"/>
        </w:numPr>
        <w:spacing w:after="120" w:line="360" w:lineRule="auto"/>
        <w:ind w:left="714" w:hanging="357"/>
        <w:jc w:val="center"/>
        <w:rPr>
          <w:rFonts w:cstheme="minorHAnsi"/>
          <w:bCs/>
          <w:smallCaps/>
          <w:color w:val="auto"/>
          <w:sz w:val="22"/>
          <w:szCs w:val="22"/>
        </w:rPr>
      </w:pPr>
      <w:bookmarkStart w:id="54" w:name="_Toc85718980"/>
      <w:r w:rsidRPr="008D754F">
        <w:rPr>
          <w:rFonts w:cstheme="minorHAnsi"/>
          <w:bCs/>
          <w:smallCaps/>
          <w:color w:val="auto"/>
          <w:sz w:val="22"/>
          <w:szCs w:val="22"/>
        </w:rPr>
        <w:t>CENNIK</w:t>
      </w:r>
      <w:bookmarkEnd w:id="54"/>
    </w:p>
    <w:bookmarkEnd w:id="52"/>
    <w:p w14:paraId="4019F543" w14:textId="1BDC86D6" w:rsidR="0002411C" w:rsidRPr="008D754F" w:rsidRDefault="0002411C" w:rsidP="00156A56">
      <w:pPr>
        <w:pStyle w:val="Akapitzlist"/>
        <w:numPr>
          <w:ilvl w:val="2"/>
          <w:numId w:val="128"/>
        </w:numPr>
        <w:spacing w:after="120" w:line="360" w:lineRule="auto"/>
        <w:ind w:left="709"/>
        <w:jc w:val="both"/>
        <w:rPr>
          <w:rFonts w:cstheme="minorHAnsi"/>
        </w:rPr>
      </w:pPr>
      <w:r w:rsidRPr="008D754F">
        <w:rPr>
          <w:rFonts w:cstheme="minorHAnsi"/>
        </w:rPr>
        <w:t xml:space="preserve">Cennik znajduje się w „Opisie i Cenniku Usług” stanowiącym załącznik nr </w:t>
      </w:r>
      <w:r w:rsidR="008C01AF" w:rsidRPr="008D754F">
        <w:rPr>
          <w:rFonts w:cstheme="minorHAnsi"/>
        </w:rPr>
        <w:t xml:space="preserve">4 </w:t>
      </w:r>
      <w:r w:rsidRPr="008D754F">
        <w:rPr>
          <w:rFonts w:cstheme="minorHAnsi"/>
        </w:rPr>
        <w:t xml:space="preserve">do </w:t>
      </w:r>
      <w:r w:rsidR="00DA7DE9">
        <w:rPr>
          <w:rFonts w:cstheme="minorHAnsi"/>
        </w:rPr>
        <w:t>Umowy Ramowej</w:t>
      </w:r>
      <w:r w:rsidRPr="008D754F">
        <w:rPr>
          <w:rFonts w:cstheme="minorHAnsi"/>
        </w:rPr>
        <w:t>.</w:t>
      </w:r>
    </w:p>
    <w:p w14:paraId="4386477C" w14:textId="32B4A0B8" w:rsidR="00156A56" w:rsidRPr="008D754F" w:rsidRDefault="00156A56" w:rsidP="00156A56">
      <w:pPr>
        <w:pStyle w:val="Akapitzlist"/>
        <w:numPr>
          <w:ilvl w:val="2"/>
          <w:numId w:val="128"/>
        </w:numPr>
        <w:spacing w:after="120" w:line="360" w:lineRule="auto"/>
        <w:ind w:left="709"/>
        <w:jc w:val="both"/>
        <w:rPr>
          <w:rFonts w:cstheme="minorHAnsi"/>
        </w:rPr>
      </w:pPr>
      <w:r w:rsidRPr="008D754F">
        <w:rPr>
          <w:rFonts w:cstheme="minorHAnsi"/>
        </w:rPr>
        <w:t xml:space="preserve">W ramach Umowy NEXERA może oferować OK </w:t>
      </w:r>
      <w:r w:rsidR="00FD5CC3" w:rsidRPr="008D754F">
        <w:rPr>
          <w:rFonts w:cstheme="minorHAnsi"/>
        </w:rPr>
        <w:t>Usług</w:t>
      </w:r>
      <w:r w:rsidR="00B34BC7" w:rsidRPr="008D754F">
        <w:rPr>
          <w:rFonts w:cstheme="minorHAnsi"/>
        </w:rPr>
        <w:t>i</w:t>
      </w:r>
      <w:r w:rsidR="00FD5CC3" w:rsidRPr="008D754F">
        <w:rPr>
          <w:rFonts w:cstheme="minorHAnsi"/>
        </w:rPr>
        <w:t xml:space="preserve"> na warunkach promocyjnych - nie gorszych niż określone w „Opisie i Cenniku Usług” (</w:t>
      </w:r>
      <w:r w:rsidRPr="008D754F">
        <w:rPr>
          <w:rFonts w:cstheme="minorHAnsi"/>
        </w:rPr>
        <w:t>Cennik Promocyjny</w:t>
      </w:r>
      <w:r w:rsidR="00FD5CC3" w:rsidRPr="008D754F">
        <w:rPr>
          <w:rFonts w:cstheme="minorHAnsi"/>
        </w:rPr>
        <w:t>)</w:t>
      </w:r>
      <w:r w:rsidRPr="008D754F">
        <w:rPr>
          <w:rFonts w:cstheme="minorHAnsi"/>
        </w:rPr>
        <w:t>.</w:t>
      </w:r>
    </w:p>
    <w:p w14:paraId="162F2A9B" w14:textId="5DB46471" w:rsidR="00423024" w:rsidRPr="008D754F" w:rsidRDefault="00892434" w:rsidP="00FD5CC3">
      <w:pPr>
        <w:pStyle w:val="Akapitzlist"/>
        <w:numPr>
          <w:ilvl w:val="2"/>
          <w:numId w:val="128"/>
        </w:numPr>
        <w:spacing w:after="120" w:line="360" w:lineRule="auto"/>
        <w:ind w:left="709"/>
        <w:jc w:val="both"/>
        <w:rPr>
          <w:rFonts w:cstheme="minorHAnsi"/>
        </w:rPr>
      </w:pPr>
      <w:r w:rsidRPr="008D754F">
        <w:rPr>
          <w:rFonts w:cstheme="minorHAnsi"/>
        </w:rPr>
        <w:t xml:space="preserve">Cennik Promocyjny określa </w:t>
      </w:r>
      <w:r w:rsidR="00423024" w:rsidRPr="008D754F">
        <w:rPr>
          <w:rFonts w:cstheme="minorHAnsi"/>
        </w:rPr>
        <w:t>warunki promocji, a w szczególności:</w:t>
      </w:r>
    </w:p>
    <w:p w14:paraId="6BF206E8" w14:textId="01E3705B" w:rsidR="00423024" w:rsidRPr="008D754F" w:rsidRDefault="00423024" w:rsidP="00E74191">
      <w:pPr>
        <w:pStyle w:val="Akapitzlist"/>
        <w:numPr>
          <w:ilvl w:val="3"/>
          <w:numId w:val="131"/>
        </w:numPr>
        <w:spacing w:after="120" w:line="360" w:lineRule="auto"/>
        <w:ind w:left="1134"/>
        <w:jc w:val="both"/>
        <w:rPr>
          <w:rFonts w:cstheme="minorHAnsi"/>
        </w:rPr>
      </w:pPr>
      <w:r w:rsidRPr="008D754F">
        <w:rPr>
          <w:rFonts w:cstheme="minorHAnsi"/>
        </w:rPr>
        <w:t>ceny promocyjne lub</w:t>
      </w:r>
    </w:p>
    <w:p w14:paraId="791DD236" w14:textId="56991D5D" w:rsidR="00423024" w:rsidRPr="008D754F" w:rsidRDefault="00B34BC7">
      <w:pPr>
        <w:pStyle w:val="Akapitzlist"/>
        <w:numPr>
          <w:ilvl w:val="3"/>
          <w:numId w:val="131"/>
        </w:numPr>
        <w:spacing w:after="120" w:line="360" w:lineRule="auto"/>
        <w:ind w:left="1134"/>
        <w:jc w:val="both"/>
        <w:rPr>
          <w:rFonts w:cstheme="minorHAnsi"/>
        </w:rPr>
      </w:pPr>
      <w:r w:rsidRPr="008D754F">
        <w:rPr>
          <w:rFonts w:cstheme="minorHAnsi"/>
        </w:rPr>
        <w:t xml:space="preserve">podwyższone </w:t>
      </w:r>
      <w:r w:rsidR="00423024" w:rsidRPr="008D754F">
        <w:rPr>
          <w:rFonts w:cstheme="minorHAnsi"/>
        </w:rPr>
        <w:t>parametry Usług lub</w:t>
      </w:r>
    </w:p>
    <w:p w14:paraId="7FCD89E7" w14:textId="39A2582A" w:rsidR="00B34BC7" w:rsidRPr="008D754F" w:rsidRDefault="00B34BC7" w:rsidP="00E74191">
      <w:pPr>
        <w:pStyle w:val="Akapitzlist"/>
        <w:numPr>
          <w:ilvl w:val="3"/>
          <w:numId w:val="131"/>
        </w:numPr>
        <w:spacing w:after="120" w:line="360" w:lineRule="auto"/>
        <w:ind w:left="1134"/>
        <w:jc w:val="both"/>
        <w:rPr>
          <w:rFonts w:cstheme="minorHAnsi"/>
        </w:rPr>
      </w:pPr>
      <w:r w:rsidRPr="008D754F">
        <w:rPr>
          <w:rFonts w:cstheme="minorHAnsi"/>
        </w:rPr>
        <w:t>szczególne warunki uruchomienia usługi lub</w:t>
      </w:r>
    </w:p>
    <w:p w14:paraId="2695C024" w14:textId="78ED5EFE" w:rsidR="00423024" w:rsidRPr="008D754F" w:rsidRDefault="00423024" w:rsidP="00E74191">
      <w:pPr>
        <w:pStyle w:val="Akapitzlist"/>
        <w:numPr>
          <w:ilvl w:val="3"/>
          <w:numId w:val="131"/>
        </w:numPr>
        <w:spacing w:after="120" w:line="360" w:lineRule="auto"/>
        <w:ind w:left="1134"/>
        <w:jc w:val="both"/>
        <w:rPr>
          <w:rFonts w:cstheme="minorHAnsi"/>
        </w:rPr>
      </w:pPr>
      <w:r w:rsidRPr="008D754F">
        <w:rPr>
          <w:rFonts w:cstheme="minorHAnsi"/>
        </w:rPr>
        <w:lastRenderedPageBreak/>
        <w:t>zakres Usług objętych promocją (wg. rodzaju Usługi, lokalizacji</w:t>
      </w:r>
      <w:r w:rsidR="007D0A3D" w:rsidRPr="008D754F">
        <w:rPr>
          <w:rFonts w:cstheme="minorHAnsi"/>
        </w:rPr>
        <w:t>,</w:t>
      </w:r>
      <w:r w:rsidRPr="008D754F">
        <w:rPr>
          <w:rFonts w:cstheme="minorHAnsi"/>
        </w:rPr>
        <w:t xml:space="preserve"> w której Usługa jest świadczona) </w:t>
      </w:r>
      <w:r w:rsidR="00E73C00" w:rsidRPr="008D754F">
        <w:rPr>
          <w:rFonts w:cstheme="minorHAnsi"/>
        </w:rPr>
        <w:t>oraz</w:t>
      </w:r>
      <w:r w:rsidRPr="008D754F">
        <w:rPr>
          <w:rFonts w:cstheme="minorHAnsi"/>
        </w:rPr>
        <w:t>,</w:t>
      </w:r>
    </w:p>
    <w:p w14:paraId="15D746D6" w14:textId="7FE0555F" w:rsidR="00423024" w:rsidRPr="008D754F" w:rsidRDefault="00423024" w:rsidP="00E74191">
      <w:pPr>
        <w:pStyle w:val="Akapitzlist"/>
        <w:numPr>
          <w:ilvl w:val="3"/>
          <w:numId w:val="131"/>
        </w:numPr>
        <w:spacing w:after="120" w:line="360" w:lineRule="auto"/>
        <w:ind w:left="1134"/>
        <w:jc w:val="both"/>
        <w:rPr>
          <w:rFonts w:cstheme="minorHAnsi"/>
        </w:rPr>
      </w:pPr>
      <w:r w:rsidRPr="008D754F">
        <w:rPr>
          <w:rFonts w:cstheme="minorHAnsi"/>
        </w:rPr>
        <w:t>okres obowiązywania promocji i sposób jej zakończenia.</w:t>
      </w:r>
    </w:p>
    <w:p w14:paraId="38B9D517" w14:textId="6D55355F" w:rsidR="00725538" w:rsidRPr="008D754F" w:rsidRDefault="00725538" w:rsidP="00725538">
      <w:pPr>
        <w:pStyle w:val="Akapitzlist"/>
        <w:numPr>
          <w:ilvl w:val="2"/>
          <w:numId w:val="128"/>
        </w:numPr>
        <w:spacing w:after="120" w:line="360" w:lineRule="auto"/>
        <w:ind w:left="709"/>
        <w:jc w:val="both"/>
        <w:rPr>
          <w:rFonts w:cstheme="minorHAnsi"/>
        </w:rPr>
      </w:pPr>
      <w:r w:rsidRPr="008D754F">
        <w:rPr>
          <w:rFonts w:cstheme="minorHAnsi"/>
        </w:rPr>
        <w:t>Promocja, której dotyczy Cennik Promocyjny może polegać na</w:t>
      </w:r>
      <w:r w:rsidR="00CE6D6B" w:rsidRPr="008D754F">
        <w:rPr>
          <w:rFonts w:cstheme="minorHAnsi"/>
        </w:rPr>
        <w:t xml:space="preserve"> okresowym</w:t>
      </w:r>
      <w:r w:rsidRPr="008D754F">
        <w:rPr>
          <w:rFonts w:cstheme="minorHAnsi"/>
        </w:rPr>
        <w:t>:</w:t>
      </w:r>
    </w:p>
    <w:p w14:paraId="0290C76B" w14:textId="5C9DB4C4" w:rsidR="00725538" w:rsidRPr="008D754F" w:rsidRDefault="00725538" w:rsidP="00E74191">
      <w:pPr>
        <w:pStyle w:val="Akapitzlist"/>
        <w:numPr>
          <w:ilvl w:val="3"/>
          <w:numId w:val="132"/>
        </w:numPr>
        <w:spacing w:after="120" w:line="360" w:lineRule="auto"/>
        <w:ind w:left="1134"/>
        <w:jc w:val="both"/>
        <w:rPr>
          <w:rFonts w:cstheme="minorHAnsi"/>
        </w:rPr>
      </w:pPr>
      <w:r w:rsidRPr="008D754F">
        <w:rPr>
          <w:rFonts w:cstheme="minorHAnsi"/>
        </w:rPr>
        <w:t xml:space="preserve">stosowaniu niższych opłat </w:t>
      </w:r>
      <w:r w:rsidR="007D0848" w:rsidRPr="008D754F">
        <w:rPr>
          <w:rFonts w:cstheme="minorHAnsi"/>
        </w:rPr>
        <w:t xml:space="preserve">lub wyższych parametrów </w:t>
      </w:r>
      <w:r w:rsidRPr="008D754F">
        <w:rPr>
          <w:rFonts w:cstheme="minorHAnsi"/>
        </w:rPr>
        <w:t>dla danego rodzaju Usług</w:t>
      </w:r>
      <w:r w:rsidR="007D0848" w:rsidRPr="008D754F">
        <w:rPr>
          <w:rFonts w:cstheme="minorHAnsi"/>
        </w:rPr>
        <w:t xml:space="preserve"> lub dla Usług świadczonych w Punktach Adresowych wybranych wg. obiektywnego kryterium</w:t>
      </w:r>
      <w:r w:rsidR="00CE6D6B" w:rsidRPr="008D754F">
        <w:rPr>
          <w:rFonts w:cstheme="minorHAnsi"/>
        </w:rPr>
        <w:t xml:space="preserve"> lub</w:t>
      </w:r>
    </w:p>
    <w:p w14:paraId="119B4288" w14:textId="77777777" w:rsidR="002A7563" w:rsidRPr="008D754F" w:rsidRDefault="007D0848" w:rsidP="00E74191">
      <w:pPr>
        <w:pStyle w:val="Akapitzlist"/>
        <w:numPr>
          <w:ilvl w:val="3"/>
          <w:numId w:val="132"/>
        </w:numPr>
        <w:spacing w:after="120" w:line="360" w:lineRule="auto"/>
        <w:ind w:left="1134"/>
        <w:jc w:val="both"/>
        <w:rPr>
          <w:rFonts w:cstheme="minorHAnsi"/>
        </w:rPr>
      </w:pPr>
      <w:r w:rsidRPr="008D754F">
        <w:rPr>
          <w:rFonts w:cstheme="minorHAnsi"/>
        </w:rPr>
        <w:t>s</w:t>
      </w:r>
      <w:r w:rsidR="00725538" w:rsidRPr="008D754F">
        <w:rPr>
          <w:rFonts w:cstheme="minorHAnsi"/>
        </w:rPr>
        <w:t>tosowaniu</w:t>
      </w:r>
      <w:r w:rsidR="00CE6D6B" w:rsidRPr="008D754F">
        <w:rPr>
          <w:rFonts w:cstheme="minorHAnsi"/>
        </w:rPr>
        <w:t>, korzystniejszych dla OK, warunków uruchomienia Usługi lub rezygnacji z Usługi</w:t>
      </w:r>
      <w:r w:rsidR="00326A4E" w:rsidRPr="008D754F">
        <w:rPr>
          <w:rFonts w:cstheme="minorHAnsi"/>
        </w:rPr>
        <w:t>,</w:t>
      </w:r>
      <w:r w:rsidR="00725538" w:rsidRPr="008D754F">
        <w:rPr>
          <w:rFonts w:cstheme="minorHAnsi"/>
        </w:rPr>
        <w:t xml:space="preserve"> </w:t>
      </w:r>
      <w:r w:rsidR="00326A4E" w:rsidRPr="008D754F">
        <w:rPr>
          <w:rFonts w:cstheme="minorHAnsi"/>
        </w:rPr>
        <w:t>dla danego rodzaju Usług lub dla Usług świadczonych w Punktach Adresowych wybranych wg. obiektywnego kryterium,</w:t>
      </w:r>
    </w:p>
    <w:p w14:paraId="561D0460" w14:textId="7BCF5DBD" w:rsidR="00725538" w:rsidRPr="008D754F" w:rsidRDefault="002A7563" w:rsidP="002A7563">
      <w:pPr>
        <w:pStyle w:val="Akapitzlist"/>
        <w:spacing w:after="120" w:line="360" w:lineRule="auto"/>
        <w:ind w:left="709"/>
        <w:jc w:val="both"/>
        <w:rPr>
          <w:rFonts w:cstheme="minorHAnsi"/>
        </w:rPr>
      </w:pPr>
      <w:r w:rsidRPr="008D754F">
        <w:rPr>
          <w:rFonts w:cstheme="minorHAnsi"/>
        </w:rPr>
        <w:t>przy czym warunki promocji oraz kryteria jej stosowania gwarantują OK dostęp i możliwość korzystania z promocji zgodnie z zasadą niedyskryminacji, a w szczególności niezależnie od jego pozycji rynkowej, wielkości składanych zamówień, czy też stosunków handlowych z NEXERĄ lub innymi podmiotami.</w:t>
      </w:r>
      <w:r w:rsidR="00326A4E" w:rsidRPr="008D754F">
        <w:rPr>
          <w:rFonts w:cstheme="minorHAnsi"/>
        </w:rPr>
        <w:t xml:space="preserve"> </w:t>
      </w:r>
    </w:p>
    <w:p w14:paraId="5D56758B" w14:textId="75FD100C" w:rsidR="00725538" w:rsidRPr="008D754F" w:rsidRDefault="00423024" w:rsidP="00725538">
      <w:pPr>
        <w:pStyle w:val="Akapitzlist"/>
        <w:numPr>
          <w:ilvl w:val="2"/>
          <w:numId w:val="128"/>
        </w:numPr>
        <w:spacing w:after="120" w:line="360" w:lineRule="auto"/>
        <w:ind w:left="709"/>
        <w:jc w:val="both"/>
        <w:rPr>
          <w:rFonts w:cstheme="minorHAnsi"/>
        </w:rPr>
      </w:pPr>
      <w:r w:rsidRPr="008D754F">
        <w:rPr>
          <w:rFonts w:cstheme="minorHAnsi"/>
        </w:rPr>
        <w:t xml:space="preserve">Warunki promocji, o których mowa w </w:t>
      </w:r>
      <w:r w:rsidR="0094524E" w:rsidRPr="008D754F">
        <w:rPr>
          <w:rFonts w:cstheme="minorHAnsi"/>
        </w:rPr>
        <w:t>ust.</w:t>
      </w:r>
      <w:r w:rsidRPr="008D754F">
        <w:rPr>
          <w:rFonts w:cstheme="minorHAnsi"/>
        </w:rPr>
        <w:t xml:space="preserve"> 3 powyżej </w:t>
      </w:r>
      <w:r w:rsidR="00725538" w:rsidRPr="008D754F">
        <w:rPr>
          <w:rFonts w:cstheme="minorHAnsi"/>
        </w:rPr>
        <w:t>są ustalane według obiektywnych i przejrzystych kryteriów, zgodnie z zasadą niedyskryminacji</w:t>
      </w:r>
      <w:r w:rsidR="00FF1B59" w:rsidRPr="008D754F">
        <w:rPr>
          <w:rFonts w:cstheme="minorHAnsi"/>
        </w:rPr>
        <w:t>, w szczególności warunki promocyjne nie mogą polegać na stosowaniu opustów wolumenowych.</w:t>
      </w:r>
    </w:p>
    <w:p w14:paraId="1426C407" w14:textId="6DF3B282" w:rsidR="00156A56" w:rsidRPr="008D754F" w:rsidRDefault="00156A56" w:rsidP="00FD5CC3">
      <w:pPr>
        <w:pStyle w:val="Akapitzlist"/>
        <w:numPr>
          <w:ilvl w:val="2"/>
          <w:numId w:val="128"/>
        </w:numPr>
        <w:spacing w:after="120" w:line="360" w:lineRule="auto"/>
        <w:ind w:left="709"/>
        <w:jc w:val="both"/>
        <w:rPr>
          <w:rFonts w:cstheme="minorHAnsi"/>
        </w:rPr>
      </w:pPr>
      <w:r w:rsidRPr="008D754F">
        <w:rPr>
          <w:rFonts w:cstheme="minorHAnsi"/>
        </w:rPr>
        <w:t xml:space="preserve">NEXERA </w:t>
      </w:r>
      <w:r w:rsidR="00FF1B59" w:rsidRPr="008D754F">
        <w:rPr>
          <w:rFonts w:cstheme="minorHAnsi"/>
        </w:rPr>
        <w:t>publikuje Cennik Promocyjny na swojej stronie internetowej, w miejscu publikacji Oferty Ramowej</w:t>
      </w:r>
      <w:r w:rsidR="00FD5CC3" w:rsidRPr="008D754F">
        <w:rPr>
          <w:rFonts w:cstheme="minorHAnsi"/>
        </w:rPr>
        <w:t xml:space="preserve">, wraz z </w:t>
      </w:r>
      <w:r w:rsidRPr="008D754F">
        <w:rPr>
          <w:rFonts w:cstheme="minorHAnsi"/>
        </w:rPr>
        <w:t>informacj</w:t>
      </w:r>
      <w:r w:rsidR="00FF1B59" w:rsidRPr="008D754F">
        <w:rPr>
          <w:rFonts w:cstheme="minorHAnsi"/>
        </w:rPr>
        <w:t>ą</w:t>
      </w:r>
      <w:r w:rsidRPr="008D754F">
        <w:rPr>
          <w:rFonts w:cstheme="minorHAnsi"/>
        </w:rPr>
        <w:t xml:space="preserve"> o dacie rozpoczęcia przyjmowania zamówień na Usługi</w:t>
      </w:r>
      <w:r w:rsidR="00FD5CC3" w:rsidRPr="008D754F">
        <w:rPr>
          <w:rFonts w:cstheme="minorHAnsi"/>
        </w:rPr>
        <w:t xml:space="preserve"> oferowane na warunkach określonych w Cenniku Promocyjnym. NEXERA </w:t>
      </w:r>
      <w:r w:rsidR="00FF1B59" w:rsidRPr="008D754F">
        <w:rPr>
          <w:rFonts w:cstheme="minorHAnsi"/>
        </w:rPr>
        <w:t xml:space="preserve">udostępnia </w:t>
      </w:r>
      <w:r w:rsidR="00CE6D6B" w:rsidRPr="008D754F">
        <w:rPr>
          <w:rFonts w:cstheme="minorHAnsi"/>
        </w:rPr>
        <w:t xml:space="preserve">OK </w:t>
      </w:r>
      <w:r w:rsidR="00FD5CC3" w:rsidRPr="008D754F">
        <w:rPr>
          <w:rFonts w:cstheme="minorHAnsi"/>
        </w:rPr>
        <w:t>informacje, o których mowa w zdaniu poprzednim w tym samym momencie i na takich samych warunkach jak dla pozostałych operatorów korzystających z sieci NEXERA</w:t>
      </w:r>
      <w:r w:rsidR="00FF1B59" w:rsidRPr="008D754F">
        <w:rPr>
          <w:rFonts w:cstheme="minorHAnsi"/>
        </w:rPr>
        <w:t>. Publikacja oraz udostępnienie informacji, o których mowa w niniejszym ustępie następuje</w:t>
      </w:r>
      <w:r w:rsidR="008A1613" w:rsidRPr="008D754F">
        <w:rPr>
          <w:rFonts w:cstheme="minorHAnsi"/>
        </w:rPr>
        <w:t xml:space="preserve"> nie później niż w terminie 30 dni przed rozpoczęciem świadczenia Usług na warunkach określonych w Cenniku Promocyjnym</w:t>
      </w:r>
      <w:r w:rsidR="00FD5CC3" w:rsidRPr="008D754F">
        <w:rPr>
          <w:rFonts w:cstheme="minorHAnsi"/>
        </w:rPr>
        <w:t>.</w:t>
      </w:r>
    </w:p>
    <w:p w14:paraId="1FE707BD" w14:textId="391414B8" w:rsidR="00892434" w:rsidRPr="008D754F" w:rsidRDefault="00FD5CC3" w:rsidP="00FD5CC3">
      <w:pPr>
        <w:pStyle w:val="Akapitzlist"/>
        <w:numPr>
          <w:ilvl w:val="2"/>
          <w:numId w:val="128"/>
        </w:numPr>
        <w:spacing w:after="120" w:line="360" w:lineRule="auto"/>
        <w:ind w:left="709"/>
        <w:jc w:val="both"/>
        <w:rPr>
          <w:rFonts w:cstheme="minorHAnsi"/>
        </w:rPr>
      </w:pPr>
      <w:r w:rsidRPr="008D754F">
        <w:rPr>
          <w:rFonts w:cstheme="minorHAnsi"/>
        </w:rPr>
        <w:t>Jeżeli OK chce skorzystać z</w:t>
      </w:r>
      <w:r w:rsidR="00334CD0" w:rsidRPr="008D754F">
        <w:rPr>
          <w:rFonts w:cstheme="minorHAnsi"/>
        </w:rPr>
        <w:t xml:space="preserve"> możliwości zamawiania</w:t>
      </w:r>
      <w:r w:rsidRPr="008D754F">
        <w:rPr>
          <w:rFonts w:cstheme="minorHAnsi"/>
        </w:rPr>
        <w:t xml:space="preserve"> Usług oferowanych na warunkach określonych w Cenniku Promocyjnym, </w:t>
      </w:r>
      <w:r w:rsidR="00402EAD" w:rsidRPr="008D754F">
        <w:rPr>
          <w:rFonts w:cstheme="minorHAnsi"/>
        </w:rPr>
        <w:t>składa wobec</w:t>
      </w:r>
      <w:r w:rsidRPr="008D754F">
        <w:rPr>
          <w:rFonts w:cstheme="minorHAnsi"/>
        </w:rPr>
        <w:t xml:space="preserve"> NEXERY </w:t>
      </w:r>
      <w:r w:rsidR="00892434" w:rsidRPr="008D754F">
        <w:rPr>
          <w:rFonts w:cstheme="minorHAnsi"/>
        </w:rPr>
        <w:t>stosowne</w:t>
      </w:r>
      <w:r w:rsidRPr="008D754F">
        <w:rPr>
          <w:rFonts w:cstheme="minorHAnsi"/>
        </w:rPr>
        <w:t xml:space="preserve"> oświadczenie</w:t>
      </w:r>
      <w:r w:rsidR="00892434" w:rsidRPr="008D754F">
        <w:rPr>
          <w:rFonts w:cstheme="minorHAnsi"/>
        </w:rPr>
        <w:t xml:space="preserve"> </w:t>
      </w:r>
      <w:r w:rsidR="00334CD0" w:rsidRPr="008D754F">
        <w:rPr>
          <w:rFonts w:cstheme="minorHAnsi"/>
        </w:rPr>
        <w:t xml:space="preserve">woli </w:t>
      </w:r>
      <w:r w:rsidR="00892434" w:rsidRPr="008D754F">
        <w:rPr>
          <w:rFonts w:cstheme="minorHAnsi"/>
        </w:rPr>
        <w:t>w formie pisemnej podpisane przez osoby upoważnione do reprezentowania OK.</w:t>
      </w:r>
    </w:p>
    <w:p w14:paraId="690F1105" w14:textId="6A72A478" w:rsidR="00572080" w:rsidRPr="008D754F" w:rsidRDefault="00334CD0" w:rsidP="00402EAD">
      <w:pPr>
        <w:pStyle w:val="Akapitzlist"/>
        <w:numPr>
          <w:ilvl w:val="2"/>
          <w:numId w:val="128"/>
        </w:numPr>
        <w:spacing w:after="120" w:line="360" w:lineRule="auto"/>
        <w:ind w:left="709"/>
        <w:jc w:val="both"/>
        <w:rPr>
          <w:rFonts w:cstheme="minorHAnsi"/>
        </w:rPr>
      </w:pPr>
      <w:r w:rsidRPr="008D754F">
        <w:rPr>
          <w:rFonts w:cstheme="minorHAnsi"/>
        </w:rPr>
        <w:t xml:space="preserve">Jeżeli OK chce zrezygnować z możliwości zamawiania Usług oferowanych na warunkach określonych w Cenniku Promocyjnym i powrócić do możliwości zamawiania Usług </w:t>
      </w:r>
      <w:bookmarkStart w:id="55" w:name="_Hlk23248463"/>
      <w:r w:rsidRPr="008D754F">
        <w:rPr>
          <w:rFonts w:cstheme="minorHAnsi"/>
        </w:rPr>
        <w:t xml:space="preserve">na warunkach obowiązujących </w:t>
      </w:r>
      <w:r w:rsidR="003372E3" w:rsidRPr="008D754F">
        <w:rPr>
          <w:rFonts w:cstheme="minorHAnsi"/>
        </w:rPr>
        <w:t>przed</w:t>
      </w:r>
      <w:r w:rsidRPr="008D754F">
        <w:rPr>
          <w:rFonts w:cstheme="minorHAnsi"/>
        </w:rPr>
        <w:t xml:space="preserve"> złożeni</w:t>
      </w:r>
      <w:r w:rsidR="003372E3" w:rsidRPr="008D754F">
        <w:rPr>
          <w:rFonts w:cstheme="minorHAnsi"/>
        </w:rPr>
        <w:t>em</w:t>
      </w:r>
      <w:r w:rsidRPr="008D754F">
        <w:rPr>
          <w:rFonts w:cstheme="minorHAnsi"/>
        </w:rPr>
        <w:t xml:space="preserve"> oświadczenia, o którym mowa w ust. 7 powyżej</w:t>
      </w:r>
      <w:bookmarkEnd w:id="55"/>
      <w:r w:rsidRPr="008D754F">
        <w:rPr>
          <w:rFonts w:cstheme="minorHAnsi"/>
        </w:rPr>
        <w:t xml:space="preserve">, </w:t>
      </w:r>
      <w:r w:rsidR="00402EAD" w:rsidRPr="008D754F">
        <w:rPr>
          <w:rFonts w:cstheme="minorHAnsi"/>
        </w:rPr>
        <w:t>składa wobec</w:t>
      </w:r>
      <w:r w:rsidRPr="008D754F">
        <w:rPr>
          <w:rFonts w:cstheme="minorHAnsi"/>
        </w:rPr>
        <w:t xml:space="preserve"> NEXERY stosowne oświadczenie woli w formie pisemnej podpisane przez osoby upoważnione do reprezentowania OK.</w:t>
      </w:r>
    </w:p>
    <w:p w14:paraId="090B0425" w14:textId="701AF8D8" w:rsidR="00572080" w:rsidRPr="00411DCD" w:rsidRDefault="00892434" w:rsidP="00411DCD">
      <w:pPr>
        <w:pStyle w:val="Akapitzlist"/>
        <w:numPr>
          <w:ilvl w:val="2"/>
          <w:numId w:val="128"/>
        </w:numPr>
        <w:spacing w:after="120" w:line="360" w:lineRule="auto"/>
        <w:ind w:left="709"/>
        <w:jc w:val="both"/>
        <w:rPr>
          <w:rFonts w:cstheme="minorHAnsi"/>
        </w:rPr>
      </w:pPr>
      <w:bookmarkStart w:id="56" w:name="_Hlk23248260"/>
      <w:r w:rsidRPr="00411DCD">
        <w:rPr>
          <w:rFonts w:cstheme="minorHAnsi"/>
        </w:rPr>
        <w:lastRenderedPageBreak/>
        <w:t>Zamówienia na Usługi objęte Cennikiem Promocyjnym, złożone przez OK po</w:t>
      </w:r>
      <w:r w:rsidR="00CE6D6B" w:rsidRPr="00411DCD">
        <w:rPr>
          <w:rFonts w:cstheme="minorHAnsi"/>
        </w:rPr>
        <w:t xml:space="preserve"> upływie </w:t>
      </w:r>
      <w:r w:rsidR="0014504C" w:rsidRPr="00411DCD">
        <w:rPr>
          <w:rFonts w:cstheme="minorHAnsi"/>
        </w:rPr>
        <w:t>do</w:t>
      </w:r>
      <w:r w:rsidR="00DE3E12" w:rsidRPr="00411DCD">
        <w:rPr>
          <w:rFonts w:cstheme="minorHAnsi"/>
        </w:rPr>
        <w:t xml:space="preserve"> 3</w:t>
      </w:r>
      <w:r w:rsidR="007D0A3D" w:rsidRPr="00411DCD">
        <w:rPr>
          <w:rFonts w:cstheme="minorHAnsi"/>
        </w:rPr>
        <w:t xml:space="preserve"> DR</w:t>
      </w:r>
      <w:r w:rsidR="00CE6D6B" w:rsidRPr="00411DCD">
        <w:rPr>
          <w:rFonts w:cstheme="minorHAnsi"/>
        </w:rPr>
        <w:t xml:space="preserve"> od </w:t>
      </w:r>
      <w:r w:rsidRPr="00411DCD">
        <w:rPr>
          <w:rFonts w:cstheme="minorHAnsi"/>
        </w:rPr>
        <w:t>da</w:t>
      </w:r>
      <w:r w:rsidR="00CE6D6B" w:rsidRPr="00411DCD">
        <w:rPr>
          <w:rFonts w:cstheme="minorHAnsi"/>
        </w:rPr>
        <w:t>ty</w:t>
      </w:r>
      <w:r w:rsidRPr="00411DCD">
        <w:rPr>
          <w:rFonts w:cstheme="minorHAnsi"/>
        </w:rPr>
        <w:t xml:space="preserve"> </w:t>
      </w:r>
      <w:r w:rsidR="00402EAD" w:rsidRPr="00411DCD">
        <w:rPr>
          <w:rFonts w:cstheme="minorHAnsi"/>
        </w:rPr>
        <w:t>złożenia wobec</w:t>
      </w:r>
      <w:r w:rsidRPr="00411DCD">
        <w:rPr>
          <w:rFonts w:cstheme="minorHAnsi"/>
        </w:rPr>
        <w:t xml:space="preserve"> NEXERY oświadczenia, o którym mowa w </w:t>
      </w:r>
      <w:r w:rsidR="007D0A3D" w:rsidRPr="00411DCD">
        <w:rPr>
          <w:rFonts w:cstheme="minorHAnsi"/>
        </w:rPr>
        <w:t>ust.</w:t>
      </w:r>
      <w:r w:rsidRPr="00411DCD">
        <w:rPr>
          <w:rFonts w:cstheme="minorHAnsi"/>
        </w:rPr>
        <w:t xml:space="preserve"> </w:t>
      </w:r>
      <w:r w:rsidR="00402EAD" w:rsidRPr="00411DCD">
        <w:rPr>
          <w:rFonts w:cstheme="minorHAnsi"/>
        </w:rPr>
        <w:t>7</w:t>
      </w:r>
      <w:r w:rsidRPr="00411DCD">
        <w:rPr>
          <w:rFonts w:cstheme="minorHAnsi"/>
        </w:rPr>
        <w:t xml:space="preserve"> powyżej oraz </w:t>
      </w:r>
      <w:r w:rsidR="00725538" w:rsidRPr="00411DCD">
        <w:rPr>
          <w:rFonts w:cstheme="minorHAnsi"/>
        </w:rPr>
        <w:t>w okresie obowiązywania promocji s</w:t>
      </w:r>
      <w:r w:rsidRPr="00411DCD">
        <w:rPr>
          <w:rFonts w:cstheme="minorHAnsi"/>
        </w:rPr>
        <w:t>ą realizowane na warunkach określonych w Cenniku Promocyjnym</w:t>
      </w:r>
      <w:r w:rsidR="00725538" w:rsidRPr="00411DCD">
        <w:rPr>
          <w:rFonts w:cstheme="minorHAnsi"/>
        </w:rPr>
        <w:t>, chyba że uruchomienie Usługi przypada po zakończeniu obowiązywania promocji</w:t>
      </w:r>
      <w:r w:rsidRPr="00411DCD">
        <w:rPr>
          <w:rFonts w:cstheme="minorHAnsi"/>
        </w:rPr>
        <w:t>.</w:t>
      </w:r>
    </w:p>
    <w:bookmarkEnd w:id="56"/>
    <w:p w14:paraId="3EE2EFAB" w14:textId="660C8239" w:rsidR="00EF3017" w:rsidRPr="008D754F" w:rsidRDefault="00402EAD" w:rsidP="00411DCD">
      <w:pPr>
        <w:pStyle w:val="Akapitzlist"/>
        <w:numPr>
          <w:ilvl w:val="2"/>
          <w:numId w:val="128"/>
        </w:numPr>
        <w:spacing w:after="120" w:line="360" w:lineRule="auto"/>
        <w:ind w:left="709"/>
        <w:jc w:val="both"/>
      </w:pPr>
      <w:r w:rsidRPr="00411DCD">
        <w:t xml:space="preserve">Zamówienia na Usługi </w:t>
      </w:r>
      <w:r w:rsidR="008E3F73" w:rsidRPr="00411DCD">
        <w:t>złożone przez OK po upływie</w:t>
      </w:r>
      <w:r w:rsidR="008A4311" w:rsidRPr="00411DCD">
        <w:t xml:space="preserve"> </w:t>
      </w:r>
      <w:r w:rsidR="0014504C" w:rsidRPr="00411DCD">
        <w:t>do</w:t>
      </w:r>
      <w:r w:rsidR="008E3F73" w:rsidRPr="00411DCD">
        <w:t xml:space="preserve"> </w:t>
      </w:r>
      <w:r w:rsidR="007D0A3D" w:rsidRPr="00411DCD">
        <w:t>1 DR</w:t>
      </w:r>
      <w:r w:rsidR="008E3F73" w:rsidRPr="00411DCD">
        <w:t xml:space="preserve"> od daty złożenia wobec NEXERY oświadczenia, o którym mowa w </w:t>
      </w:r>
      <w:r w:rsidR="007D0A3D" w:rsidRPr="00411DCD">
        <w:t>us</w:t>
      </w:r>
      <w:r w:rsidR="008E3F73" w:rsidRPr="00411DCD">
        <w:t>t</w:t>
      </w:r>
      <w:r w:rsidR="007D0A3D" w:rsidRPr="00411DCD">
        <w:t>.</w:t>
      </w:r>
      <w:r w:rsidR="008E3F73" w:rsidRPr="00411DCD">
        <w:t xml:space="preserve"> 8 powyżej są realizowane na warunkach</w:t>
      </w:r>
      <w:r w:rsidRPr="00411DCD">
        <w:t xml:space="preserve"> obowiązujących </w:t>
      </w:r>
      <w:r w:rsidR="003372E3" w:rsidRPr="00411DCD">
        <w:t>przed</w:t>
      </w:r>
      <w:r w:rsidRPr="00411DCD">
        <w:t xml:space="preserve"> złożeni</w:t>
      </w:r>
      <w:r w:rsidR="003372E3" w:rsidRPr="00411DCD">
        <w:t>em</w:t>
      </w:r>
      <w:r w:rsidRPr="00411DCD">
        <w:t xml:space="preserve"> oświadczenia, o którym mowa w ust. 7 powyżej.</w:t>
      </w:r>
      <w:bookmarkEnd w:id="53"/>
    </w:p>
    <w:p w14:paraId="6D4A20D2" w14:textId="77777777" w:rsidR="00411DCD" w:rsidRDefault="00411DCD" w:rsidP="00411DCD">
      <w:pPr>
        <w:pStyle w:val="Nagwek2"/>
        <w:keepNext/>
        <w:keepLines/>
        <w:spacing w:after="120" w:line="360" w:lineRule="auto"/>
        <w:ind w:left="720"/>
        <w:rPr>
          <w:rFonts w:cstheme="minorHAnsi"/>
          <w:bCs/>
          <w:smallCaps/>
          <w:color w:val="auto"/>
          <w:sz w:val="22"/>
          <w:szCs w:val="22"/>
        </w:rPr>
      </w:pPr>
      <w:bookmarkStart w:id="57" w:name="_Hlk505083562"/>
    </w:p>
    <w:p w14:paraId="23115547" w14:textId="61254161" w:rsidR="0002411C" w:rsidRPr="008D754F" w:rsidRDefault="0002411C">
      <w:pPr>
        <w:pStyle w:val="Nagwek2"/>
        <w:keepNext/>
        <w:keepLines/>
        <w:numPr>
          <w:ilvl w:val="0"/>
          <w:numId w:val="7"/>
        </w:numPr>
        <w:spacing w:after="120" w:line="360" w:lineRule="auto"/>
        <w:jc w:val="center"/>
        <w:rPr>
          <w:rFonts w:cstheme="minorHAnsi"/>
          <w:bCs/>
          <w:smallCaps/>
          <w:color w:val="auto"/>
          <w:sz w:val="22"/>
          <w:szCs w:val="22"/>
        </w:rPr>
      </w:pPr>
      <w:bookmarkStart w:id="58" w:name="_Toc85718981"/>
      <w:r w:rsidRPr="008D754F">
        <w:rPr>
          <w:rFonts w:cstheme="minorHAnsi"/>
          <w:bCs/>
          <w:smallCaps/>
          <w:color w:val="auto"/>
          <w:sz w:val="22"/>
          <w:szCs w:val="22"/>
        </w:rPr>
        <w:t>WARUNKI PŁATNOŚCI</w:t>
      </w:r>
      <w:bookmarkEnd w:id="58"/>
    </w:p>
    <w:bookmarkEnd w:id="57"/>
    <w:p w14:paraId="6B015CAE" w14:textId="41BDD859" w:rsidR="0002411C" w:rsidRPr="008D754F" w:rsidRDefault="0011529B">
      <w:pPr>
        <w:pStyle w:val="Akapitzlist"/>
        <w:numPr>
          <w:ilvl w:val="0"/>
          <w:numId w:val="22"/>
        </w:numPr>
        <w:spacing w:after="120" w:line="360" w:lineRule="auto"/>
        <w:contextualSpacing w:val="0"/>
        <w:jc w:val="both"/>
        <w:rPr>
          <w:rFonts w:cstheme="minorHAnsi"/>
        </w:rPr>
      </w:pPr>
      <w:r w:rsidRPr="008D754F">
        <w:rPr>
          <w:rFonts w:cstheme="minorHAnsi"/>
        </w:rPr>
        <w:t xml:space="preserve">Z tytułu świadczenia przez NEXERĘ Usług zgodnie z Umową Ramową, zawartymi przez Strony Umowami </w:t>
      </w:r>
      <w:r w:rsidR="002B3AFC" w:rsidRPr="008D754F">
        <w:rPr>
          <w:rFonts w:cstheme="minorHAnsi"/>
        </w:rPr>
        <w:t>Szczegółowymi</w:t>
      </w:r>
      <w:r w:rsidRPr="008D754F">
        <w:rPr>
          <w:rFonts w:cstheme="minorHAnsi"/>
        </w:rPr>
        <w:t xml:space="preserve"> oraz Cennikiem </w:t>
      </w:r>
      <w:r w:rsidR="0002411C" w:rsidRPr="008D754F">
        <w:rPr>
          <w:rFonts w:cstheme="minorHAnsi"/>
        </w:rPr>
        <w:t xml:space="preserve">OK zobowiązany jest do uiszczania opłat za Usługi określone w Umowie Ramowej i </w:t>
      </w:r>
      <w:r w:rsidRPr="008D754F">
        <w:rPr>
          <w:rFonts w:cstheme="minorHAnsi"/>
        </w:rPr>
        <w:t>zawartych przez strony Umowach Szczegółowych</w:t>
      </w:r>
      <w:r w:rsidR="0060556B" w:rsidRPr="008D754F">
        <w:rPr>
          <w:rFonts w:cstheme="minorHAnsi"/>
        </w:rPr>
        <w:t xml:space="preserve">, z zastrzeżeniem ust. </w:t>
      </w:r>
      <w:r w:rsidR="008C2B42" w:rsidRPr="008D754F">
        <w:rPr>
          <w:rFonts w:cstheme="minorHAnsi"/>
        </w:rPr>
        <w:t>6</w:t>
      </w:r>
      <w:r w:rsidR="0060556B" w:rsidRPr="008D754F">
        <w:rPr>
          <w:rFonts w:cstheme="minorHAnsi"/>
        </w:rPr>
        <w:t xml:space="preserve"> poniżej,</w:t>
      </w:r>
      <w:r w:rsidRPr="008D754F">
        <w:rPr>
          <w:rFonts w:cstheme="minorHAnsi"/>
        </w:rPr>
        <w:t xml:space="preserve"> </w:t>
      </w:r>
      <w:r w:rsidR="0002411C" w:rsidRPr="008D754F">
        <w:rPr>
          <w:rFonts w:cstheme="minorHAnsi"/>
        </w:rPr>
        <w:t>na podstawie wystawionych przez NEXER</w:t>
      </w:r>
      <w:r w:rsidR="0069365B" w:rsidRPr="008D754F">
        <w:rPr>
          <w:rFonts w:cstheme="minorHAnsi"/>
        </w:rPr>
        <w:t>Ę</w:t>
      </w:r>
      <w:r w:rsidR="0002411C" w:rsidRPr="008D754F">
        <w:rPr>
          <w:rFonts w:cstheme="minorHAnsi"/>
        </w:rPr>
        <w:t xml:space="preserve"> faktur VAT w terminie </w:t>
      </w:r>
      <w:r w:rsidR="00D64F18" w:rsidRPr="008D754F">
        <w:rPr>
          <w:rFonts w:cstheme="minorHAnsi"/>
        </w:rPr>
        <w:t>21</w:t>
      </w:r>
      <w:r w:rsidR="00E73D90" w:rsidRPr="008D754F">
        <w:rPr>
          <w:rFonts w:cstheme="minorHAnsi"/>
        </w:rPr>
        <w:t xml:space="preserve"> </w:t>
      </w:r>
      <w:r w:rsidR="0002411C" w:rsidRPr="008D754F">
        <w:rPr>
          <w:rFonts w:cstheme="minorHAnsi"/>
        </w:rPr>
        <w:t>(</w:t>
      </w:r>
      <w:r w:rsidR="00E85D3C" w:rsidRPr="008D754F">
        <w:rPr>
          <w:rFonts w:cstheme="minorHAnsi"/>
        </w:rPr>
        <w:t>dwudziestu jeden</w:t>
      </w:r>
      <w:r w:rsidR="0002411C" w:rsidRPr="008D754F">
        <w:rPr>
          <w:rFonts w:cstheme="minorHAnsi"/>
        </w:rPr>
        <w:t xml:space="preserve">) dni kalendarzowych od daty </w:t>
      </w:r>
      <w:r w:rsidR="00D64F18" w:rsidRPr="008D754F">
        <w:rPr>
          <w:rFonts w:cstheme="minorHAnsi"/>
        </w:rPr>
        <w:t>wystawienia</w:t>
      </w:r>
      <w:r w:rsidR="0002411C" w:rsidRPr="008D754F">
        <w:rPr>
          <w:rFonts w:cstheme="minorHAnsi"/>
        </w:rPr>
        <w:t xml:space="preserve"> faktury zgodnie z właściwymi przepisami podatkowymi, bezgotówkowo, tj. w postaci przelewu środków pieniężnych na wskazane na fakturze konto bankowe.</w:t>
      </w:r>
    </w:p>
    <w:p w14:paraId="2E4D81E3" w14:textId="77777777" w:rsidR="0002411C" w:rsidRPr="008D754F" w:rsidRDefault="0002411C">
      <w:pPr>
        <w:pStyle w:val="Akapitzlist"/>
        <w:numPr>
          <w:ilvl w:val="0"/>
          <w:numId w:val="22"/>
        </w:numPr>
        <w:spacing w:after="120" w:line="360" w:lineRule="auto"/>
        <w:contextualSpacing w:val="0"/>
        <w:jc w:val="both"/>
        <w:rPr>
          <w:rFonts w:cstheme="minorHAnsi"/>
        </w:rPr>
      </w:pPr>
      <w:r w:rsidRPr="008D754F">
        <w:rPr>
          <w:rFonts w:cstheme="minorHAnsi"/>
        </w:rPr>
        <w:t>Faktury VAT będą wystawiane i przesyłane przez NEXER</w:t>
      </w:r>
      <w:r w:rsidR="0069365B" w:rsidRPr="008D754F">
        <w:rPr>
          <w:rFonts w:cstheme="minorHAnsi"/>
        </w:rPr>
        <w:t>Ę</w:t>
      </w:r>
      <w:r w:rsidRPr="008D754F">
        <w:rPr>
          <w:rFonts w:cstheme="minorHAnsi"/>
        </w:rPr>
        <w:t xml:space="preserve"> w formie elektronicznej zgodnie z</w:t>
      </w:r>
      <w:r w:rsidR="00D64F18" w:rsidRPr="008D754F">
        <w:rPr>
          <w:rFonts w:cstheme="minorHAnsi"/>
        </w:rPr>
        <w:t> </w:t>
      </w:r>
      <w:r w:rsidRPr="008D754F">
        <w:rPr>
          <w:rFonts w:cstheme="minorHAnsi"/>
        </w:rPr>
        <w:t xml:space="preserve">obowiązującymi przepisami prawa podatkowego. Jednocześnie NEXERA może z własnej inicjatywy bądź na żądanie OK wystawiać faktury VAT w formie papierowej. Zmiana formy wystawiania faktur VAT wymaga przesłania drugiej Stronie pisemnej informacji. </w:t>
      </w:r>
    </w:p>
    <w:p w14:paraId="6E7CB2E9" w14:textId="77777777" w:rsidR="0002411C" w:rsidRPr="008D754F" w:rsidRDefault="0002411C">
      <w:pPr>
        <w:pStyle w:val="Akapitzlist"/>
        <w:numPr>
          <w:ilvl w:val="0"/>
          <w:numId w:val="22"/>
        </w:numPr>
        <w:spacing w:after="120" w:line="360" w:lineRule="auto"/>
        <w:contextualSpacing w:val="0"/>
        <w:jc w:val="both"/>
        <w:rPr>
          <w:rFonts w:cstheme="minorHAnsi"/>
        </w:rPr>
      </w:pPr>
      <w:r w:rsidRPr="008D754F">
        <w:rPr>
          <w:rFonts w:cstheme="minorHAnsi"/>
        </w:rPr>
        <w:t>Faktura VAT określa Usługę lub Usługi, których dotyczy wskazana na tej fakturze VAT płatność, ze wskazaniem jednoznacznego identyfikatora Usługi (pozwalającego na identyfik</w:t>
      </w:r>
      <w:r w:rsidR="00EE5416" w:rsidRPr="008D754F">
        <w:rPr>
          <w:rFonts w:cstheme="minorHAnsi"/>
        </w:rPr>
        <w:t>ac</w:t>
      </w:r>
      <w:r w:rsidRPr="008D754F">
        <w:rPr>
          <w:rFonts w:cstheme="minorHAnsi"/>
        </w:rPr>
        <w:t xml:space="preserve">ję </w:t>
      </w:r>
      <w:r w:rsidR="0069365B" w:rsidRPr="008D754F">
        <w:rPr>
          <w:rFonts w:cstheme="minorHAnsi"/>
        </w:rPr>
        <w:t>Z</w:t>
      </w:r>
      <w:r w:rsidRPr="008D754F">
        <w:rPr>
          <w:rFonts w:cstheme="minorHAnsi"/>
        </w:rPr>
        <w:t>amówienia Usług</w:t>
      </w:r>
      <w:r w:rsidR="0069365B" w:rsidRPr="008D754F">
        <w:rPr>
          <w:rFonts w:cstheme="minorHAnsi"/>
        </w:rPr>
        <w:t>i</w:t>
      </w:r>
      <w:r w:rsidRPr="008D754F">
        <w:rPr>
          <w:rFonts w:cstheme="minorHAnsi"/>
        </w:rPr>
        <w:t xml:space="preserve">, na podstawie, którego świadczona jest Usługa), typu Usługi, parametrów Usługi, które mają wpływ na wysokość płatności. </w:t>
      </w:r>
    </w:p>
    <w:p w14:paraId="40E87F7E" w14:textId="77777777" w:rsidR="0002411C" w:rsidRPr="008D754F" w:rsidRDefault="0002411C">
      <w:pPr>
        <w:pStyle w:val="Akapitzlist"/>
        <w:numPr>
          <w:ilvl w:val="0"/>
          <w:numId w:val="22"/>
        </w:numPr>
        <w:spacing w:after="120" w:line="360" w:lineRule="auto"/>
        <w:contextualSpacing w:val="0"/>
        <w:jc w:val="both"/>
        <w:rPr>
          <w:rFonts w:cstheme="minorHAnsi"/>
        </w:rPr>
      </w:pPr>
      <w:r w:rsidRPr="008D754F">
        <w:rPr>
          <w:rFonts w:cstheme="minorHAnsi"/>
        </w:rPr>
        <w:t xml:space="preserve">NEXERA wysyła fakturę VAT w terminie nie późniejszym niż </w:t>
      </w:r>
      <w:r w:rsidR="00E85D3C" w:rsidRPr="008D754F">
        <w:rPr>
          <w:rFonts w:cstheme="minorHAnsi"/>
        </w:rPr>
        <w:t>2 (dwóch)</w:t>
      </w:r>
      <w:r w:rsidRPr="008D754F">
        <w:rPr>
          <w:rFonts w:cstheme="minorHAnsi"/>
        </w:rPr>
        <w:t xml:space="preserve"> </w:t>
      </w:r>
      <w:r w:rsidR="00130B6B" w:rsidRPr="008D754F">
        <w:rPr>
          <w:rFonts w:cstheme="minorHAnsi"/>
        </w:rPr>
        <w:t>D</w:t>
      </w:r>
      <w:r w:rsidRPr="008D754F">
        <w:rPr>
          <w:rFonts w:cstheme="minorHAnsi"/>
        </w:rPr>
        <w:t xml:space="preserve">ni </w:t>
      </w:r>
      <w:r w:rsidR="0069365B" w:rsidRPr="008D754F">
        <w:rPr>
          <w:rFonts w:cstheme="minorHAnsi"/>
        </w:rPr>
        <w:t>R</w:t>
      </w:r>
      <w:r w:rsidRPr="008D754F">
        <w:rPr>
          <w:rFonts w:cstheme="minorHAnsi"/>
        </w:rPr>
        <w:t>oboczy</w:t>
      </w:r>
      <w:r w:rsidR="00130B6B" w:rsidRPr="008D754F">
        <w:rPr>
          <w:rFonts w:cstheme="minorHAnsi"/>
        </w:rPr>
        <w:t>ch</w:t>
      </w:r>
      <w:r w:rsidRPr="008D754F">
        <w:rPr>
          <w:rFonts w:cstheme="minorHAnsi"/>
        </w:rPr>
        <w:t xml:space="preserve"> od daty jej wystawienia. </w:t>
      </w:r>
    </w:p>
    <w:p w14:paraId="326FDF83" w14:textId="77777777" w:rsidR="0002411C" w:rsidRPr="008D754F" w:rsidRDefault="0002411C">
      <w:pPr>
        <w:pStyle w:val="Akapitzlist"/>
        <w:numPr>
          <w:ilvl w:val="0"/>
          <w:numId w:val="22"/>
        </w:numPr>
        <w:spacing w:after="120" w:line="360" w:lineRule="auto"/>
        <w:contextualSpacing w:val="0"/>
        <w:jc w:val="both"/>
        <w:rPr>
          <w:rFonts w:cstheme="minorHAnsi"/>
        </w:rPr>
      </w:pPr>
      <w:bookmarkStart w:id="59" w:name="_Hlk505083733"/>
      <w:r w:rsidRPr="008D754F">
        <w:rPr>
          <w:rFonts w:cstheme="minorHAnsi"/>
        </w:rPr>
        <w:t xml:space="preserve">Jeżeli Usługa świadczona na podstawie Umowy nie obejmuje pełnego miesiąca, wówczas jednostką czasu stanowiącą podstawę do ustalenia opłaty miesięcznej jest każdy rozpoczęty dzień jej świadczenia. W takim przypadku opłatę dzienną oblicza </w:t>
      </w:r>
      <w:r w:rsidR="00AF778A" w:rsidRPr="008D754F">
        <w:rPr>
          <w:rFonts w:cstheme="minorHAnsi"/>
        </w:rPr>
        <w:t>się</w:t>
      </w:r>
      <w:r w:rsidRPr="008D754F">
        <w:rPr>
          <w:rFonts w:cstheme="minorHAnsi"/>
        </w:rPr>
        <w:t xml:space="preserve"> jako iloraz opłaty miesięcznej oraz liczby 30. </w:t>
      </w:r>
    </w:p>
    <w:bookmarkEnd w:id="59"/>
    <w:p w14:paraId="08DE7D29" w14:textId="1051AB66" w:rsidR="0002411C" w:rsidRPr="008D754F" w:rsidRDefault="0060556B">
      <w:pPr>
        <w:pStyle w:val="Akapitzlist"/>
        <w:numPr>
          <w:ilvl w:val="0"/>
          <w:numId w:val="22"/>
        </w:numPr>
        <w:spacing w:after="120" w:line="360" w:lineRule="auto"/>
        <w:contextualSpacing w:val="0"/>
        <w:jc w:val="both"/>
        <w:rPr>
          <w:rFonts w:cstheme="minorHAnsi"/>
        </w:rPr>
      </w:pPr>
      <w:r w:rsidRPr="008D754F">
        <w:rPr>
          <w:rFonts w:cstheme="minorHAnsi"/>
        </w:rPr>
        <w:lastRenderedPageBreak/>
        <w:t>Opłaty miesięczne są płatne z góry, natomiast opłaty jednorazowe są płatne z dołu. W przypadku opłat jednorazowych z tytułu świadczenia Usług Kolokacji i Połączenia Sieci, określonych w pkt 2.5 i pkt 2.6 Cennika, OK może wybrać formę rozliczenia polegającą na dokonaniu przedpłaty w pełnej wysokości opłaty jednorazowej określonej w Cenniku za daną Usługę przed złożeniem Zamówienia na tę Usługę. W tym celu OK przed dokonaniem przedpłaty składa stosowne oświadczenie o wyborze takiej formy rozliczenia dla wskazanych Usług zgodnie z wzorem określonym w Załączniku nr 4 – Wzór oświadczenia o wyborze formy rozliczenia do Umowy Kolokacji i Połączenia Sieci. W przypadku złożenia przez OK takiego oświadczenia, NEXERA dla Usług wskazanych w tym oświadczeniu wystawia fakturę VAT po zaksięgowaniu wpłaty</w:t>
      </w:r>
      <w:r w:rsidR="001A43D9" w:rsidRPr="008D754F">
        <w:rPr>
          <w:rFonts w:cstheme="minorHAnsi"/>
        </w:rPr>
        <w:t xml:space="preserve">. </w:t>
      </w:r>
      <w:r w:rsidR="0002411C" w:rsidRPr="008D754F">
        <w:rPr>
          <w:rFonts w:cstheme="minorHAnsi"/>
        </w:rPr>
        <w:t xml:space="preserve"> </w:t>
      </w:r>
    </w:p>
    <w:p w14:paraId="5A7435D4" w14:textId="77777777" w:rsidR="0002411C" w:rsidRPr="008D754F" w:rsidRDefault="0002411C">
      <w:pPr>
        <w:pStyle w:val="Akapitzlist"/>
        <w:numPr>
          <w:ilvl w:val="0"/>
          <w:numId w:val="22"/>
        </w:numPr>
        <w:spacing w:after="120" w:line="360" w:lineRule="auto"/>
        <w:contextualSpacing w:val="0"/>
        <w:jc w:val="both"/>
        <w:rPr>
          <w:rFonts w:cstheme="minorHAnsi"/>
        </w:rPr>
      </w:pPr>
      <w:r w:rsidRPr="008D754F">
        <w:rPr>
          <w:rFonts w:cstheme="minorHAnsi"/>
        </w:rPr>
        <w:t>OK upoważnia NEXER</w:t>
      </w:r>
      <w:r w:rsidR="0069365B" w:rsidRPr="008D754F">
        <w:rPr>
          <w:rFonts w:cstheme="minorHAnsi"/>
        </w:rPr>
        <w:t>Ę</w:t>
      </w:r>
      <w:r w:rsidRPr="008D754F">
        <w:rPr>
          <w:rFonts w:cstheme="minorHAnsi"/>
        </w:rPr>
        <w:t xml:space="preserve"> do wystawiania faktur VAT bez podpisu odbiorcy faktury. </w:t>
      </w:r>
    </w:p>
    <w:p w14:paraId="3741FF1A" w14:textId="77777777" w:rsidR="0002411C" w:rsidRPr="008D754F" w:rsidRDefault="0002411C">
      <w:pPr>
        <w:pStyle w:val="Akapitzlist"/>
        <w:numPr>
          <w:ilvl w:val="0"/>
          <w:numId w:val="22"/>
        </w:numPr>
        <w:spacing w:after="120" w:line="360" w:lineRule="auto"/>
        <w:contextualSpacing w:val="0"/>
        <w:jc w:val="both"/>
        <w:rPr>
          <w:rFonts w:cstheme="minorHAnsi"/>
        </w:rPr>
      </w:pPr>
      <w:r w:rsidRPr="008D754F">
        <w:rPr>
          <w:rFonts w:cstheme="minorHAnsi"/>
        </w:rPr>
        <w:t>Za datę dokonania płatności uważa się dzień wpływu należności na rachunek bankowy NEXER</w:t>
      </w:r>
      <w:r w:rsidR="0069365B" w:rsidRPr="008D754F">
        <w:rPr>
          <w:rFonts w:cstheme="minorHAnsi"/>
        </w:rPr>
        <w:t>Y</w:t>
      </w:r>
      <w:r w:rsidRPr="008D754F">
        <w:rPr>
          <w:rFonts w:cstheme="minorHAnsi"/>
        </w:rPr>
        <w:t xml:space="preserve">. </w:t>
      </w:r>
    </w:p>
    <w:p w14:paraId="79E4504C" w14:textId="77777777" w:rsidR="0002411C" w:rsidRPr="008D754F" w:rsidRDefault="0002411C">
      <w:pPr>
        <w:pStyle w:val="Akapitzlist"/>
        <w:numPr>
          <w:ilvl w:val="0"/>
          <w:numId w:val="22"/>
        </w:numPr>
        <w:spacing w:after="120" w:line="360" w:lineRule="auto"/>
        <w:contextualSpacing w:val="0"/>
        <w:jc w:val="both"/>
        <w:rPr>
          <w:rFonts w:cstheme="minorHAnsi"/>
        </w:rPr>
      </w:pPr>
      <w:r w:rsidRPr="008D754F">
        <w:rPr>
          <w:rFonts w:cstheme="minorHAnsi"/>
        </w:rPr>
        <w:t>Za opóźnienie w uiszczeniu opłat NEXERA może pobierać odsetki ustawowe</w:t>
      </w:r>
      <w:r w:rsidR="004656F5" w:rsidRPr="008D754F">
        <w:rPr>
          <w:rFonts w:cstheme="minorHAnsi"/>
        </w:rPr>
        <w:t xml:space="preserve"> za opóźnienie</w:t>
      </w:r>
      <w:r w:rsidRPr="008D754F">
        <w:rPr>
          <w:rFonts w:cstheme="minorHAnsi"/>
        </w:rPr>
        <w:t xml:space="preserve">. Kwota należnych odsetek, naliczana od następnego dnia po bezskutecznym upływie terminu płatności, będzie wykazywana odrębnym dokumentem finansowym. </w:t>
      </w:r>
    </w:p>
    <w:p w14:paraId="38D27DD5" w14:textId="77777777" w:rsidR="006B2815" w:rsidRDefault="0002411C">
      <w:pPr>
        <w:pStyle w:val="Akapitzlist"/>
        <w:numPr>
          <w:ilvl w:val="0"/>
          <w:numId w:val="22"/>
        </w:numPr>
        <w:spacing w:after="120" w:line="360" w:lineRule="auto"/>
        <w:contextualSpacing w:val="0"/>
        <w:jc w:val="both"/>
        <w:rPr>
          <w:rFonts w:cstheme="minorHAnsi"/>
        </w:rPr>
      </w:pPr>
      <w:r w:rsidRPr="008D754F">
        <w:rPr>
          <w:rFonts w:cstheme="minorHAnsi"/>
        </w:rPr>
        <w:t>Podane w Umowie ceny są cenami netto.</w:t>
      </w:r>
    </w:p>
    <w:p w14:paraId="649CFD9A" w14:textId="77777777" w:rsidR="006B2815" w:rsidRPr="007903FF" w:rsidRDefault="006B2815" w:rsidP="007903FF">
      <w:pPr>
        <w:pStyle w:val="Akapitzlist"/>
        <w:numPr>
          <w:ilvl w:val="0"/>
          <w:numId w:val="22"/>
        </w:numPr>
        <w:spacing w:after="120" w:line="360" w:lineRule="auto"/>
        <w:contextualSpacing w:val="0"/>
        <w:jc w:val="both"/>
        <w:rPr>
          <w:rFonts w:cstheme="minorHAnsi"/>
        </w:rPr>
      </w:pPr>
      <w:r w:rsidRPr="007903FF">
        <w:rPr>
          <w:rFonts w:cstheme="minorHAnsi"/>
        </w:rPr>
        <w:t>W przypadku wystąpienia w stosunkach gospodarczych pomiędzy Stronami okoliczności, o których mowa w art. 29a ust. 10 ustawy z 11 marca 2004 r. o podatku od towarów i usług (</w:t>
      </w:r>
      <w:proofErr w:type="spellStart"/>
      <w:r w:rsidRPr="007903FF">
        <w:rPr>
          <w:rFonts w:cstheme="minorHAnsi"/>
        </w:rPr>
        <w:t>t.j</w:t>
      </w:r>
      <w:proofErr w:type="spellEnd"/>
      <w:r w:rsidRPr="007903FF">
        <w:rPr>
          <w:rFonts w:cstheme="minorHAnsi"/>
        </w:rPr>
        <w:t>. Dz.U. z 2020 r. poz. 106; dalej: Ustawa o VAT), a także w przypadku stwierdzenia pomyłki na wystawionej fakturze, skutkujących koniecznością wystawienia faktury korygującej obniżającej wartość dokonanej sprzedaży lub podatku VAT należnego, Strony zgodnie uzgadniają, że wystawienie faktury korygującej jest uznawane za:</w:t>
      </w:r>
    </w:p>
    <w:p w14:paraId="75B9EDDC" w14:textId="77777777" w:rsidR="006B2815" w:rsidRPr="007903FF" w:rsidRDefault="006B2815" w:rsidP="007903FF">
      <w:pPr>
        <w:pStyle w:val="Akapitzlist"/>
        <w:numPr>
          <w:ilvl w:val="0"/>
          <w:numId w:val="141"/>
        </w:numPr>
        <w:spacing w:after="120" w:line="360" w:lineRule="auto"/>
        <w:contextualSpacing w:val="0"/>
        <w:jc w:val="both"/>
        <w:rPr>
          <w:rFonts w:cstheme="minorHAnsi"/>
        </w:rPr>
      </w:pPr>
      <w:r w:rsidRPr="007903FF">
        <w:rPr>
          <w:rFonts w:cstheme="minorHAnsi"/>
        </w:rPr>
        <w:t>ostateczne i jedyne wiążące uzgodnienie między Stronami warunków obniżenia podstawy opodatkowania określonych w fakturze korygującej – w przypadku gdy warunki te nie wynikają wprost z Umowy,</w:t>
      </w:r>
    </w:p>
    <w:p w14:paraId="78E706DB" w14:textId="77777777" w:rsidR="006B2815" w:rsidRPr="007903FF" w:rsidRDefault="006B2815" w:rsidP="007903FF">
      <w:pPr>
        <w:pStyle w:val="Akapitzlist"/>
        <w:numPr>
          <w:ilvl w:val="0"/>
          <w:numId w:val="141"/>
        </w:numPr>
        <w:spacing w:after="120" w:line="360" w:lineRule="auto"/>
        <w:contextualSpacing w:val="0"/>
        <w:jc w:val="both"/>
        <w:rPr>
          <w:rFonts w:cstheme="minorHAnsi"/>
        </w:rPr>
      </w:pPr>
      <w:r w:rsidRPr="007903FF">
        <w:rPr>
          <w:rFonts w:cstheme="minorHAnsi"/>
        </w:rPr>
        <w:t xml:space="preserve">ostateczne potwierdzenie spełnienia warunków obniżenia podstawy opodatkowania określonych w fakturze korygującej </w:t>
      </w:r>
    </w:p>
    <w:p w14:paraId="51FEFC2A" w14:textId="77777777" w:rsidR="006B2815" w:rsidRPr="00A800D4" w:rsidRDefault="006B2815" w:rsidP="007903FF">
      <w:pPr>
        <w:spacing w:after="120" w:line="360" w:lineRule="auto"/>
        <w:ind w:left="720"/>
        <w:jc w:val="both"/>
        <w:rPr>
          <w:rFonts w:cstheme="minorHAnsi"/>
          <w:color w:val="auto"/>
          <w:sz w:val="22"/>
          <w:szCs w:val="22"/>
        </w:rPr>
      </w:pPr>
      <w:r w:rsidRPr="00A800D4">
        <w:rPr>
          <w:rFonts w:cstheme="minorHAnsi"/>
          <w:color w:val="auto"/>
          <w:sz w:val="22"/>
          <w:szCs w:val="22"/>
        </w:rPr>
        <w:t>- w rozumieniu art. 29a ust. 13 oraz art. 86 ust. 19a Ustawy o VAT.</w:t>
      </w:r>
    </w:p>
    <w:p w14:paraId="3E1CB3CB" w14:textId="6CB90B61" w:rsidR="006B2815" w:rsidRPr="007903FF" w:rsidRDefault="006B2815" w:rsidP="007903FF">
      <w:pPr>
        <w:pStyle w:val="Akapitzlist"/>
        <w:numPr>
          <w:ilvl w:val="0"/>
          <w:numId w:val="22"/>
        </w:numPr>
        <w:spacing w:after="120" w:line="360" w:lineRule="auto"/>
        <w:contextualSpacing w:val="0"/>
        <w:jc w:val="both"/>
        <w:rPr>
          <w:rFonts w:cstheme="minorHAnsi"/>
        </w:rPr>
      </w:pPr>
      <w:r w:rsidRPr="007903FF">
        <w:rPr>
          <w:rFonts w:cstheme="minorHAnsi"/>
        </w:rPr>
        <w:lastRenderedPageBreak/>
        <w:t xml:space="preserve">Postanowienia ust. </w:t>
      </w:r>
      <w:r>
        <w:rPr>
          <w:rFonts w:cstheme="minorHAnsi"/>
        </w:rPr>
        <w:t>11</w:t>
      </w:r>
      <w:r w:rsidRPr="007903FF">
        <w:rPr>
          <w:rFonts w:cstheme="minorHAnsi"/>
        </w:rPr>
        <w:t xml:space="preserve"> powyżej nie pozbawiają Stron prawa do zgłaszania roszczeń dotyczących przedmiotowej transakcji, jeśli w terminie późniejszym ujawni się taka potrzeba.</w:t>
      </w:r>
    </w:p>
    <w:p w14:paraId="06295796" w14:textId="77777777" w:rsidR="0002411C" w:rsidRPr="008D754F" w:rsidRDefault="0002411C">
      <w:pPr>
        <w:spacing w:after="120" w:line="360" w:lineRule="auto"/>
        <w:jc w:val="both"/>
        <w:rPr>
          <w:rFonts w:cstheme="minorHAnsi"/>
          <w:color w:val="auto"/>
          <w:sz w:val="22"/>
          <w:szCs w:val="22"/>
        </w:rPr>
      </w:pPr>
    </w:p>
    <w:p w14:paraId="7B11BE1A" w14:textId="77777777" w:rsidR="009A6B6A" w:rsidRPr="008D754F" w:rsidRDefault="005A7429" w:rsidP="00EF2DAB">
      <w:pPr>
        <w:pStyle w:val="Nagwek2"/>
        <w:keepNext/>
        <w:keepLines/>
        <w:numPr>
          <w:ilvl w:val="0"/>
          <w:numId w:val="7"/>
        </w:numPr>
        <w:spacing w:after="120" w:line="360" w:lineRule="auto"/>
        <w:ind w:left="426"/>
        <w:jc w:val="center"/>
        <w:rPr>
          <w:rFonts w:cstheme="minorHAnsi"/>
          <w:bCs/>
          <w:smallCaps/>
          <w:color w:val="auto"/>
          <w:sz w:val="22"/>
          <w:szCs w:val="22"/>
        </w:rPr>
      </w:pPr>
      <w:bookmarkStart w:id="60" w:name="_Toc509246217"/>
      <w:bookmarkStart w:id="61" w:name="_Toc85718982"/>
      <w:bookmarkStart w:id="62" w:name="_Hlk505083842"/>
      <w:r w:rsidRPr="008D754F">
        <w:rPr>
          <w:rFonts w:cstheme="minorHAnsi"/>
          <w:bCs/>
          <w:smallCaps/>
          <w:color w:val="auto"/>
          <w:sz w:val="22"/>
          <w:szCs w:val="22"/>
        </w:rPr>
        <w:t>ZASADY ZABEZPIECZEŃ</w:t>
      </w:r>
      <w:bookmarkEnd w:id="60"/>
      <w:bookmarkEnd w:id="61"/>
    </w:p>
    <w:p w14:paraId="5AFD3711" w14:textId="77777777" w:rsidR="0060556B" w:rsidRPr="008D754F" w:rsidRDefault="0060556B" w:rsidP="0060556B">
      <w:pPr>
        <w:pStyle w:val="Akapitzlist"/>
        <w:numPr>
          <w:ilvl w:val="0"/>
          <w:numId w:val="133"/>
        </w:numPr>
        <w:spacing w:after="120" w:line="360" w:lineRule="auto"/>
        <w:contextualSpacing w:val="0"/>
        <w:jc w:val="both"/>
        <w:rPr>
          <w:rFonts w:cstheme="minorHAnsi"/>
        </w:rPr>
      </w:pPr>
      <w:r w:rsidRPr="008D754F">
        <w:rPr>
          <w:rFonts w:cstheme="minorHAnsi"/>
        </w:rPr>
        <w:t>W celu zabezpieczenia roszczeń wynikających z niewykonania lub nienależytego wykonania zobowiązań powstałych w związku z realizacją Usług, o których mowa w Umowach Szczegółowych zawieranych na podstawie Umowy Ramowej, OK po zawarciu Umowy Ramowej, ale nie później niż w terminie 5 (pięciu) dni przed złożeniem przez OK pierwszego Zamówienia Usługi, przekaże NEXERZE zabezpieczenie (dalej „Zabezpieczenie”) w postaci:</w:t>
      </w:r>
    </w:p>
    <w:p w14:paraId="3F367997" w14:textId="77777777" w:rsidR="0060556B" w:rsidRPr="008D754F" w:rsidRDefault="0060556B" w:rsidP="0060556B">
      <w:pPr>
        <w:pStyle w:val="Akapitzlist"/>
        <w:numPr>
          <w:ilvl w:val="1"/>
          <w:numId w:val="44"/>
        </w:numPr>
        <w:spacing w:after="120" w:line="360" w:lineRule="auto"/>
        <w:jc w:val="both"/>
        <w:rPr>
          <w:rFonts w:cstheme="minorHAnsi"/>
        </w:rPr>
      </w:pPr>
      <w:r w:rsidRPr="008D754F">
        <w:rPr>
          <w:rFonts w:cstheme="minorHAnsi"/>
        </w:rPr>
        <w:t>Gwarancji Bankowej (dalej „Gwarancja”)</w:t>
      </w:r>
    </w:p>
    <w:p w14:paraId="27E37DB5" w14:textId="77777777" w:rsidR="0060556B" w:rsidRPr="008D754F" w:rsidRDefault="0060556B" w:rsidP="0060556B">
      <w:pPr>
        <w:pStyle w:val="Akapitzlist"/>
        <w:spacing w:after="120" w:line="360" w:lineRule="auto"/>
        <w:jc w:val="both"/>
        <w:rPr>
          <w:rFonts w:cstheme="minorHAnsi"/>
        </w:rPr>
      </w:pPr>
      <w:r w:rsidRPr="008D754F">
        <w:rPr>
          <w:rFonts w:cstheme="minorHAnsi"/>
        </w:rPr>
        <w:t>lub</w:t>
      </w:r>
    </w:p>
    <w:p w14:paraId="5D5A5927" w14:textId="77777777" w:rsidR="0060556B" w:rsidRPr="008D754F" w:rsidRDefault="0060556B" w:rsidP="008C2B42">
      <w:pPr>
        <w:pStyle w:val="Akapitzlist"/>
        <w:numPr>
          <w:ilvl w:val="1"/>
          <w:numId w:val="133"/>
        </w:numPr>
        <w:spacing w:after="120" w:line="360" w:lineRule="auto"/>
        <w:contextualSpacing w:val="0"/>
        <w:jc w:val="both"/>
        <w:rPr>
          <w:rFonts w:cstheme="minorHAnsi"/>
        </w:rPr>
      </w:pPr>
      <w:r w:rsidRPr="008D754F">
        <w:rPr>
          <w:rFonts w:cstheme="minorHAnsi"/>
        </w:rPr>
        <w:t>Kwoty pieniężnej (dalej „Kaucja”).</w:t>
      </w:r>
    </w:p>
    <w:p w14:paraId="6E1B032F" w14:textId="77777777" w:rsidR="0060556B" w:rsidRPr="008D754F" w:rsidRDefault="0060556B" w:rsidP="0060556B">
      <w:pPr>
        <w:pStyle w:val="Akapitzlist"/>
        <w:numPr>
          <w:ilvl w:val="0"/>
          <w:numId w:val="133"/>
        </w:numPr>
        <w:spacing w:after="120" w:line="360" w:lineRule="auto"/>
        <w:contextualSpacing w:val="0"/>
        <w:jc w:val="both"/>
        <w:rPr>
          <w:rFonts w:cstheme="minorHAnsi"/>
        </w:rPr>
      </w:pPr>
      <w:r w:rsidRPr="008D754F">
        <w:rPr>
          <w:rFonts w:cstheme="minorHAnsi"/>
        </w:rPr>
        <w:t>Wartość (kwota) wymaganego Zabezpieczenia jest obliczana w następujący sposób:</w:t>
      </w:r>
    </w:p>
    <w:p w14:paraId="1D560FFF" w14:textId="77777777" w:rsidR="0060556B" w:rsidRPr="008D754F" w:rsidRDefault="0060556B" w:rsidP="0060556B">
      <w:pPr>
        <w:pStyle w:val="Akapitzlist"/>
        <w:numPr>
          <w:ilvl w:val="1"/>
          <w:numId w:val="133"/>
        </w:numPr>
        <w:spacing w:after="120" w:line="360" w:lineRule="auto"/>
        <w:contextualSpacing w:val="0"/>
        <w:jc w:val="both"/>
        <w:rPr>
          <w:rFonts w:cstheme="minorHAnsi"/>
        </w:rPr>
      </w:pPr>
      <w:r w:rsidRPr="008D754F">
        <w:rPr>
          <w:rFonts w:cstheme="minorHAnsi"/>
        </w:rPr>
        <w:t>w przypadku Zabezpieczenia ustanawianego przed rozpoczęciem świadczenia Usług, zgodnie z ust. 1 powyżej, jako kwota odpowiadająca przewidywanej przez Strony wysokości należności OK wobec NEXERY za dwa Okresy Rozliczeniowe za Usługi, o których mowa w zawartych Umowach Szczegółowych,</w:t>
      </w:r>
    </w:p>
    <w:p w14:paraId="50A2D42B" w14:textId="42175061" w:rsidR="0060556B" w:rsidRPr="008D754F" w:rsidRDefault="0060556B" w:rsidP="0060556B">
      <w:pPr>
        <w:pStyle w:val="Akapitzlist"/>
        <w:numPr>
          <w:ilvl w:val="1"/>
          <w:numId w:val="133"/>
        </w:numPr>
        <w:spacing w:after="120" w:line="360" w:lineRule="auto"/>
        <w:contextualSpacing w:val="0"/>
        <w:jc w:val="both"/>
        <w:rPr>
          <w:rFonts w:cstheme="minorHAnsi"/>
        </w:rPr>
      </w:pPr>
      <w:r w:rsidRPr="008D754F">
        <w:rPr>
          <w:rFonts w:cstheme="minorHAnsi"/>
        </w:rPr>
        <w:t>w przypadku Zabezpieczenia ustanawianego po rozpoczęciu świadczenia Usług, jako kwota odpowiadająca faktycznej wysokości należności OK wobec NEXERY za dwa Okresy Rozliczeniowe za Usługi, o których mowa w zawartych Umowach Szczegółowych, według stanu na dzień ustanowienia Zabezpieczenia.</w:t>
      </w:r>
    </w:p>
    <w:p w14:paraId="11B25768" w14:textId="5106C16F" w:rsidR="0060556B" w:rsidRPr="008D754F" w:rsidRDefault="0060556B" w:rsidP="0060556B">
      <w:pPr>
        <w:pStyle w:val="Akapitzlist"/>
        <w:numPr>
          <w:ilvl w:val="0"/>
          <w:numId w:val="133"/>
        </w:numPr>
        <w:spacing w:after="120" w:line="360" w:lineRule="auto"/>
        <w:contextualSpacing w:val="0"/>
        <w:jc w:val="both"/>
        <w:rPr>
          <w:rFonts w:cstheme="minorHAnsi"/>
        </w:rPr>
      </w:pPr>
      <w:r w:rsidRPr="008D754F">
        <w:rPr>
          <w:rFonts w:cstheme="minorHAnsi"/>
        </w:rPr>
        <w:t xml:space="preserve">Opłaty jednorazowe rozliczone przez OK na zasadzie całkowitej przedpłaty, zgodnie z § 22 ust. 6 powyżej nie są brane pod uwagę przy obliczaniu wartości (kwoty) Zabezpieczenia. </w:t>
      </w:r>
    </w:p>
    <w:p w14:paraId="01CFE5D6" w14:textId="70B09E45" w:rsidR="0060556B" w:rsidRPr="008D754F" w:rsidRDefault="0060556B" w:rsidP="0060556B">
      <w:pPr>
        <w:pStyle w:val="Akapitzlist"/>
        <w:numPr>
          <w:ilvl w:val="0"/>
          <w:numId w:val="133"/>
        </w:numPr>
        <w:spacing w:after="120" w:line="360" w:lineRule="auto"/>
        <w:contextualSpacing w:val="0"/>
        <w:jc w:val="both"/>
        <w:rPr>
          <w:rFonts w:cstheme="minorHAnsi"/>
        </w:rPr>
      </w:pPr>
      <w:r w:rsidRPr="008D754F">
        <w:rPr>
          <w:rFonts w:cstheme="minorHAnsi"/>
        </w:rPr>
        <w:t xml:space="preserve">Zamówienie Usługi rozliczanej przez OK na zasadzie całkowitej przedpłaty, zgodnie z § 22 ust. 6 powyżej nie wymaga ustanowienia Zabezpieczenia.  </w:t>
      </w:r>
    </w:p>
    <w:p w14:paraId="1FB0E6EF" w14:textId="77777777" w:rsidR="0060556B" w:rsidRPr="008D754F" w:rsidRDefault="0060556B" w:rsidP="0060556B">
      <w:pPr>
        <w:pStyle w:val="Akapitzlist"/>
        <w:numPr>
          <w:ilvl w:val="0"/>
          <w:numId w:val="133"/>
        </w:numPr>
        <w:spacing w:after="120" w:line="360" w:lineRule="auto"/>
        <w:contextualSpacing w:val="0"/>
        <w:jc w:val="both"/>
        <w:rPr>
          <w:rFonts w:cstheme="minorHAnsi"/>
        </w:rPr>
      </w:pPr>
      <w:r w:rsidRPr="008D754F">
        <w:rPr>
          <w:rFonts w:cstheme="minorHAnsi"/>
        </w:rPr>
        <w:t>Treść Gwarancji będzie zasadniczo zgodna z treścią wzoru stanowiącego Załącznik nr 10 do Umowy Ramowej. Termin ważności Gwarancji będzie nie krótszy niż 6 (sześć) miesięcy.</w:t>
      </w:r>
    </w:p>
    <w:p w14:paraId="60982E66" w14:textId="1FA744CD" w:rsidR="0060556B" w:rsidRPr="008D754F" w:rsidRDefault="0060556B" w:rsidP="0060556B">
      <w:pPr>
        <w:pStyle w:val="Akapitzlist"/>
        <w:numPr>
          <w:ilvl w:val="0"/>
          <w:numId w:val="133"/>
        </w:numPr>
        <w:spacing w:after="120" w:line="360" w:lineRule="auto"/>
        <w:contextualSpacing w:val="0"/>
        <w:jc w:val="both"/>
        <w:rPr>
          <w:rFonts w:cstheme="minorHAnsi"/>
        </w:rPr>
      </w:pPr>
      <w:r w:rsidRPr="008D754F">
        <w:rPr>
          <w:rFonts w:cstheme="minorHAnsi"/>
        </w:rPr>
        <w:t xml:space="preserve">OK wpłaca Kaucję na nieoprocentowany rachunek Bankowy NEXERY nr </w:t>
      </w:r>
      <w:r w:rsidR="001A43D9" w:rsidRPr="008D754F">
        <w:rPr>
          <w:rFonts w:cstheme="minorHAnsi"/>
        </w:rPr>
        <w:t>36 1050 0086 1000 0024 4718 5493</w:t>
      </w:r>
      <w:r w:rsidRPr="008D754F">
        <w:rPr>
          <w:rFonts w:cstheme="minorHAnsi"/>
        </w:rPr>
        <w:t>, a NEXERA przechowuje Kaucję na tym rachunku do momentu jej zwrotu, zgodnie z ust. 14 poniżej.</w:t>
      </w:r>
    </w:p>
    <w:p w14:paraId="4938EC26" w14:textId="77777777" w:rsidR="0060556B" w:rsidRPr="008D754F" w:rsidRDefault="0060556B" w:rsidP="0060556B">
      <w:pPr>
        <w:pStyle w:val="Akapitzlist"/>
        <w:numPr>
          <w:ilvl w:val="0"/>
          <w:numId w:val="133"/>
        </w:numPr>
        <w:spacing w:after="120" w:line="360" w:lineRule="auto"/>
        <w:contextualSpacing w:val="0"/>
        <w:jc w:val="both"/>
        <w:rPr>
          <w:rFonts w:cstheme="minorHAnsi"/>
        </w:rPr>
      </w:pPr>
      <w:r w:rsidRPr="008D754F">
        <w:rPr>
          <w:rFonts w:cstheme="minorHAnsi"/>
        </w:rPr>
        <w:lastRenderedPageBreak/>
        <w:t>W przypadku upływu terminu ważności Gwarancji albo wykorzystania przez NEXERĘ całości lub części kwoty Zabezpieczenia, OK ma obowiązek każdorazowo, w następnym Dniu Roboczym po dniu upływu ważności Gwarancji albo dniu wypłaty z Gwarancji lub Kaucji, zapewnić przedłużenie terminu obowiązywania Gwarancji albo uzupełnienie (odnowienie) wartości (kwoty) Zabezpieczenia do kwoty określonej zgodnie z ust. 2 lit. b powyżej albo dostarczyć nową Gwarancję na taką kwotę.</w:t>
      </w:r>
    </w:p>
    <w:p w14:paraId="27C859A1" w14:textId="77777777" w:rsidR="0060556B" w:rsidRPr="008D754F" w:rsidRDefault="0060556B" w:rsidP="0060556B">
      <w:pPr>
        <w:pStyle w:val="Akapitzlist"/>
        <w:numPr>
          <w:ilvl w:val="0"/>
          <w:numId w:val="133"/>
        </w:numPr>
        <w:spacing w:after="120" w:line="360" w:lineRule="auto"/>
        <w:contextualSpacing w:val="0"/>
        <w:jc w:val="both"/>
        <w:rPr>
          <w:rFonts w:cstheme="minorHAnsi"/>
        </w:rPr>
      </w:pPr>
      <w:r w:rsidRPr="008D754F">
        <w:rPr>
          <w:rFonts w:cstheme="minorHAnsi"/>
        </w:rPr>
        <w:t>W przypadku, gdy nastąpi Kwalifikowane Opóźnienie OK oraz po upływie 3 (trzech) Dni Roboczych od bezskutecznego upływu dodatkowego terminu wynikającego z pisemnego wezwania OK do zapłaty, NEXERA będzie uprawniona do złożenia żądania zapłaty z Gwarancji lub zaspokojenia roszczenia ze środków pieniężnych wpłaconych przez OK na poczet Kaucji.</w:t>
      </w:r>
    </w:p>
    <w:p w14:paraId="4C233793" w14:textId="77777777" w:rsidR="0060556B" w:rsidRPr="008D754F" w:rsidRDefault="0060556B" w:rsidP="0060556B">
      <w:pPr>
        <w:pStyle w:val="Akapitzlist"/>
        <w:numPr>
          <w:ilvl w:val="0"/>
          <w:numId w:val="133"/>
        </w:numPr>
        <w:spacing w:after="120" w:line="360" w:lineRule="auto"/>
        <w:contextualSpacing w:val="0"/>
        <w:jc w:val="both"/>
        <w:rPr>
          <w:rFonts w:cstheme="minorHAnsi"/>
        </w:rPr>
      </w:pPr>
      <w:r w:rsidRPr="008D754F">
        <w:rPr>
          <w:rFonts w:cstheme="minorHAnsi"/>
        </w:rPr>
        <w:t>Po stwierdzeniu, że wysokość zobowiązań pieniężnych wobec NEXERY za Usługi, o których mowa w Umowach Szczegółowych zawieranych na podstawie Umowy Ramowej za dwa kolejne Okresy Rozliczeniowe przekroczyła, o co najmniej 25 (dwadzieścia pięć) %, wartość (kwotę) Zabezpieczenia, NEXERA zwraca się o stosowne podwyższenie wartości (kwoty) Zabezpieczenia do określonej zgodnie z ust. 2 lit. b powyżej lub dostarczenie nowej Gwarancji na taką wartość (kwotę). OK dostarczy do NEXERY stosowną Gwarancję lub wpłaci Kaucję w terminie nie krótszym niż w ciągu 14 (czternastu) dni kalendarzowych od daty otrzymania pisemnego wniosku.</w:t>
      </w:r>
    </w:p>
    <w:p w14:paraId="7E17E42E" w14:textId="77777777" w:rsidR="0060556B" w:rsidRPr="008D754F" w:rsidRDefault="0060556B" w:rsidP="0060556B">
      <w:pPr>
        <w:pStyle w:val="Akapitzlist"/>
        <w:numPr>
          <w:ilvl w:val="0"/>
          <w:numId w:val="133"/>
        </w:numPr>
        <w:spacing w:after="120" w:line="360" w:lineRule="auto"/>
        <w:contextualSpacing w:val="0"/>
        <w:jc w:val="both"/>
        <w:rPr>
          <w:rFonts w:cstheme="minorHAnsi"/>
        </w:rPr>
      </w:pPr>
      <w:r w:rsidRPr="008D754F">
        <w:rPr>
          <w:rFonts w:cstheme="minorHAnsi"/>
        </w:rPr>
        <w:t>Po stwierdzeniu, że wysokość zobowiązań pieniężnych wobec NEXERY za Usługi, o których mowa w Umowach Szczegółowych zawieranych na podstawie Umowy Ramowej za dwa kolejne Okresy Rozliczeniowe jest niższa, o co najmniej 25 (dwadzieścia pięć) %, niż wartość (kwota) Zabezpieczenia, NEXERA, na żądanie OK, wyraża zgodę na dokonanie przez OK odpowiedniego obniżenia wartości (kwoty) Zabezpieczenia do kwoty określonej zgodnie z ust. 2 lit. b powyżej i zwraca odpowiednią część Kaucji w terminie 7 (siedmiu) Dni Roboczych od otrzymania żądania OK.</w:t>
      </w:r>
    </w:p>
    <w:p w14:paraId="7599BA7C" w14:textId="77777777" w:rsidR="0060556B" w:rsidRPr="008D754F" w:rsidRDefault="0060556B" w:rsidP="0060556B">
      <w:pPr>
        <w:pStyle w:val="Akapitzlist"/>
        <w:numPr>
          <w:ilvl w:val="0"/>
          <w:numId w:val="133"/>
        </w:numPr>
        <w:spacing w:after="120" w:line="360" w:lineRule="auto"/>
        <w:contextualSpacing w:val="0"/>
        <w:jc w:val="both"/>
        <w:rPr>
          <w:rFonts w:cstheme="minorHAnsi"/>
        </w:rPr>
      </w:pPr>
      <w:r w:rsidRPr="008D754F">
        <w:rPr>
          <w:rFonts w:cstheme="minorHAnsi"/>
        </w:rPr>
        <w:t>NEXERA może odstąpić od żądania utrzymywania przez OK Zabezpieczenia, jeśli w ramach współpracy realizowanej na podstawie Umowy Ramowej nie wystąpią przypadki Kwalifikowanego Opóźnienia OK oraz gdy OK nie będzie zalegał z płatnościami wobec NEXERY w ramach Umowy Ramowej:</w:t>
      </w:r>
    </w:p>
    <w:p w14:paraId="259417F7" w14:textId="77777777" w:rsidR="0060556B" w:rsidRPr="008D754F" w:rsidRDefault="0060556B" w:rsidP="008C2B42">
      <w:pPr>
        <w:pStyle w:val="Akapitzlist"/>
        <w:numPr>
          <w:ilvl w:val="1"/>
          <w:numId w:val="133"/>
        </w:numPr>
        <w:spacing w:after="120" w:line="360" w:lineRule="auto"/>
        <w:contextualSpacing w:val="0"/>
        <w:jc w:val="both"/>
        <w:rPr>
          <w:rFonts w:cstheme="minorHAnsi"/>
        </w:rPr>
      </w:pPr>
      <w:r w:rsidRPr="008D754F">
        <w:rPr>
          <w:rFonts w:cstheme="minorHAnsi"/>
        </w:rPr>
        <w:t xml:space="preserve">przez okres 2 (dwóch) lat od jej zawarcia, albo </w:t>
      </w:r>
    </w:p>
    <w:p w14:paraId="3D682E61" w14:textId="77777777" w:rsidR="0060556B" w:rsidRPr="008D754F" w:rsidRDefault="0060556B" w:rsidP="008C2B42">
      <w:pPr>
        <w:pStyle w:val="Akapitzlist"/>
        <w:numPr>
          <w:ilvl w:val="1"/>
          <w:numId w:val="133"/>
        </w:numPr>
        <w:spacing w:after="120" w:line="360" w:lineRule="auto"/>
        <w:contextualSpacing w:val="0"/>
        <w:jc w:val="both"/>
        <w:rPr>
          <w:rFonts w:cstheme="minorHAnsi"/>
        </w:rPr>
      </w:pPr>
      <w:r w:rsidRPr="008D754F">
        <w:rPr>
          <w:rFonts w:cstheme="minorHAnsi"/>
        </w:rPr>
        <w:lastRenderedPageBreak/>
        <w:t>w ciągu 2 (dwóch) lat liczonych od uiszczenia ostatniej zaległości powstałej w wyniku Kwalifikowanego Opóźnienia OK.</w:t>
      </w:r>
    </w:p>
    <w:p w14:paraId="60C81C4C" w14:textId="77777777" w:rsidR="0060556B" w:rsidRPr="008D754F" w:rsidRDefault="0060556B" w:rsidP="0060556B">
      <w:pPr>
        <w:pStyle w:val="Akapitzlist"/>
        <w:numPr>
          <w:ilvl w:val="0"/>
          <w:numId w:val="133"/>
        </w:numPr>
        <w:spacing w:after="120" w:line="360" w:lineRule="auto"/>
        <w:contextualSpacing w:val="0"/>
        <w:jc w:val="both"/>
        <w:rPr>
          <w:rFonts w:cstheme="minorHAnsi"/>
        </w:rPr>
      </w:pPr>
      <w:r w:rsidRPr="008D754F">
        <w:rPr>
          <w:rFonts w:cstheme="minorHAnsi"/>
        </w:rPr>
        <w:t>W przypadku wystąpienia Kwalifikowanego Opóźnienia OK po uchyleniu obowiązku Zabezpieczenia, zgodnie z ust. 11 powyżej, NEXERA ma prawo żądać ponownego ustanowienia Zabezpieczenia na wartość (kwotę) określoną zgodnie z ust. 2 lit. b powyżej. NEXERA może następnie odstąpić od żądania Zabezpieczenia, jeżeli w okresie 6 (sześciu) miesięcy liczonych od uiszczenia ostatniej zaległości OK nie wystąpią przypadki Kwalifikowanego Opóźnienia OK.</w:t>
      </w:r>
    </w:p>
    <w:p w14:paraId="77F28060" w14:textId="77777777" w:rsidR="0060556B" w:rsidRPr="008D754F" w:rsidRDefault="0060556B" w:rsidP="0060556B">
      <w:pPr>
        <w:pStyle w:val="Akapitzlist"/>
        <w:numPr>
          <w:ilvl w:val="0"/>
          <w:numId w:val="133"/>
        </w:numPr>
        <w:spacing w:after="120" w:line="360" w:lineRule="auto"/>
        <w:contextualSpacing w:val="0"/>
        <w:jc w:val="both"/>
        <w:rPr>
          <w:rFonts w:cstheme="minorHAnsi"/>
        </w:rPr>
      </w:pPr>
      <w:r w:rsidRPr="008D754F">
        <w:rPr>
          <w:rFonts w:cstheme="minorHAnsi"/>
        </w:rPr>
        <w:t xml:space="preserve"> NEXERA zwraca Gwarancję w terminie 7 (siedmiu) Dni Roboczych od ustania Umowy Ramowej zabezpieczanej przez daną Gwarancję albo odstąpienia przez NEXERĘ od Zabezpieczenia, zgodnie z ust. 11 powyżej.</w:t>
      </w:r>
    </w:p>
    <w:p w14:paraId="2D33CAE0" w14:textId="77777777" w:rsidR="0060556B" w:rsidRPr="008D754F" w:rsidRDefault="0060556B" w:rsidP="0060556B">
      <w:pPr>
        <w:pStyle w:val="Akapitzlist"/>
        <w:numPr>
          <w:ilvl w:val="0"/>
          <w:numId w:val="133"/>
        </w:numPr>
        <w:spacing w:after="120" w:line="360" w:lineRule="auto"/>
        <w:contextualSpacing w:val="0"/>
        <w:jc w:val="both"/>
        <w:rPr>
          <w:rFonts w:cstheme="minorHAnsi"/>
        </w:rPr>
      </w:pPr>
      <w:r w:rsidRPr="008D754F">
        <w:rPr>
          <w:rFonts w:cstheme="minorHAnsi"/>
        </w:rPr>
        <w:t>NEXERA zwraca OK Kaucję w wysokości kwoty nominalnej w jakiej Kaucja została ustanowiona w terminie 7 (siedmiu) Dni Roboczych od ustania Umowy Ramowej zabezpieczanej przez daną Kaucję albo odstąpienia przez NEXERĘ od Zabezpieczenia, zgodnie z ust. 11 powyżej.</w:t>
      </w:r>
    </w:p>
    <w:p w14:paraId="415D66F8" w14:textId="77777777" w:rsidR="001A43D9" w:rsidRPr="008D754F" w:rsidRDefault="0060556B" w:rsidP="0060556B">
      <w:pPr>
        <w:pStyle w:val="Akapitzlist"/>
        <w:numPr>
          <w:ilvl w:val="0"/>
          <w:numId w:val="133"/>
        </w:numPr>
        <w:spacing w:after="120" w:line="360" w:lineRule="auto"/>
        <w:contextualSpacing w:val="0"/>
        <w:jc w:val="both"/>
        <w:rPr>
          <w:rFonts w:cstheme="minorHAnsi"/>
        </w:rPr>
      </w:pPr>
      <w:r w:rsidRPr="008D754F">
        <w:rPr>
          <w:rFonts w:cstheme="minorHAnsi"/>
        </w:rPr>
        <w:t>Wszelkie koszty związane z ustanowieniem, uzupełnieniem lub przedłużeniem Gwarancji lub Kaucji obciążają OK.</w:t>
      </w:r>
    </w:p>
    <w:p w14:paraId="7C40FD04" w14:textId="77777777" w:rsidR="007B15D7" w:rsidRPr="008D754F" w:rsidRDefault="007B15D7">
      <w:pPr>
        <w:spacing w:after="120" w:line="360" w:lineRule="auto"/>
        <w:jc w:val="center"/>
        <w:rPr>
          <w:rFonts w:cstheme="minorHAnsi"/>
          <w:bCs/>
          <w:caps/>
          <w:color w:val="auto"/>
          <w:sz w:val="22"/>
          <w:szCs w:val="22"/>
        </w:rPr>
      </w:pPr>
    </w:p>
    <w:p w14:paraId="64378354" w14:textId="77777777" w:rsidR="0002411C" w:rsidRPr="008D754F" w:rsidRDefault="0002411C">
      <w:pPr>
        <w:pStyle w:val="Nagwek2"/>
        <w:keepNext/>
        <w:keepLines/>
        <w:numPr>
          <w:ilvl w:val="0"/>
          <w:numId w:val="7"/>
        </w:numPr>
        <w:spacing w:after="120" w:line="360" w:lineRule="auto"/>
        <w:jc w:val="center"/>
        <w:rPr>
          <w:rFonts w:cstheme="minorHAnsi"/>
          <w:bCs/>
          <w:smallCaps/>
          <w:color w:val="auto"/>
          <w:sz w:val="22"/>
          <w:szCs w:val="22"/>
        </w:rPr>
      </w:pPr>
      <w:bookmarkStart w:id="63" w:name="_Toc85718983"/>
      <w:r w:rsidRPr="008D754F">
        <w:rPr>
          <w:rFonts w:cstheme="minorHAnsi"/>
          <w:bCs/>
          <w:smallCaps/>
          <w:color w:val="auto"/>
          <w:sz w:val="22"/>
          <w:szCs w:val="22"/>
        </w:rPr>
        <w:t>KARY UMOWNE</w:t>
      </w:r>
      <w:bookmarkEnd w:id="63"/>
    </w:p>
    <w:p w14:paraId="40B6178A" w14:textId="77777777" w:rsidR="00EF3017" w:rsidRPr="008D754F" w:rsidRDefault="0002411C">
      <w:pPr>
        <w:pStyle w:val="Akapitzlist"/>
        <w:numPr>
          <w:ilvl w:val="0"/>
          <w:numId w:val="70"/>
        </w:numPr>
        <w:spacing w:after="120" w:line="360" w:lineRule="auto"/>
        <w:contextualSpacing w:val="0"/>
        <w:jc w:val="both"/>
        <w:rPr>
          <w:rFonts w:cstheme="minorHAnsi"/>
        </w:rPr>
      </w:pPr>
      <w:bookmarkStart w:id="64" w:name="_Hlk505083925"/>
      <w:bookmarkEnd w:id="62"/>
      <w:r w:rsidRPr="008D754F">
        <w:rPr>
          <w:rFonts w:cstheme="minorHAnsi"/>
        </w:rPr>
        <w:t>NEXERA zobowiązana jest do zapłaty OK kar umownych w następujących przypadkach:</w:t>
      </w:r>
    </w:p>
    <w:p w14:paraId="24B1E3CC" w14:textId="77777777" w:rsidR="00EF3017" w:rsidRPr="008D754F" w:rsidRDefault="002B50DD" w:rsidP="00EF2DAB">
      <w:pPr>
        <w:pStyle w:val="Akapitzlist"/>
        <w:numPr>
          <w:ilvl w:val="1"/>
          <w:numId w:val="37"/>
        </w:numPr>
        <w:spacing w:after="120" w:line="360" w:lineRule="auto"/>
        <w:jc w:val="both"/>
        <w:rPr>
          <w:rFonts w:cstheme="minorHAnsi"/>
        </w:rPr>
      </w:pPr>
      <w:r w:rsidRPr="008D754F">
        <w:rPr>
          <w:rFonts w:cstheme="minorHAnsi"/>
        </w:rPr>
        <w:t xml:space="preserve">niedotrzymania </w:t>
      </w:r>
      <w:r w:rsidR="00C46270" w:rsidRPr="008D754F">
        <w:rPr>
          <w:rFonts w:cstheme="minorHAnsi"/>
        </w:rPr>
        <w:t xml:space="preserve">terminu aktywacji </w:t>
      </w:r>
      <w:r w:rsidR="0002411C" w:rsidRPr="008D754F">
        <w:rPr>
          <w:rFonts w:cstheme="minorHAnsi"/>
        </w:rPr>
        <w:t>Usługi:</w:t>
      </w:r>
    </w:p>
    <w:p w14:paraId="577CDAB5" w14:textId="77777777" w:rsidR="00B67295" w:rsidRPr="008D754F" w:rsidRDefault="00B67295" w:rsidP="00EF2DAB">
      <w:pPr>
        <w:pStyle w:val="Akapitzlist"/>
        <w:numPr>
          <w:ilvl w:val="2"/>
          <w:numId w:val="37"/>
        </w:numPr>
        <w:spacing w:after="120" w:line="360" w:lineRule="auto"/>
        <w:jc w:val="both"/>
        <w:rPr>
          <w:rFonts w:cstheme="minorHAnsi"/>
        </w:rPr>
      </w:pPr>
      <w:r w:rsidRPr="008D754F">
        <w:rPr>
          <w:rFonts w:cstheme="minorHAnsi"/>
        </w:rPr>
        <w:t xml:space="preserve">od 1 (jednego) do 2 </w:t>
      </w:r>
      <w:r w:rsidR="00176A1A" w:rsidRPr="008D754F">
        <w:rPr>
          <w:rFonts w:cstheme="minorHAnsi"/>
        </w:rPr>
        <w:t>(dwóch) dni kalendarzowych – 40</w:t>
      </w:r>
      <w:r w:rsidRPr="008D754F">
        <w:rPr>
          <w:rFonts w:cstheme="minorHAnsi"/>
        </w:rPr>
        <w:t>% opłaty za daną aktywację lub uruchomienie Usługi;</w:t>
      </w:r>
    </w:p>
    <w:p w14:paraId="6BDF242C" w14:textId="77777777" w:rsidR="00B67295" w:rsidRPr="008D754F" w:rsidRDefault="00B67295" w:rsidP="00EF2DAB">
      <w:pPr>
        <w:pStyle w:val="Akapitzlist"/>
        <w:numPr>
          <w:ilvl w:val="2"/>
          <w:numId w:val="37"/>
        </w:numPr>
        <w:spacing w:after="120" w:line="360" w:lineRule="auto"/>
        <w:jc w:val="both"/>
        <w:rPr>
          <w:rFonts w:cstheme="minorHAnsi"/>
        </w:rPr>
      </w:pPr>
      <w:r w:rsidRPr="008D754F">
        <w:rPr>
          <w:rFonts w:cstheme="minorHAnsi"/>
        </w:rPr>
        <w:t>od 3 (trzech) do 4 (cz</w:t>
      </w:r>
      <w:r w:rsidR="00176A1A" w:rsidRPr="008D754F">
        <w:rPr>
          <w:rFonts w:cstheme="minorHAnsi"/>
        </w:rPr>
        <w:t>terech) dni kalendarzowych – 60</w:t>
      </w:r>
      <w:r w:rsidRPr="008D754F">
        <w:rPr>
          <w:rFonts w:cstheme="minorHAnsi"/>
        </w:rPr>
        <w:t>% opłaty za daną aktywację lub uruchomienie Usługi;</w:t>
      </w:r>
    </w:p>
    <w:p w14:paraId="6A7BA4B1" w14:textId="77777777" w:rsidR="00B67295" w:rsidRPr="008D754F" w:rsidRDefault="00B67295" w:rsidP="00EF2DAB">
      <w:pPr>
        <w:pStyle w:val="Akapitzlist"/>
        <w:numPr>
          <w:ilvl w:val="2"/>
          <w:numId w:val="37"/>
        </w:numPr>
        <w:spacing w:after="120" w:line="360" w:lineRule="auto"/>
        <w:jc w:val="both"/>
        <w:rPr>
          <w:rFonts w:cstheme="minorHAnsi"/>
        </w:rPr>
      </w:pPr>
      <w:r w:rsidRPr="008D754F">
        <w:rPr>
          <w:rFonts w:cstheme="minorHAnsi"/>
        </w:rPr>
        <w:t xml:space="preserve">od 5 (pięciu) do </w:t>
      </w:r>
      <w:r w:rsidR="00ED3042" w:rsidRPr="008D754F">
        <w:rPr>
          <w:rFonts w:cstheme="minorHAnsi"/>
        </w:rPr>
        <w:t xml:space="preserve">6 </w:t>
      </w:r>
      <w:r w:rsidRPr="008D754F">
        <w:rPr>
          <w:rFonts w:cstheme="minorHAnsi"/>
        </w:rPr>
        <w:t>(</w:t>
      </w:r>
      <w:r w:rsidR="00ED3042" w:rsidRPr="008D754F">
        <w:rPr>
          <w:rFonts w:cstheme="minorHAnsi"/>
        </w:rPr>
        <w:t>sześciu</w:t>
      </w:r>
      <w:r w:rsidRPr="008D754F">
        <w:rPr>
          <w:rFonts w:cstheme="minorHAnsi"/>
        </w:rPr>
        <w:t xml:space="preserve">) dni kalendarzowych – </w:t>
      </w:r>
      <w:r w:rsidR="00176A1A" w:rsidRPr="008D754F">
        <w:rPr>
          <w:rFonts w:cstheme="minorHAnsi"/>
        </w:rPr>
        <w:t>75</w:t>
      </w:r>
      <w:r w:rsidR="00ED3042" w:rsidRPr="008D754F">
        <w:rPr>
          <w:rFonts w:cstheme="minorHAnsi"/>
        </w:rPr>
        <w:t>% opłaty za daną aktywację lub uruchomienie Usługi;</w:t>
      </w:r>
    </w:p>
    <w:p w14:paraId="246A0C1E" w14:textId="77777777" w:rsidR="00ED3042" w:rsidRPr="008D754F" w:rsidRDefault="00ED3042" w:rsidP="00EF2DAB">
      <w:pPr>
        <w:pStyle w:val="Akapitzlist"/>
        <w:numPr>
          <w:ilvl w:val="2"/>
          <w:numId w:val="37"/>
        </w:numPr>
        <w:spacing w:after="120" w:line="360" w:lineRule="auto"/>
        <w:jc w:val="both"/>
        <w:rPr>
          <w:rFonts w:cstheme="minorHAnsi"/>
        </w:rPr>
      </w:pPr>
      <w:bookmarkStart w:id="65" w:name="_Hlk511164355"/>
      <w:r w:rsidRPr="008D754F">
        <w:rPr>
          <w:rFonts w:cstheme="minorHAnsi"/>
        </w:rPr>
        <w:t xml:space="preserve">od 7 (siedmiu) do 8 (ośmiu) dni kalendarzowych – 85% opłaty za daną aktywację lub uruchomienie Usługi; </w:t>
      </w:r>
    </w:p>
    <w:p w14:paraId="135FB15E" w14:textId="77777777" w:rsidR="00EF3017" w:rsidRPr="008D754F" w:rsidRDefault="00B67295" w:rsidP="00EF2DAB">
      <w:pPr>
        <w:pStyle w:val="Akapitzlist"/>
        <w:numPr>
          <w:ilvl w:val="2"/>
          <w:numId w:val="37"/>
        </w:numPr>
        <w:spacing w:after="120" w:line="360" w:lineRule="auto"/>
        <w:jc w:val="both"/>
        <w:rPr>
          <w:rFonts w:cstheme="minorHAnsi"/>
        </w:rPr>
      </w:pPr>
      <w:r w:rsidRPr="008D754F">
        <w:rPr>
          <w:rFonts w:cstheme="minorHAnsi"/>
        </w:rPr>
        <w:lastRenderedPageBreak/>
        <w:t xml:space="preserve">powyżej </w:t>
      </w:r>
      <w:r w:rsidR="00382578" w:rsidRPr="008D754F">
        <w:rPr>
          <w:rFonts w:cstheme="minorHAnsi"/>
        </w:rPr>
        <w:t>8</w:t>
      </w:r>
      <w:r w:rsidR="00ED3042" w:rsidRPr="008D754F">
        <w:rPr>
          <w:rFonts w:cstheme="minorHAnsi"/>
        </w:rPr>
        <w:t xml:space="preserve"> (</w:t>
      </w:r>
      <w:r w:rsidR="00382578" w:rsidRPr="008D754F">
        <w:rPr>
          <w:rFonts w:cstheme="minorHAnsi"/>
        </w:rPr>
        <w:t>ośmiu</w:t>
      </w:r>
      <w:r w:rsidRPr="008D754F">
        <w:rPr>
          <w:rFonts w:cstheme="minorHAnsi"/>
        </w:rPr>
        <w:t xml:space="preserve">) dni kalendarzowych </w:t>
      </w:r>
      <w:r w:rsidR="00ED3042" w:rsidRPr="008D754F">
        <w:rPr>
          <w:rFonts w:cstheme="minorHAnsi"/>
        </w:rPr>
        <w:t xml:space="preserve">– dodatkowe 5% opłaty </w:t>
      </w:r>
      <w:r w:rsidR="00382578" w:rsidRPr="008D754F">
        <w:rPr>
          <w:rFonts w:cstheme="minorHAnsi"/>
        </w:rPr>
        <w:t xml:space="preserve">za daną aktywację lub uruchomienie Usługi </w:t>
      </w:r>
      <w:r w:rsidR="00ED3042" w:rsidRPr="008D754F">
        <w:rPr>
          <w:rFonts w:cstheme="minorHAnsi"/>
        </w:rPr>
        <w:t xml:space="preserve">za każdy </w:t>
      </w:r>
      <w:r w:rsidR="00382578" w:rsidRPr="008D754F">
        <w:rPr>
          <w:rFonts w:cstheme="minorHAnsi"/>
        </w:rPr>
        <w:t>kolejny dzień</w:t>
      </w:r>
      <w:r w:rsidR="00ED3042" w:rsidRPr="008D754F">
        <w:rPr>
          <w:rFonts w:cstheme="minorHAnsi"/>
        </w:rPr>
        <w:t xml:space="preserve">, ale nie więcej niż 150% </w:t>
      </w:r>
      <w:r w:rsidRPr="008D754F">
        <w:rPr>
          <w:rFonts w:cstheme="minorHAnsi"/>
        </w:rPr>
        <w:t>opłaty za daną aktywację lub uruchomienie Usługi</w:t>
      </w:r>
      <w:r w:rsidR="0002411C" w:rsidRPr="008D754F">
        <w:rPr>
          <w:rFonts w:cstheme="minorHAnsi"/>
        </w:rPr>
        <w:t>;</w:t>
      </w:r>
    </w:p>
    <w:bookmarkEnd w:id="65"/>
    <w:p w14:paraId="59242E27" w14:textId="77777777" w:rsidR="00EF3017" w:rsidRPr="008D754F" w:rsidRDefault="002B50DD" w:rsidP="00EF2DAB">
      <w:pPr>
        <w:pStyle w:val="Akapitzlist"/>
        <w:numPr>
          <w:ilvl w:val="1"/>
          <w:numId w:val="37"/>
        </w:numPr>
        <w:spacing w:after="120" w:line="360" w:lineRule="auto"/>
        <w:jc w:val="both"/>
        <w:rPr>
          <w:rFonts w:cstheme="minorHAnsi"/>
        </w:rPr>
      </w:pPr>
      <w:r w:rsidRPr="008D754F">
        <w:rPr>
          <w:rFonts w:cstheme="minorHAnsi"/>
        </w:rPr>
        <w:t xml:space="preserve">niedotrzymania </w:t>
      </w:r>
      <w:r w:rsidR="00694F6A" w:rsidRPr="008D754F">
        <w:rPr>
          <w:rFonts w:cstheme="minorHAnsi"/>
        </w:rPr>
        <w:t xml:space="preserve">terminu usunięcia </w:t>
      </w:r>
      <w:r w:rsidR="0002411C" w:rsidRPr="008D754F">
        <w:rPr>
          <w:rFonts w:cstheme="minorHAnsi"/>
        </w:rPr>
        <w:t>Awarii</w:t>
      </w:r>
      <w:r w:rsidR="00E15184" w:rsidRPr="008D754F">
        <w:rPr>
          <w:rFonts w:cstheme="minorHAnsi"/>
        </w:rPr>
        <w:t xml:space="preserve"> - </w:t>
      </w:r>
      <w:r w:rsidR="00694F6A" w:rsidRPr="008D754F">
        <w:rPr>
          <w:rFonts w:cstheme="minorHAnsi"/>
        </w:rPr>
        <w:t>0,</w:t>
      </w:r>
      <w:r w:rsidR="00E15184" w:rsidRPr="008D754F">
        <w:rPr>
          <w:rFonts w:cstheme="minorHAnsi"/>
        </w:rPr>
        <w:t>5</w:t>
      </w:r>
      <w:r w:rsidR="0002411C" w:rsidRPr="008D754F">
        <w:rPr>
          <w:rFonts w:cstheme="minorHAnsi"/>
        </w:rPr>
        <w:t xml:space="preserve">% opłaty miesięcznej za świadczenie Usługi za każdą godzinę </w:t>
      </w:r>
      <w:r w:rsidR="007730C3" w:rsidRPr="008D754F">
        <w:rPr>
          <w:rFonts w:cstheme="minorHAnsi"/>
        </w:rPr>
        <w:t>przekroczenia CUA</w:t>
      </w:r>
      <w:r w:rsidR="0002411C" w:rsidRPr="008D754F">
        <w:rPr>
          <w:rFonts w:cstheme="minorHAnsi"/>
        </w:rPr>
        <w:t>; godzinę rozpoczętą liczy się za pełną godzinę</w:t>
      </w:r>
      <w:r w:rsidR="00E15184" w:rsidRPr="008D754F">
        <w:rPr>
          <w:rFonts w:cstheme="minorHAnsi"/>
        </w:rPr>
        <w:t>;</w:t>
      </w:r>
      <w:r w:rsidR="0002411C" w:rsidRPr="008D754F">
        <w:rPr>
          <w:rFonts w:cstheme="minorHAnsi"/>
        </w:rPr>
        <w:t xml:space="preserve"> przy czym łączna wysokość kary z tego tytułu w danym </w:t>
      </w:r>
      <w:r w:rsidR="009717D3" w:rsidRPr="008D754F">
        <w:rPr>
          <w:rFonts w:cstheme="minorHAnsi"/>
        </w:rPr>
        <w:t>O</w:t>
      </w:r>
      <w:r w:rsidR="007700B1" w:rsidRPr="008D754F">
        <w:rPr>
          <w:rFonts w:cstheme="minorHAnsi"/>
        </w:rPr>
        <w:t xml:space="preserve">kresie </w:t>
      </w:r>
      <w:r w:rsidR="009717D3" w:rsidRPr="008D754F">
        <w:rPr>
          <w:rFonts w:cstheme="minorHAnsi"/>
        </w:rPr>
        <w:t>R</w:t>
      </w:r>
      <w:r w:rsidR="007700B1" w:rsidRPr="008D754F">
        <w:rPr>
          <w:rFonts w:cstheme="minorHAnsi"/>
        </w:rPr>
        <w:t xml:space="preserve">ozliczeniowym </w:t>
      </w:r>
      <w:r w:rsidR="0002411C" w:rsidRPr="008D754F">
        <w:rPr>
          <w:rFonts w:cstheme="minorHAnsi"/>
        </w:rPr>
        <w:t>nie może przekr</w:t>
      </w:r>
      <w:r w:rsidR="00E15184" w:rsidRPr="008D754F">
        <w:rPr>
          <w:rFonts w:cstheme="minorHAnsi"/>
        </w:rPr>
        <w:t>o</w:t>
      </w:r>
      <w:r w:rsidR="0002411C" w:rsidRPr="008D754F">
        <w:rPr>
          <w:rFonts w:cstheme="minorHAnsi"/>
        </w:rPr>
        <w:t>cz</w:t>
      </w:r>
      <w:r w:rsidR="00E15184" w:rsidRPr="008D754F">
        <w:rPr>
          <w:rFonts w:cstheme="minorHAnsi"/>
        </w:rPr>
        <w:t>y</w:t>
      </w:r>
      <w:r w:rsidR="0002411C" w:rsidRPr="008D754F">
        <w:rPr>
          <w:rFonts w:cstheme="minorHAnsi"/>
        </w:rPr>
        <w:t>ć wysokości opłaty za świadczenie Usługi</w:t>
      </w:r>
      <w:r w:rsidR="00176A1A" w:rsidRPr="008D754F">
        <w:rPr>
          <w:rFonts w:cstheme="minorHAnsi"/>
        </w:rPr>
        <w:t xml:space="preserve"> w 2 </w:t>
      </w:r>
      <w:r w:rsidR="00E15184" w:rsidRPr="008D754F">
        <w:rPr>
          <w:rFonts w:cstheme="minorHAnsi"/>
        </w:rPr>
        <w:t>(dwóch) Okresach Rozliczeniowych</w:t>
      </w:r>
      <w:r w:rsidR="00680809" w:rsidRPr="008D754F">
        <w:rPr>
          <w:rFonts w:cstheme="minorHAnsi"/>
        </w:rPr>
        <w:t>;</w:t>
      </w:r>
    </w:p>
    <w:p w14:paraId="5C0B6130" w14:textId="77777777" w:rsidR="009A6B6A" w:rsidRPr="008D754F" w:rsidRDefault="0079131D" w:rsidP="00EF2DAB">
      <w:pPr>
        <w:pStyle w:val="Akapitzlist"/>
        <w:numPr>
          <w:ilvl w:val="1"/>
          <w:numId w:val="37"/>
        </w:numPr>
        <w:spacing w:after="120" w:line="360" w:lineRule="auto"/>
        <w:jc w:val="both"/>
        <w:rPr>
          <w:rFonts w:cstheme="minorHAnsi"/>
        </w:rPr>
      </w:pPr>
      <w:r w:rsidRPr="008D754F">
        <w:rPr>
          <w:rFonts w:cstheme="minorHAnsi"/>
        </w:rPr>
        <w:t>świadczeni</w:t>
      </w:r>
      <w:r w:rsidR="002B50DD" w:rsidRPr="008D754F">
        <w:rPr>
          <w:rFonts w:cstheme="minorHAnsi"/>
        </w:rPr>
        <w:t>a</w:t>
      </w:r>
      <w:r w:rsidRPr="008D754F">
        <w:rPr>
          <w:rFonts w:cstheme="minorHAnsi"/>
        </w:rPr>
        <w:t xml:space="preserve"> przez NEXERĘ Usługi poniżej minimalnych wymagań dotyczących przepływności określonych w § 13 ust. 2 Umowy Ramowej - kara umowna w wysokości </w:t>
      </w:r>
      <w:r w:rsidR="002B50DD" w:rsidRPr="008D754F">
        <w:rPr>
          <w:rFonts w:cstheme="minorHAnsi"/>
        </w:rPr>
        <w:t>1</w:t>
      </w:r>
      <w:r w:rsidR="00382578" w:rsidRPr="008D754F">
        <w:rPr>
          <w:rFonts w:cstheme="minorHAnsi"/>
        </w:rPr>
        <w:t> </w:t>
      </w:r>
      <w:r w:rsidR="002B50DD" w:rsidRPr="008D754F">
        <w:rPr>
          <w:rFonts w:cstheme="minorHAnsi"/>
        </w:rPr>
        <w:t xml:space="preserve">000 (jednego tysiąca) złotych </w:t>
      </w:r>
      <w:r w:rsidRPr="008D754F">
        <w:rPr>
          <w:rFonts w:cstheme="minorHAnsi"/>
        </w:rPr>
        <w:t>za każdy stwierdzony przez OK przypadek świadczenia Usługi na danej Lokalnej Pętli Abonenckiej poniżej wskazanych wymagań;</w:t>
      </w:r>
    </w:p>
    <w:p w14:paraId="3B9C522B" w14:textId="77777777" w:rsidR="009A6B6A" w:rsidRPr="008D754F" w:rsidRDefault="002B50DD" w:rsidP="00EF2DAB">
      <w:pPr>
        <w:pStyle w:val="Akapitzlist"/>
        <w:numPr>
          <w:ilvl w:val="1"/>
          <w:numId w:val="37"/>
        </w:numPr>
        <w:spacing w:after="120" w:line="360" w:lineRule="auto"/>
        <w:jc w:val="both"/>
        <w:rPr>
          <w:rFonts w:cstheme="minorHAnsi"/>
        </w:rPr>
      </w:pPr>
      <w:r w:rsidRPr="008D754F">
        <w:rPr>
          <w:rFonts w:cstheme="minorHAnsi"/>
        </w:rPr>
        <w:t xml:space="preserve">gdy NEXERA nie uruchomi PPDU w dacie określonej w Zamówieniu Usługi </w:t>
      </w:r>
      <w:r w:rsidR="0079131D" w:rsidRPr="008D754F">
        <w:rPr>
          <w:rFonts w:cstheme="minorHAnsi"/>
        </w:rPr>
        <w:t xml:space="preserve">- kara umowna w wysokości </w:t>
      </w:r>
      <w:r w:rsidRPr="008D754F">
        <w:rPr>
          <w:rFonts w:cstheme="minorHAnsi"/>
        </w:rPr>
        <w:t>0,2% wartości wynagrodzenia za budowę PPDU, za każdy dzień opóźnienia, ale nie więcej niż 50% całej wartości umowy na budowę PPDU</w:t>
      </w:r>
      <w:r w:rsidR="0079131D" w:rsidRPr="008D754F">
        <w:rPr>
          <w:rFonts w:cstheme="minorHAnsi"/>
        </w:rPr>
        <w:t>.</w:t>
      </w:r>
    </w:p>
    <w:p w14:paraId="77090C64" w14:textId="77777777" w:rsidR="00674250" w:rsidRPr="008D754F" w:rsidRDefault="00674250">
      <w:pPr>
        <w:pStyle w:val="Akapitzlist"/>
        <w:numPr>
          <w:ilvl w:val="0"/>
          <w:numId w:val="70"/>
        </w:numPr>
        <w:spacing w:after="120" w:line="360" w:lineRule="auto"/>
        <w:contextualSpacing w:val="0"/>
        <w:jc w:val="both"/>
        <w:rPr>
          <w:rFonts w:cstheme="minorHAnsi"/>
        </w:rPr>
      </w:pPr>
      <w:r w:rsidRPr="008D754F">
        <w:rPr>
          <w:rFonts w:cstheme="minorHAnsi"/>
        </w:rPr>
        <w:t xml:space="preserve">Jako dzień, w którym nastąpiło </w:t>
      </w:r>
      <w:r w:rsidR="00334C1D" w:rsidRPr="008D754F">
        <w:rPr>
          <w:rFonts w:cstheme="minorHAnsi"/>
        </w:rPr>
        <w:t>niedotrzymanie terminów</w:t>
      </w:r>
      <w:r w:rsidRPr="008D754F">
        <w:rPr>
          <w:rFonts w:cstheme="minorHAnsi"/>
        </w:rPr>
        <w:t xml:space="preserve"> w działaniu </w:t>
      </w:r>
      <w:r w:rsidR="00334C1D" w:rsidRPr="008D754F">
        <w:rPr>
          <w:rFonts w:cstheme="minorHAnsi"/>
        </w:rPr>
        <w:t>NEXERY</w:t>
      </w:r>
      <w:r w:rsidRPr="008D754F">
        <w:rPr>
          <w:rFonts w:cstheme="minorHAnsi"/>
        </w:rPr>
        <w:t xml:space="preserve"> Strony przyjmują każdy dzień liczony jako kolejne 24 (dwadzieścia cztery) godziny od momentu wystąpienia </w:t>
      </w:r>
      <w:r w:rsidR="00334C1D" w:rsidRPr="008D754F">
        <w:rPr>
          <w:rFonts w:cstheme="minorHAnsi"/>
        </w:rPr>
        <w:t>niedotrzymania terminów</w:t>
      </w:r>
      <w:r w:rsidRPr="008D754F">
        <w:rPr>
          <w:rFonts w:cstheme="minorHAnsi"/>
        </w:rPr>
        <w:t xml:space="preserve">. </w:t>
      </w:r>
    </w:p>
    <w:p w14:paraId="312D5130" w14:textId="77777777" w:rsidR="00E0139F" w:rsidRPr="008D754F" w:rsidRDefault="0002411C" w:rsidP="00EF2DAB">
      <w:pPr>
        <w:pStyle w:val="Akapitzlist"/>
        <w:numPr>
          <w:ilvl w:val="0"/>
          <w:numId w:val="70"/>
        </w:numPr>
        <w:spacing w:after="120" w:line="360" w:lineRule="auto"/>
        <w:contextualSpacing w:val="0"/>
        <w:jc w:val="both"/>
        <w:rPr>
          <w:rFonts w:cstheme="minorHAnsi"/>
        </w:rPr>
      </w:pPr>
      <w:r w:rsidRPr="008D754F">
        <w:rPr>
          <w:rFonts w:cstheme="minorHAnsi"/>
        </w:rPr>
        <w:t>OK zobowiązany jest do zapłaty NEXER</w:t>
      </w:r>
      <w:r w:rsidR="00C06F78" w:rsidRPr="008D754F">
        <w:rPr>
          <w:rFonts w:cstheme="minorHAnsi"/>
        </w:rPr>
        <w:t>ZE</w:t>
      </w:r>
      <w:r w:rsidRPr="008D754F">
        <w:rPr>
          <w:rFonts w:cstheme="minorHAnsi"/>
        </w:rPr>
        <w:t xml:space="preserve"> kar umownych w następujących przypadkach:</w:t>
      </w:r>
    </w:p>
    <w:p w14:paraId="329077D4" w14:textId="77777777" w:rsidR="0079354E" w:rsidRPr="008D754F" w:rsidRDefault="0079354E" w:rsidP="00EF2DAB">
      <w:pPr>
        <w:pStyle w:val="Akapitzlist"/>
        <w:numPr>
          <w:ilvl w:val="1"/>
          <w:numId w:val="70"/>
        </w:numPr>
        <w:spacing w:after="120" w:line="360" w:lineRule="auto"/>
        <w:contextualSpacing w:val="0"/>
        <w:jc w:val="both"/>
        <w:rPr>
          <w:rFonts w:cstheme="minorHAnsi"/>
        </w:rPr>
      </w:pPr>
      <w:bookmarkStart w:id="66" w:name="_Hlk511596671"/>
      <w:r w:rsidRPr="008D754F">
        <w:rPr>
          <w:rFonts w:cstheme="minorHAnsi"/>
        </w:rPr>
        <w:t>nieuzasadnione</w:t>
      </w:r>
      <w:r w:rsidR="0079290A" w:rsidRPr="008D754F">
        <w:rPr>
          <w:rFonts w:cstheme="minorHAnsi"/>
        </w:rPr>
        <w:t>go</w:t>
      </w:r>
      <w:r w:rsidRPr="008D754F">
        <w:rPr>
          <w:rFonts w:cstheme="minorHAnsi"/>
        </w:rPr>
        <w:t xml:space="preserve"> zgłoszeni</w:t>
      </w:r>
      <w:r w:rsidR="0079290A" w:rsidRPr="008D754F">
        <w:rPr>
          <w:rFonts w:cstheme="minorHAnsi"/>
        </w:rPr>
        <w:t>a</w:t>
      </w:r>
      <w:r w:rsidRPr="008D754F">
        <w:rPr>
          <w:rFonts w:cstheme="minorHAnsi"/>
        </w:rPr>
        <w:t xml:space="preserve"> nieprawidłowości działania Usługi</w:t>
      </w:r>
      <w:r w:rsidR="002C3D23" w:rsidRPr="008D754F">
        <w:rPr>
          <w:rFonts w:cstheme="minorHAnsi"/>
        </w:rPr>
        <w:t xml:space="preserve"> </w:t>
      </w:r>
      <w:r w:rsidRPr="008D754F">
        <w:rPr>
          <w:rFonts w:cstheme="minorHAnsi"/>
        </w:rPr>
        <w:t>– 75 (siedemdziesiąt pięć) zł za każde nieuzasadnione zgłoszenie;</w:t>
      </w:r>
    </w:p>
    <w:bookmarkEnd w:id="66"/>
    <w:p w14:paraId="6B51CE3D" w14:textId="77777777" w:rsidR="00DD0EE4" w:rsidRPr="008D754F" w:rsidRDefault="00DD0EE4" w:rsidP="00EF2DAB">
      <w:pPr>
        <w:pStyle w:val="Akapitzlist"/>
        <w:numPr>
          <w:ilvl w:val="1"/>
          <w:numId w:val="70"/>
        </w:numPr>
        <w:spacing w:after="120" w:line="360" w:lineRule="auto"/>
        <w:contextualSpacing w:val="0"/>
        <w:jc w:val="both"/>
        <w:rPr>
          <w:rFonts w:cstheme="minorHAnsi"/>
        </w:rPr>
      </w:pPr>
      <w:r w:rsidRPr="008D754F">
        <w:rPr>
          <w:rFonts w:cstheme="minorHAnsi"/>
        </w:rPr>
        <w:t xml:space="preserve">wykorzystania Sieci NEXERY niezgodnie z przeznaczeniem powodujące zakłócenia lub uszkodzenie Sieci NEXERY lub infrastruktury Telekomunikacyjnej innych użytkowników Sieci NEXERY </w:t>
      </w:r>
      <w:r w:rsidR="0079354E" w:rsidRPr="008D754F">
        <w:rPr>
          <w:rFonts w:cstheme="minorHAnsi"/>
        </w:rPr>
        <w:t>–</w:t>
      </w:r>
      <w:r w:rsidRPr="008D754F">
        <w:rPr>
          <w:rFonts w:cstheme="minorHAnsi"/>
        </w:rPr>
        <w:t xml:space="preserve"> 10</w:t>
      </w:r>
      <w:r w:rsidR="0079354E" w:rsidRPr="008D754F">
        <w:rPr>
          <w:rFonts w:cstheme="minorHAnsi"/>
        </w:rPr>
        <w:t> </w:t>
      </w:r>
      <w:r w:rsidRPr="008D754F">
        <w:rPr>
          <w:rFonts w:cstheme="minorHAnsi"/>
        </w:rPr>
        <w:t>000 (dziesięć tysięcy) zł za każdy przypadek wykorzystania Sieci NEXERY niezgodnie z przeznaczeniem;</w:t>
      </w:r>
    </w:p>
    <w:p w14:paraId="3C61EC47" w14:textId="77777777" w:rsidR="00DD0EE4" w:rsidRPr="008D754F" w:rsidRDefault="00DD0EE4" w:rsidP="00EF2DAB">
      <w:pPr>
        <w:pStyle w:val="Akapitzlist"/>
        <w:numPr>
          <w:ilvl w:val="1"/>
          <w:numId w:val="70"/>
        </w:numPr>
        <w:spacing w:after="120" w:line="360" w:lineRule="auto"/>
        <w:contextualSpacing w:val="0"/>
        <w:jc w:val="both"/>
        <w:rPr>
          <w:rFonts w:cstheme="minorHAnsi"/>
        </w:rPr>
      </w:pPr>
      <w:r w:rsidRPr="008D754F">
        <w:rPr>
          <w:rFonts w:cstheme="minorHAnsi"/>
        </w:rPr>
        <w:t xml:space="preserve">dokonania istotnych zmian lub przeróbek w zakresie Sieci NEXERY przez OK bez uprzedniej pisemnej zgody NEXERY </w:t>
      </w:r>
      <w:r w:rsidR="0079354E" w:rsidRPr="008D754F">
        <w:rPr>
          <w:rFonts w:cstheme="minorHAnsi"/>
        </w:rPr>
        <w:t>–</w:t>
      </w:r>
      <w:r w:rsidRPr="008D754F">
        <w:rPr>
          <w:rFonts w:cstheme="minorHAnsi"/>
        </w:rPr>
        <w:t xml:space="preserve"> 20</w:t>
      </w:r>
      <w:r w:rsidR="0079354E" w:rsidRPr="008D754F">
        <w:rPr>
          <w:rFonts w:cstheme="minorHAnsi"/>
        </w:rPr>
        <w:t> </w:t>
      </w:r>
      <w:r w:rsidRPr="008D754F">
        <w:rPr>
          <w:rFonts w:cstheme="minorHAnsi"/>
        </w:rPr>
        <w:t>000 (dwadzieścia tysięcy) zł za każdy potwierdzony przypadek dokonania istotnych zmian lub przeróbek bez uprzedniej pisemnej zgody NEXERY;</w:t>
      </w:r>
    </w:p>
    <w:p w14:paraId="13B22BD9" w14:textId="65ED8C85" w:rsidR="00DD0EE4" w:rsidRPr="008D754F" w:rsidRDefault="00DD0EE4" w:rsidP="00EF2DAB">
      <w:pPr>
        <w:pStyle w:val="Akapitzlist"/>
        <w:numPr>
          <w:ilvl w:val="1"/>
          <w:numId w:val="70"/>
        </w:numPr>
        <w:spacing w:after="120" w:line="360" w:lineRule="auto"/>
        <w:contextualSpacing w:val="0"/>
        <w:jc w:val="both"/>
        <w:rPr>
          <w:rFonts w:cstheme="minorHAnsi"/>
        </w:rPr>
      </w:pPr>
      <w:r w:rsidRPr="008D754F">
        <w:rPr>
          <w:rFonts w:cstheme="minorHAnsi"/>
        </w:rPr>
        <w:t xml:space="preserve">wykorzystywania przez OK Sieci NEXERY niezgodnie z warunkami, o których mowa w § 13 ust. 2 </w:t>
      </w:r>
      <w:r w:rsidR="00DA7DE9">
        <w:rPr>
          <w:rFonts w:cstheme="minorHAnsi"/>
        </w:rPr>
        <w:t>Umowy Ramowej</w:t>
      </w:r>
      <w:r w:rsidRPr="008D754F">
        <w:rPr>
          <w:rFonts w:cstheme="minorHAnsi"/>
        </w:rPr>
        <w:t xml:space="preserve"> </w:t>
      </w:r>
      <w:r w:rsidR="0079354E" w:rsidRPr="008D754F">
        <w:rPr>
          <w:rFonts w:cstheme="minorHAnsi"/>
        </w:rPr>
        <w:t>–</w:t>
      </w:r>
      <w:r w:rsidRPr="008D754F">
        <w:rPr>
          <w:rFonts w:cstheme="minorHAnsi"/>
        </w:rPr>
        <w:t xml:space="preserve"> 5</w:t>
      </w:r>
      <w:r w:rsidR="0079354E" w:rsidRPr="008D754F">
        <w:rPr>
          <w:rFonts w:cstheme="minorHAnsi"/>
        </w:rPr>
        <w:t> </w:t>
      </w:r>
      <w:r w:rsidRPr="008D754F">
        <w:rPr>
          <w:rFonts w:cstheme="minorHAnsi"/>
        </w:rPr>
        <w:t xml:space="preserve">000 (pięć tysięcy) zł za każdy przypadek </w:t>
      </w:r>
      <w:r w:rsidRPr="008D754F">
        <w:rPr>
          <w:rFonts w:cstheme="minorHAnsi"/>
        </w:rPr>
        <w:lastRenderedPageBreak/>
        <w:t xml:space="preserve">wykorzystywania przez OK Sieci NEXERY niezgodnie z warunkami, o których mowa w § 13 ust. 2 </w:t>
      </w:r>
      <w:r w:rsidR="00DA7DE9">
        <w:rPr>
          <w:rFonts w:cstheme="minorHAnsi"/>
        </w:rPr>
        <w:t>Umowy Ramowej</w:t>
      </w:r>
      <w:r w:rsidRPr="008D754F">
        <w:rPr>
          <w:rFonts w:cstheme="minorHAnsi"/>
        </w:rPr>
        <w:t>;</w:t>
      </w:r>
    </w:p>
    <w:p w14:paraId="3548E552" w14:textId="77777777" w:rsidR="00DD0EE4" w:rsidRPr="008D754F" w:rsidRDefault="00DD0EE4" w:rsidP="00EF2DAB">
      <w:pPr>
        <w:pStyle w:val="Akapitzlist"/>
        <w:numPr>
          <w:ilvl w:val="1"/>
          <w:numId w:val="70"/>
        </w:numPr>
        <w:spacing w:after="120" w:line="360" w:lineRule="auto"/>
        <w:contextualSpacing w:val="0"/>
        <w:jc w:val="both"/>
        <w:rPr>
          <w:rFonts w:cstheme="minorHAnsi"/>
        </w:rPr>
      </w:pPr>
      <w:r w:rsidRPr="008D754F">
        <w:rPr>
          <w:rFonts w:cstheme="minorHAnsi"/>
        </w:rPr>
        <w:t>stosowanie przez OK ONT bez certyfikacji NEXERY - jednokrotna wysokość opłaty za certyfikację ONT zgodnie z Cennikiem za każdy typ urządzenia telekomunikacyjnego stosowanego przez OK bez akceptacji NEXERY.</w:t>
      </w:r>
    </w:p>
    <w:p w14:paraId="48924B30" w14:textId="77777777" w:rsidR="00473090" w:rsidRPr="008D754F" w:rsidRDefault="00473090" w:rsidP="00EF2DAB">
      <w:pPr>
        <w:pStyle w:val="Akapitzlist"/>
        <w:numPr>
          <w:ilvl w:val="0"/>
          <w:numId w:val="70"/>
        </w:numPr>
        <w:spacing w:after="120" w:line="360" w:lineRule="auto"/>
        <w:contextualSpacing w:val="0"/>
        <w:jc w:val="both"/>
        <w:rPr>
          <w:rFonts w:cstheme="minorHAnsi"/>
        </w:rPr>
      </w:pPr>
      <w:r w:rsidRPr="008D754F">
        <w:rPr>
          <w:rFonts w:cstheme="minorHAnsi"/>
        </w:rPr>
        <w:t>Zapłata przez OK kary umownej, o której mowa w ust.</w:t>
      </w:r>
      <w:r w:rsidR="00DD0EE4" w:rsidRPr="008D754F">
        <w:rPr>
          <w:rFonts w:cstheme="minorHAnsi"/>
        </w:rPr>
        <w:t xml:space="preserve"> 3</w:t>
      </w:r>
      <w:r w:rsidRPr="008D754F">
        <w:rPr>
          <w:rFonts w:cstheme="minorHAnsi"/>
        </w:rPr>
        <w:t xml:space="preserve"> pkt </w:t>
      </w:r>
      <w:r w:rsidR="00C06F78" w:rsidRPr="008D754F">
        <w:rPr>
          <w:rFonts w:cstheme="minorHAnsi"/>
        </w:rPr>
        <w:t>e</w:t>
      </w:r>
      <w:r w:rsidR="00DD0EE4" w:rsidRPr="008D754F">
        <w:rPr>
          <w:rFonts w:cstheme="minorHAnsi"/>
        </w:rPr>
        <w:t>.</w:t>
      </w:r>
      <w:r w:rsidRPr="008D754F">
        <w:rPr>
          <w:rFonts w:cstheme="minorHAnsi"/>
        </w:rPr>
        <w:t xml:space="preserve"> powyżej nie zwalnia OK z obowiązku zaprzestania użytkowania ONT niecertyfikowanego przez NEXERĘ lub dokonania certyfikacji ONT ponosząc opłaty zgodnie z Cennikiem.</w:t>
      </w:r>
    </w:p>
    <w:p w14:paraId="2F5B4675" w14:textId="77777777" w:rsidR="00DB0E61" w:rsidRPr="008D754F" w:rsidRDefault="00DB0E61">
      <w:pPr>
        <w:pStyle w:val="Akapitzlist"/>
        <w:numPr>
          <w:ilvl w:val="0"/>
          <w:numId w:val="70"/>
        </w:numPr>
        <w:spacing w:after="120" w:line="360" w:lineRule="auto"/>
        <w:contextualSpacing w:val="0"/>
        <w:jc w:val="both"/>
        <w:rPr>
          <w:rFonts w:cstheme="minorHAnsi"/>
        </w:rPr>
      </w:pPr>
      <w:r w:rsidRPr="008D754F">
        <w:rPr>
          <w:rFonts w:cstheme="minorHAnsi"/>
        </w:rPr>
        <w:t>NEXERA może żądać od OK kar umownych za każdy udowodniony przez NEXERĘ przypadek wykonywania prac przez OK bez Nadzoru NEXERY. W tym przypadku OK</w:t>
      </w:r>
      <w:r w:rsidR="00473090" w:rsidRPr="008D754F">
        <w:rPr>
          <w:rFonts w:cstheme="minorHAnsi"/>
        </w:rPr>
        <w:t xml:space="preserve"> </w:t>
      </w:r>
      <w:r w:rsidRPr="008D754F">
        <w:rPr>
          <w:rFonts w:cstheme="minorHAnsi"/>
        </w:rPr>
        <w:t xml:space="preserve">jest zobowiązany do zapłaty kary w wysokości najwyższej opłaty za Nadzór. </w:t>
      </w:r>
    </w:p>
    <w:p w14:paraId="5BAABE0F" w14:textId="77777777" w:rsidR="009A3F57" w:rsidRPr="008D754F" w:rsidRDefault="00DB0E61">
      <w:pPr>
        <w:pStyle w:val="Akapitzlist"/>
        <w:numPr>
          <w:ilvl w:val="0"/>
          <w:numId w:val="70"/>
        </w:numPr>
        <w:spacing w:after="120" w:line="360" w:lineRule="auto"/>
        <w:contextualSpacing w:val="0"/>
        <w:jc w:val="both"/>
        <w:rPr>
          <w:rFonts w:cstheme="minorHAnsi"/>
        </w:rPr>
      </w:pPr>
      <w:r w:rsidRPr="008D754F">
        <w:rPr>
          <w:rFonts w:cstheme="minorHAnsi"/>
        </w:rPr>
        <w:t xml:space="preserve">Strona może dochodzić od drugiej Strony odszkodowania przekraczającego wysokość kary umownej na zasadach ogólnych. Na </w:t>
      </w:r>
      <w:r w:rsidR="00E53D39" w:rsidRPr="008D754F">
        <w:rPr>
          <w:rFonts w:cstheme="minorHAnsi"/>
        </w:rPr>
        <w:t xml:space="preserve">pisemne </w:t>
      </w:r>
      <w:r w:rsidRPr="008D754F">
        <w:rPr>
          <w:rFonts w:cstheme="minorHAnsi"/>
        </w:rPr>
        <w:t xml:space="preserve">żądanie Strony, druga Strona zapłaci karę umowną bez względu na wysokość poniesionej przez Stronę szkody oraz bez względu na dochodzenie przez tę Stronę odszkodowania przekraczającego wysokość kary umownej na zasadach ogólnych. </w:t>
      </w:r>
    </w:p>
    <w:p w14:paraId="42142074" w14:textId="03192309" w:rsidR="00DE6B83" w:rsidRPr="008D754F" w:rsidRDefault="00DB0E61">
      <w:pPr>
        <w:pStyle w:val="Akapitzlist"/>
        <w:numPr>
          <w:ilvl w:val="0"/>
          <w:numId w:val="70"/>
        </w:numPr>
        <w:spacing w:after="120" w:line="360" w:lineRule="auto"/>
        <w:contextualSpacing w:val="0"/>
        <w:jc w:val="both"/>
        <w:rPr>
          <w:rFonts w:cstheme="minorHAnsi"/>
        </w:rPr>
      </w:pPr>
      <w:r w:rsidRPr="008D754F">
        <w:rPr>
          <w:rFonts w:cstheme="minorHAnsi"/>
        </w:rPr>
        <w:t xml:space="preserve">Strona nie ponosi odpowiedzialności z tytułu kar umownych, jeżeli zdarzenie będące podstawą do naliczenia kar umownych było spowodowane działaniem lub zaniechaniem drugiej Strony. </w:t>
      </w:r>
    </w:p>
    <w:p w14:paraId="40F7AD78" w14:textId="12CE1FC6" w:rsidR="00F76290" w:rsidRPr="008D754F" w:rsidRDefault="00AF3F09" w:rsidP="00DE6B83">
      <w:pPr>
        <w:pStyle w:val="Akapitzlist"/>
        <w:numPr>
          <w:ilvl w:val="0"/>
          <w:numId w:val="70"/>
        </w:numPr>
        <w:spacing w:after="120" w:line="360" w:lineRule="auto"/>
        <w:contextualSpacing w:val="0"/>
        <w:jc w:val="both"/>
        <w:rPr>
          <w:rFonts w:cstheme="minorHAnsi"/>
        </w:rPr>
      </w:pPr>
      <w:r w:rsidRPr="008D754F">
        <w:rPr>
          <w:rFonts w:cstheme="minorHAnsi"/>
        </w:rPr>
        <w:t xml:space="preserve">Kara umowna płatna jest na wskazany rachunek bankowy </w:t>
      </w:r>
      <w:r w:rsidR="00CD09C0" w:rsidRPr="008D754F">
        <w:rPr>
          <w:rFonts w:cstheme="minorHAnsi"/>
        </w:rPr>
        <w:t xml:space="preserve">Strony, przy czym w przypadku kary umownej należnej </w:t>
      </w:r>
      <w:r w:rsidR="00CC6A23">
        <w:rPr>
          <w:rFonts w:cstheme="minorHAnsi"/>
        </w:rPr>
        <w:t>OK</w:t>
      </w:r>
      <w:r w:rsidR="007B7388">
        <w:rPr>
          <w:rFonts w:cstheme="minorHAnsi"/>
        </w:rPr>
        <w:t>,</w:t>
      </w:r>
      <w:r w:rsidR="00CC6A23">
        <w:rPr>
          <w:rFonts w:cstheme="minorHAnsi"/>
        </w:rPr>
        <w:t xml:space="preserve"> </w:t>
      </w:r>
      <w:r w:rsidR="00CD09C0" w:rsidRPr="008D754F">
        <w:rPr>
          <w:rFonts w:cstheme="minorHAnsi"/>
        </w:rPr>
        <w:t xml:space="preserve">kara taka może być </w:t>
      </w:r>
      <w:r w:rsidRPr="008D754F">
        <w:rPr>
          <w:rFonts w:cstheme="minorHAnsi"/>
        </w:rPr>
        <w:t xml:space="preserve">potrącana z bieżących </w:t>
      </w:r>
      <w:r w:rsidR="006300C9" w:rsidRPr="008D754F">
        <w:rPr>
          <w:rFonts w:cstheme="minorHAnsi"/>
        </w:rPr>
        <w:t>należności</w:t>
      </w:r>
      <w:r w:rsidRPr="008D754F">
        <w:rPr>
          <w:rFonts w:cstheme="minorHAnsi"/>
        </w:rPr>
        <w:t xml:space="preserve"> OK względem NEXERY, według wyboru NEXERY.</w:t>
      </w:r>
    </w:p>
    <w:p w14:paraId="47139BD8" w14:textId="5EBFC1B0" w:rsidR="007D69A8" w:rsidRPr="008D754F" w:rsidRDefault="00AF3F09" w:rsidP="007903FF">
      <w:pPr>
        <w:pStyle w:val="Akapitzlist"/>
        <w:spacing w:after="120" w:line="360" w:lineRule="auto"/>
        <w:contextualSpacing w:val="0"/>
        <w:jc w:val="both"/>
        <w:rPr>
          <w:rFonts w:cstheme="minorHAnsi"/>
        </w:rPr>
      </w:pPr>
      <w:r w:rsidRPr="008D754F">
        <w:rPr>
          <w:rFonts w:cstheme="minorHAnsi"/>
        </w:rPr>
        <w:t xml:space="preserve"> </w:t>
      </w:r>
    </w:p>
    <w:p w14:paraId="564E8881" w14:textId="77777777" w:rsidR="007D69A8" w:rsidRPr="008D754F" w:rsidRDefault="007D69A8">
      <w:pPr>
        <w:pStyle w:val="Nagwek2"/>
        <w:keepNext/>
        <w:keepLines/>
        <w:numPr>
          <w:ilvl w:val="0"/>
          <w:numId w:val="7"/>
        </w:numPr>
        <w:spacing w:after="120" w:line="360" w:lineRule="auto"/>
        <w:jc w:val="center"/>
        <w:rPr>
          <w:rFonts w:cstheme="minorHAnsi"/>
          <w:bCs/>
          <w:smallCaps/>
          <w:color w:val="auto"/>
          <w:sz w:val="22"/>
          <w:szCs w:val="22"/>
        </w:rPr>
      </w:pPr>
      <w:bookmarkStart w:id="67" w:name="_Toc85718984"/>
      <w:r w:rsidRPr="008D754F">
        <w:rPr>
          <w:rFonts w:cstheme="minorHAnsi"/>
          <w:bCs/>
          <w:smallCaps/>
          <w:color w:val="auto"/>
          <w:sz w:val="22"/>
          <w:szCs w:val="22"/>
        </w:rPr>
        <w:t>BONIFIKATY</w:t>
      </w:r>
      <w:bookmarkEnd w:id="67"/>
    </w:p>
    <w:p w14:paraId="1DD7B14E" w14:textId="77777777" w:rsidR="00502E8E" w:rsidRPr="008D754F" w:rsidRDefault="00502E8E">
      <w:pPr>
        <w:pStyle w:val="Akapitzlist"/>
        <w:numPr>
          <w:ilvl w:val="2"/>
          <w:numId w:val="88"/>
        </w:numPr>
        <w:spacing w:after="120" w:line="360" w:lineRule="auto"/>
        <w:ind w:left="709"/>
        <w:jc w:val="both"/>
        <w:rPr>
          <w:rFonts w:cstheme="minorHAnsi"/>
        </w:rPr>
      </w:pPr>
      <w:r w:rsidRPr="008D754F">
        <w:rPr>
          <w:rFonts w:cstheme="minorHAnsi"/>
        </w:rPr>
        <w:t>Wysokość bonifikaty dla Usługi BSA lub LLU w danym AUU oblicza się poprzez iloczyn średnio-rocznej opłaty godzinowej za Usługę BSA lub LLU w danym AUU oraz sumę godzin podlegających bonifikacie w danym roku.</w:t>
      </w:r>
    </w:p>
    <w:p w14:paraId="76B9BB26" w14:textId="77777777" w:rsidR="00E7591D" w:rsidRPr="008D754F" w:rsidRDefault="00E7591D">
      <w:pPr>
        <w:pStyle w:val="Akapitzlist"/>
        <w:numPr>
          <w:ilvl w:val="2"/>
          <w:numId w:val="88"/>
        </w:numPr>
        <w:spacing w:after="120" w:line="360" w:lineRule="auto"/>
        <w:ind w:left="709"/>
        <w:jc w:val="both"/>
        <w:rPr>
          <w:rFonts w:cstheme="minorHAnsi"/>
        </w:rPr>
      </w:pPr>
      <w:r w:rsidRPr="008D754F">
        <w:rPr>
          <w:rFonts w:cstheme="minorHAnsi"/>
        </w:rPr>
        <w:t>Średnio-roczną opłatę godzinową za Usługę BSA lub LLU w danym AUU oblicza się w ten sposób, że sumę wszystkich naliczonych w rozliczanym roku opłat miesięcznych z tytułu Świadczenia Usługi BSA lub LLU w danym AUU, dzieli się przez Czas Całkowity, obliczony zgodnie z § 19 Umowy Ramowej</w:t>
      </w:r>
    </w:p>
    <w:p w14:paraId="4E4D9B63" w14:textId="77777777" w:rsidR="00485A08" w:rsidRPr="008D754F" w:rsidRDefault="00502E8E">
      <w:pPr>
        <w:pStyle w:val="Akapitzlist"/>
        <w:numPr>
          <w:ilvl w:val="2"/>
          <w:numId w:val="88"/>
        </w:numPr>
        <w:spacing w:after="120" w:line="360" w:lineRule="auto"/>
        <w:ind w:left="709"/>
        <w:jc w:val="both"/>
        <w:rPr>
          <w:rFonts w:cstheme="minorHAnsi"/>
        </w:rPr>
      </w:pPr>
      <w:r w:rsidRPr="008D754F">
        <w:rPr>
          <w:rFonts w:cstheme="minorHAnsi"/>
        </w:rPr>
        <w:lastRenderedPageBreak/>
        <w:t>Godziny podlegające bonifikacie w danym roku to suma godzin niedostępności Usługi BSA lub LLU w danym AUU pomniejszona o dozwoloną niedostępność Usługi BSA lub LLU w danym AUU obliczoną dla danego roku na podstawie współczynnika RDU.</w:t>
      </w:r>
    </w:p>
    <w:p w14:paraId="124F051A" w14:textId="77777777" w:rsidR="00F74DE6" w:rsidRPr="008D754F" w:rsidRDefault="00E7591D">
      <w:pPr>
        <w:pStyle w:val="Akapitzlist"/>
        <w:numPr>
          <w:ilvl w:val="2"/>
          <w:numId w:val="88"/>
        </w:numPr>
        <w:spacing w:after="120" w:line="360" w:lineRule="auto"/>
        <w:ind w:left="709"/>
        <w:jc w:val="both"/>
        <w:rPr>
          <w:rFonts w:cstheme="minorHAnsi"/>
        </w:rPr>
      </w:pPr>
      <w:r w:rsidRPr="008D754F">
        <w:rPr>
          <w:rFonts w:cstheme="minorHAnsi"/>
        </w:rPr>
        <w:t>Sumę b</w:t>
      </w:r>
      <w:r w:rsidR="002657FA" w:rsidRPr="008D754F">
        <w:rPr>
          <w:rFonts w:cstheme="minorHAnsi"/>
        </w:rPr>
        <w:t>onifikat</w:t>
      </w:r>
      <w:r w:rsidR="00797C7E" w:rsidRPr="008D754F">
        <w:rPr>
          <w:rFonts w:cstheme="minorHAnsi"/>
        </w:rPr>
        <w:t xml:space="preserve"> dla wszystkich Usług BSA lub LLU za rozliczany rok uwzględnia się w miesięcznych rozliczeniach tych Usług w kolejnych Okresach Rozliczeniowych po ich obliczeniu pomniejszając wysokość opłat należnych N</w:t>
      </w:r>
      <w:r w:rsidR="006300C9" w:rsidRPr="008D754F">
        <w:rPr>
          <w:rFonts w:cstheme="minorHAnsi"/>
        </w:rPr>
        <w:t>EXERZE</w:t>
      </w:r>
      <w:r w:rsidR="00797C7E" w:rsidRPr="008D754F">
        <w:rPr>
          <w:rFonts w:cstheme="minorHAnsi"/>
        </w:rPr>
        <w:t xml:space="preserve"> od OK. Jeżeli wysokość pozostałej do rozliczenia bonifikaty przekracza wysokość opłat należnych N</w:t>
      </w:r>
      <w:r w:rsidR="006300C9" w:rsidRPr="008D754F">
        <w:rPr>
          <w:rFonts w:cstheme="minorHAnsi"/>
        </w:rPr>
        <w:t>EXERZE</w:t>
      </w:r>
      <w:r w:rsidR="00797C7E" w:rsidRPr="008D754F">
        <w:rPr>
          <w:rFonts w:cstheme="minorHAnsi"/>
        </w:rPr>
        <w:t xml:space="preserve"> od OK w danym miesiącu pozostała kwota zostanie uwzględniona odpowiednio w kolejnych Okresach Rozliczeniowych.</w:t>
      </w:r>
    </w:p>
    <w:p w14:paraId="7C836BA4" w14:textId="77777777" w:rsidR="009F4E0B" w:rsidRPr="008D754F" w:rsidRDefault="009F4E0B">
      <w:pPr>
        <w:pStyle w:val="Akapitzlist"/>
        <w:numPr>
          <w:ilvl w:val="2"/>
          <w:numId w:val="88"/>
        </w:numPr>
        <w:spacing w:after="120" w:line="360" w:lineRule="auto"/>
        <w:ind w:left="709"/>
        <w:jc w:val="both"/>
        <w:rPr>
          <w:rFonts w:cstheme="minorHAnsi"/>
        </w:rPr>
      </w:pPr>
      <w:r w:rsidRPr="008D754F">
        <w:rPr>
          <w:rFonts w:cstheme="minorHAnsi"/>
        </w:rPr>
        <w:t xml:space="preserve">Jeżeli po rozwiązaniu lub wygaśnięciu danej Umowy Szczegółowej pozostaną nierozliczone bonifikaty z tytułu usługi świadczonej na podstawie tej umowy przysługująca OK kwota tych bonifikat płatna będzie na wskazany rachunek bankowy OK. </w:t>
      </w:r>
    </w:p>
    <w:p w14:paraId="58C5716E" w14:textId="77777777" w:rsidR="009A6B6A" w:rsidRPr="008D754F" w:rsidRDefault="0079131D" w:rsidP="00EF2DAB">
      <w:pPr>
        <w:pStyle w:val="Akapitzlist"/>
        <w:numPr>
          <w:ilvl w:val="2"/>
          <w:numId w:val="88"/>
        </w:numPr>
        <w:spacing w:after="120" w:line="360" w:lineRule="auto"/>
        <w:ind w:left="709"/>
        <w:jc w:val="both"/>
        <w:rPr>
          <w:rFonts w:cstheme="minorHAnsi"/>
        </w:rPr>
      </w:pPr>
      <w:r w:rsidRPr="008D754F">
        <w:rPr>
          <w:rFonts w:cstheme="minorHAnsi"/>
        </w:rPr>
        <w:t>Jeżeli po wygaśnięciu właściwej Umowy Szczegółowej pozosta</w:t>
      </w:r>
      <w:r w:rsidR="00F74DE6" w:rsidRPr="008D754F">
        <w:rPr>
          <w:rFonts w:cstheme="minorHAnsi"/>
        </w:rPr>
        <w:t xml:space="preserve">ną </w:t>
      </w:r>
      <w:r w:rsidRPr="008D754F">
        <w:rPr>
          <w:rFonts w:cstheme="minorHAnsi"/>
        </w:rPr>
        <w:t xml:space="preserve">nierozliczone bonifikaty przysługujące OK </w:t>
      </w:r>
      <w:r w:rsidR="00F74DE6" w:rsidRPr="008D754F">
        <w:rPr>
          <w:rFonts w:cstheme="minorHAnsi"/>
        </w:rPr>
        <w:t xml:space="preserve">kwota tych bonifikat </w:t>
      </w:r>
      <w:r w:rsidRPr="008D754F">
        <w:rPr>
          <w:rFonts w:cstheme="minorHAnsi"/>
        </w:rPr>
        <w:t xml:space="preserve">płatna </w:t>
      </w:r>
      <w:r w:rsidR="00F74DE6" w:rsidRPr="008D754F">
        <w:rPr>
          <w:rFonts w:cstheme="minorHAnsi"/>
        </w:rPr>
        <w:t xml:space="preserve">będzie </w:t>
      </w:r>
      <w:r w:rsidRPr="008D754F">
        <w:rPr>
          <w:rFonts w:cstheme="minorHAnsi"/>
        </w:rPr>
        <w:t xml:space="preserve">na wskazany rachunek bankowy </w:t>
      </w:r>
      <w:r w:rsidR="00F74DE6" w:rsidRPr="008D754F">
        <w:rPr>
          <w:rFonts w:cstheme="minorHAnsi"/>
        </w:rPr>
        <w:t>OK</w:t>
      </w:r>
      <w:r w:rsidRPr="008D754F">
        <w:rPr>
          <w:rFonts w:cstheme="minorHAnsi"/>
        </w:rPr>
        <w:t xml:space="preserve">. </w:t>
      </w:r>
    </w:p>
    <w:p w14:paraId="299D76BC" w14:textId="77777777" w:rsidR="009A6B6A" w:rsidRPr="008D754F" w:rsidRDefault="009A6B6A" w:rsidP="00EF2DAB">
      <w:pPr>
        <w:pStyle w:val="Akapitzlist"/>
        <w:spacing w:after="120" w:line="360" w:lineRule="auto"/>
        <w:ind w:left="709"/>
        <w:jc w:val="both"/>
        <w:rPr>
          <w:rFonts w:cstheme="minorHAnsi"/>
        </w:rPr>
      </w:pPr>
    </w:p>
    <w:p w14:paraId="18E0C1BF" w14:textId="77777777" w:rsidR="0002411C" w:rsidRPr="008D754F" w:rsidRDefault="0002411C">
      <w:pPr>
        <w:keepNext/>
        <w:keepLines/>
        <w:autoSpaceDE w:val="0"/>
        <w:autoSpaceDN w:val="0"/>
        <w:adjustRightInd w:val="0"/>
        <w:spacing w:after="120" w:line="360" w:lineRule="auto"/>
        <w:jc w:val="center"/>
        <w:rPr>
          <w:rStyle w:val="Nagwek1Znak"/>
          <w:rFonts w:cstheme="minorHAnsi"/>
          <w:b/>
          <w:color w:val="auto"/>
          <w:sz w:val="22"/>
          <w:szCs w:val="22"/>
        </w:rPr>
      </w:pPr>
      <w:bookmarkStart w:id="68" w:name="_Toc85718985"/>
      <w:bookmarkStart w:id="69" w:name="_Hlk505084323"/>
      <w:bookmarkEnd w:id="64"/>
      <w:r w:rsidRPr="008D754F">
        <w:rPr>
          <w:rStyle w:val="Nagwek1Znak"/>
          <w:rFonts w:cstheme="minorHAnsi"/>
          <w:b/>
          <w:color w:val="auto"/>
          <w:sz w:val="22"/>
          <w:szCs w:val="22"/>
        </w:rPr>
        <w:t>CZĘŚĆ V. ZOBOWIĄZANIA STRON</w:t>
      </w:r>
      <w:bookmarkEnd w:id="68"/>
    </w:p>
    <w:p w14:paraId="01757FC0" w14:textId="77777777" w:rsidR="00B6797A" w:rsidRPr="008D754F" w:rsidRDefault="00B6797A">
      <w:pPr>
        <w:pStyle w:val="Nagwek2"/>
        <w:keepNext/>
        <w:keepLines/>
        <w:numPr>
          <w:ilvl w:val="0"/>
          <w:numId w:val="7"/>
        </w:numPr>
        <w:spacing w:after="120" w:line="360" w:lineRule="auto"/>
        <w:jc w:val="center"/>
        <w:rPr>
          <w:rFonts w:cstheme="minorHAnsi"/>
          <w:bCs/>
          <w:smallCaps/>
          <w:color w:val="auto"/>
          <w:sz w:val="22"/>
          <w:szCs w:val="22"/>
        </w:rPr>
      </w:pPr>
      <w:bookmarkStart w:id="70" w:name="_Toc509246223"/>
      <w:bookmarkStart w:id="71" w:name="_Toc85718986"/>
      <w:r w:rsidRPr="008D754F">
        <w:rPr>
          <w:rFonts w:cstheme="minorHAnsi"/>
          <w:bCs/>
          <w:smallCaps/>
          <w:color w:val="auto"/>
          <w:sz w:val="22"/>
          <w:szCs w:val="22"/>
        </w:rPr>
        <w:t>INFORMACJE POUFNE</w:t>
      </w:r>
      <w:bookmarkEnd w:id="70"/>
      <w:bookmarkEnd w:id="71"/>
    </w:p>
    <w:p w14:paraId="13B2A78B" w14:textId="77777777" w:rsidR="00B6797A" w:rsidRPr="008D754F" w:rsidRDefault="00B6797A">
      <w:pPr>
        <w:pStyle w:val="Akapitzlist"/>
        <w:numPr>
          <w:ilvl w:val="0"/>
          <w:numId w:val="24"/>
        </w:numPr>
        <w:spacing w:after="120" w:line="360" w:lineRule="auto"/>
        <w:contextualSpacing w:val="0"/>
        <w:jc w:val="both"/>
        <w:rPr>
          <w:rFonts w:cstheme="minorHAnsi"/>
        </w:rPr>
      </w:pPr>
      <w:r w:rsidRPr="008D754F">
        <w:rPr>
          <w:rFonts w:cstheme="minorHAnsi"/>
        </w:rPr>
        <w:t>Współpraca NEXERY z OK uwzględnia poniżej wymienione zasady:</w:t>
      </w:r>
    </w:p>
    <w:p w14:paraId="47D23B37" w14:textId="77777777" w:rsidR="00B6797A" w:rsidRPr="008D754F" w:rsidRDefault="0061266A">
      <w:pPr>
        <w:pStyle w:val="Akapitzlist"/>
        <w:numPr>
          <w:ilvl w:val="1"/>
          <w:numId w:val="24"/>
        </w:numPr>
        <w:spacing w:after="120" w:line="360" w:lineRule="auto"/>
        <w:contextualSpacing w:val="0"/>
        <w:jc w:val="both"/>
        <w:rPr>
          <w:rFonts w:cstheme="minorHAnsi"/>
        </w:rPr>
      </w:pPr>
      <w:r w:rsidRPr="008D754F">
        <w:rPr>
          <w:rFonts w:cstheme="minorHAnsi"/>
        </w:rPr>
        <w:t>w</w:t>
      </w:r>
      <w:r w:rsidR="00B6797A" w:rsidRPr="008D754F">
        <w:rPr>
          <w:rFonts w:cstheme="minorHAnsi"/>
        </w:rPr>
        <w:t>zajemne zachowanie w tajemnicy Informacji Poufnych i nieujawnianie ich osobom trzecim w jakikolwiek sposób z zastrzeżeniem ust. 4 poniżej;</w:t>
      </w:r>
    </w:p>
    <w:p w14:paraId="67368967" w14:textId="77777777" w:rsidR="00B6797A" w:rsidRPr="008D754F" w:rsidRDefault="0061266A">
      <w:pPr>
        <w:pStyle w:val="Akapitzlist"/>
        <w:numPr>
          <w:ilvl w:val="1"/>
          <w:numId w:val="24"/>
        </w:numPr>
        <w:spacing w:after="120" w:line="360" w:lineRule="auto"/>
        <w:contextualSpacing w:val="0"/>
        <w:jc w:val="both"/>
        <w:rPr>
          <w:rFonts w:cstheme="minorHAnsi"/>
        </w:rPr>
      </w:pPr>
      <w:r w:rsidRPr="008D754F">
        <w:rPr>
          <w:rFonts w:cstheme="minorHAnsi"/>
        </w:rPr>
        <w:t>w</w:t>
      </w:r>
      <w:r w:rsidR="00B6797A" w:rsidRPr="008D754F">
        <w:rPr>
          <w:rFonts w:cstheme="minorHAnsi"/>
        </w:rPr>
        <w:t>ykorzystywanie Informacji Poufnych jedynie w celu wykonania Umowy Ramowej lub Umowy Szczegółowej. W szczególności informacje takie nie mogą być ujawniane innym działom, oddziałom, czy innym komórkom organizacyjnym NEXERY, jak i OK, podmiotom powiązanym ze Stroną kapitałowo, podmiotom powiązanym ze Stroną organizacyjnie oraz doradcom prawnym, księgowym, podatkowym i finansowym, dla których uzyskanie takich informacji mogłoby oznaczać działania prowadzące do ograniczenia lub naruszenia konkurencji;</w:t>
      </w:r>
    </w:p>
    <w:p w14:paraId="32422376" w14:textId="77777777" w:rsidR="00B6797A" w:rsidRPr="008D754F" w:rsidRDefault="00B6797A">
      <w:pPr>
        <w:pStyle w:val="Akapitzlist"/>
        <w:numPr>
          <w:ilvl w:val="1"/>
          <w:numId w:val="24"/>
        </w:numPr>
        <w:spacing w:after="120" w:line="360" w:lineRule="auto"/>
        <w:contextualSpacing w:val="0"/>
        <w:jc w:val="both"/>
        <w:rPr>
          <w:rFonts w:cstheme="minorHAnsi"/>
        </w:rPr>
      </w:pPr>
      <w:r w:rsidRPr="008D754F">
        <w:rPr>
          <w:rFonts w:cstheme="minorHAnsi"/>
        </w:rPr>
        <w:t>Informacje Poufne będą przekazane Stronie tylko w zakresie, w jakim Strona Otrzymująca musi mieć do nich dostęp dla celów wykonania Umowy Ramowej lub Umowy Szczegółowej;</w:t>
      </w:r>
    </w:p>
    <w:p w14:paraId="2E57470D" w14:textId="77777777" w:rsidR="00B6797A" w:rsidRPr="008D754F" w:rsidRDefault="0061266A">
      <w:pPr>
        <w:pStyle w:val="Akapitzlist"/>
        <w:numPr>
          <w:ilvl w:val="1"/>
          <w:numId w:val="24"/>
        </w:numPr>
        <w:spacing w:after="120" w:line="360" w:lineRule="auto"/>
        <w:contextualSpacing w:val="0"/>
        <w:jc w:val="both"/>
        <w:rPr>
          <w:rFonts w:cstheme="minorHAnsi"/>
        </w:rPr>
      </w:pPr>
      <w:r w:rsidRPr="008D754F">
        <w:rPr>
          <w:rFonts w:cstheme="minorHAnsi"/>
        </w:rPr>
        <w:lastRenderedPageBreak/>
        <w:t>w</w:t>
      </w:r>
      <w:r w:rsidR="00B6797A" w:rsidRPr="008D754F">
        <w:rPr>
          <w:rFonts w:cstheme="minorHAnsi"/>
        </w:rPr>
        <w:t xml:space="preserve"> przypadku wątpliwości co do charakteru danej informacji, Strona uzyska uprzednią opinię drugiej Strony.</w:t>
      </w:r>
    </w:p>
    <w:p w14:paraId="654D87C0" w14:textId="77777777" w:rsidR="00B6797A" w:rsidRPr="008D754F" w:rsidRDefault="00B6797A">
      <w:pPr>
        <w:pStyle w:val="Akapitzlist"/>
        <w:numPr>
          <w:ilvl w:val="0"/>
          <w:numId w:val="24"/>
        </w:numPr>
        <w:spacing w:after="120" w:line="360" w:lineRule="auto"/>
        <w:jc w:val="both"/>
        <w:rPr>
          <w:rFonts w:cstheme="minorHAnsi"/>
        </w:rPr>
      </w:pPr>
      <w:r w:rsidRPr="008D754F">
        <w:rPr>
          <w:rFonts w:cstheme="minorHAnsi"/>
        </w:rPr>
        <w:t xml:space="preserve">Strona Otrzymująca zobowiązuje się do: </w:t>
      </w:r>
    </w:p>
    <w:p w14:paraId="6A5DBC45" w14:textId="77777777" w:rsidR="00B6797A" w:rsidRPr="008D754F" w:rsidRDefault="00B6797A">
      <w:pPr>
        <w:pStyle w:val="Akapitzlist"/>
        <w:numPr>
          <w:ilvl w:val="0"/>
          <w:numId w:val="106"/>
        </w:numPr>
        <w:spacing w:after="120" w:line="360" w:lineRule="auto"/>
        <w:ind w:left="1418"/>
        <w:jc w:val="both"/>
        <w:rPr>
          <w:rFonts w:cstheme="minorHAnsi"/>
        </w:rPr>
      </w:pPr>
      <w:r w:rsidRPr="008D754F">
        <w:rPr>
          <w:rFonts w:cstheme="minorHAnsi"/>
        </w:rPr>
        <w:t>przechowywania wszelkich dokumentów lub materiałów zawierających Informacje Poufne w sposób zabezpieczony przed dostępem osób nieuprawnionych;</w:t>
      </w:r>
    </w:p>
    <w:p w14:paraId="290C9602" w14:textId="77777777" w:rsidR="00B6797A" w:rsidRPr="008D754F" w:rsidRDefault="00B6797A">
      <w:pPr>
        <w:pStyle w:val="Akapitzlist"/>
        <w:numPr>
          <w:ilvl w:val="0"/>
          <w:numId w:val="106"/>
        </w:numPr>
        <w:spacing w:after="120" w:line="360" w:lineRule="auto"/>
        <w:ind w:left="1418"/>
        <w:jc w:val="both"/>
        <w:rPr>
          <w:rFonts w:cstheme="minorHAnsi"/>
        </w:rPr>
      </w:pPr>
      <w:r w:rsidRPr="008D754F">
        <w:rPr>
          <w:rFonts w:cstheme="minorHAnsi"/>
        </w:rPr>
        <w:t>zwrotu, zniszczenia lub usunięcia wszelkich dokumentów lub materiałów zawierających Informacje Poufne znajdujących się systemach komputerowych Strony Otrzymującej, bez zachowania jakichkolwiek ich kopii w terminie 14 dni od otrzymania żądania od Strony Ujawniającej;</w:t>
      </w:r>
    </w:p>
    <w:p w14:paraId="62E396A1" w14:textId="77777777" w:rsidR="00B6797A" w:rsidRPr="008D754F" w:rsidRDefault="00B6797A">
      <w:pPr>
        <w:pStyle w:val="Akapitzlist"/>
        <w:numPr>
          <w:ilvl w:val="0"/>
          <w:numId w:val="106"/>
        </w:numPr>
        <w:spacing w:after="120" w:line="360" w:lineRule="auto"/>
        <w:ind w:left="1418"/>
        <w:jc w:val="both"/>
        <w:rPr>
          <w:rFonts w:cstheme="minorHAnsi"/>
        </w:rPr>
      </w:pPr>
      <w:r w:rsidRPr="008D754F">
        <w:rPr>
          <w:rFonts w:cstheme="minorHAnsi"/>
        </w:rPr>
        <w:t xml:space="preserve">zwrotu, zniszczenia lub usunięcia, na żądanie Strony Ujawniającej, wszelkich dokumentów lub materiałów stworzonych przez Stronę Otrzymującą na podstawie Informacji Poufnych, w tym takich jak notatki, analizy prawne lub ekonomiczne, raporty </w:t>
      </w:r>
      <w:proofErr w:type="spellStart"/>
      <w:r w:rsidRPr="008D754F">
        <w:rPr>
          <w:rFonts w:cstheme="minorHAnsi"/>
        </w:rPr>
        <w:t>due</w:t>
      </w:r>
      <w:proofErr w:type="spellEnd"/>
      <w:r w:rsidRPr="008D754F">
        <w:rPr>
          <w:rFonts w:cstheme="minorHAnsi"/>
        </w:rPr>
        <w:t xml:space="preserve"> </w:t>
      </w:r>
      <w:proofErr w:type="spellStart"/>
      <w:r w:rsidRPr="008D754F">
        <w:rPr>
          <w:rFonts w:cstheme="minorHAnsi"/>
        </w:rPr>
        <w:t>dilligence</w:t>
      </w:r>
      <w:proofErr w:type="spellEnd"/>
      <w:r w:rsidRPr="008D754F">
        <w:rPr>
          <w:rFonts w:cstheme="minorHAnsi"/>
        </w:rPr>
        <w:t xml:space="preserve">, bez zachowania jakichkolwiek ich kopii w okresie jednego roku od zakończenia czasu obowiązywania Umowy. </w:t>
      </w:r>
    </w:p>
    <w:p w14:paraId="50167867" w14:textId="77777777" w:rsidR="00B6797A" w:rsidRPr="008D754F" w:rsidRDefault="00B6797A">
      <w:pPr>
        <w:pStyle w:val="Akapitzlist"/>
        <w:numPr>
          <w:ilvl w:val="0"/>
          <w:numId w:val="24"/>
        </w:numPr>
        <w:spacing w:after="120" w:line="360" w:lineRule="auto"/>
        <w:contextualSpacing w:val="0"/>
        <w:jc w:val="both"/>
        <w:rPr>
          <w:rFonts w:cstheme="minorHAnsi"/>
        </w:rPr>
      </w:pPr>
      <w:r w:rsidRPr="008D754F">
        <w:rPr>
          <w:rFonts w:cstheme="minorHAnsi"/>
        </w:rPr>
        <w:t xml:space="preserve">Obowiązek zniszczenia lub </w:t>
      </w:r>
      <w:r w:rsidR="00176A1A" w:rsidRPr="008D754F">
        <w:rPr>
          <w:rFonts w:cstheme="minorHAnsi"/>
        </w:rPr>
        <w:t>usunięcia Informacji</w:t>
      </w:r>
      <w:r w:rsidRPr="008D754F">
        <w:rPr>
          <w:rFonts w:cstheme="minorHAnsi"/>
        </w:rPr>
        <w:t xml:space="preserve"> Poufnych oraz dokumentów lub materiałów wskazanych w ust. 2 pkt b i c przechowywanych elektronicznie jest ograniczony do przypadków, gdy jest to w praktyce technicznie możliwe.</w:t>
      </w:r>
    </w:p>
    <w:p w14:paraId="0915E010" w14:textId="77777777" w:rsidR="00B6797A" w:rsidRPr="008D754F" w:rsidRDefault="00B6797A">
      <w:pPr>
        <w:pStyle w:val="Akapitzlist"/>
        <w:numPr>
          <w:ilvl w:val="0"/>
          <w:numId w:val="24"/>
        </w:numPr>
        <w:spacing w:after="120" w:line="360" w:lineRule="auto"/>
        <w:jc w:val="both"/>
        <w:rPr>
          <w:rFonts w:cstheme="minorHAnsi"/>
        </w:rPr>
      </w:pPr>
      <w:r w:rsidRPr="008D754F">
        <w:rPr>
          <w:rFonts w:cstheme="minorHAnsi"/>
        </w:rPr>
        <w:t xml:space="preserve">Strona Otrzymująca uprawniona jest do udostępnienia Informacji Poufnych tylko osobom, którym ujawnienie jest niezbędne dla realizacji Umowy Ramowej lub Umów Szczegółowych. </w:t>
      </w:r>
    </w:p>
    <w:p w14:paraId="274174B8" w14:textId="77777777" w:rsidR="00B6797A" w:rsidRPr="008D754F" w:rsidRDefault="00B6797A">
      <w:pPr>
        <w:pStyle w:val="Akapitzlist"/>
        <w:numPr>
          <w:ilvl w:val="0"/>
          <w:numId w:val="24"/>
        </w:numPr>
        <w:spacing w:after="120" w:line="360" w:lineRule="auto"/>
        <w:jc w:val="both"/>
        <w:rPr>
          <w:rFonts w:cstheme="minorHAnsi"/>
        </w:rPr>
      </w:pPr>
      <w:r w:rsidRPr="008D754F">
        <w:rPr>
          <w:rFonts w:cstheme="minorHAnsi"/>
        </w:rPr>
        <w:t>Strona Otrzymująca zobowiązuje się ponadto, że wszyscy jej Przedstawiciele, którzy zapoznają się z Informacjami Poufnymi, nie będą:</w:t>
      </w:r>
    </w:p>
    <w:p w14:paraId="15278572" w14:textId="77777777" w:rsidR="00B6797A" w:rsidRPr="008D754F" w:rsidRDefault="00B6797A">
      <w:pPr>
        <w:pStyle w:val="Akapitzlist"/>
        <w:numPr>
          <w:ilvl w:val="0"/>
          <w:numId w:val="107"/>
        </w:numPr>
        <w:spacing w:after="120" w:line="360" w:lineRule="auto"/>
        <w:jc w:val="both"/>
        <w:rPr>
          <w:rFonts w:cstheme="minorHAnsi"/>
        </w:rPr>
      </w:pPr>
      <w:r w:rsidRPr="008D754F">
        <w:rPr>
          <w:rFonts w:cstheme="minorHAnsi"/>
        </w:rPr>
        <w:t>ujawniać, udostępniać, rozpowszechniać, kopiować, rozprowadzać Informacji Poufnych wśród osób trzecich oraz nieupoważnionych przedstawicieli Strony Otrzymującej pośrednio bądź bezpośrednio;</w:t>
      </w:r>
    </w:p>
    <w:p w14:paraId="28372EA6" w14:textId="77777777" w:rsidR="00B6797A" w:rsidRPr="008D754F" w:rsidRDefault="00B6797A">
      <w:pPr>
        <w:pStyle w:val="Akapitzlist"/>
        <w:numPr>
          <w:ilvl w:val="0"/>
          <w:numId w:val="107"/>
        </w:numPr>
        <w:spacing w:after="120" w:line="360" w:lineRule="auto"/>
        <w:jc w:val="both"/>
        <w:rPr>
          <w:rFonts w:cstheme="minorHAnsi"/>
        </w:rPr>
      </w:pPr>
      <w:r w:rsidRPr="008D754F">
        <w:rPr>
          <w:rFonts w:cstheme="minorHAnsi"/>
        </w:rPr>
        <w:t>potwierdzać lub składać oświadczeń dotyczących Informacji Poufnych wobec osób trzecich lub nieupoważnionych przedstawicieli Strony Otrzymującej pośrednio bądź bezpośrednio;</w:t>
      </w:r>
    </w:p>
    <w:p w14:paraId="68054DAD" w14:textId="77777777" w:rsidR="00B6797A" w:rsidRPr="008D754F" w:rsidRDefault="00B6797A">
      <w:pPr>
        <w:pStyle w:val="Akapitzlist"/>
        <w:numPr>
          <w:ilvl w:val="0"/>
          <w:numId w:val="107"/>
        </w:numPr>
        <w:spacing w:after="120" w:line="360" w:lineRule="auto"/>
        <w:jc w:val="both"/>
        <w:rPr>
          <w:rFonts w:cstheme="minorHAnsi"/>
        </w:rPr>
      </w:pPr>
      <w:r w:rsidRPr="008D754F">
        <w:rPr>
          <w:rFonts w:cstheme="minorHAnsi"/>
        </w:rPr>
        <w:t>wykorzystywać lub posługiwać się Informacjami Poufnymi, pośrednio bądź bezpośrednio, w interesie własnym, Strony Otrzymującej lub innych osób.</w:t>
      </w:r>
    </w:p>
    <w:p w14:paraId="2E81C89B" w14:textId="77777777" w:rsidR="00B6797A" w:rsidRPr="008D754F" w:rsidRDefault="00B6797A">
      <w:pPr>
        <w:pStyle w:val="Akapitzlist"/>
        <w:numPr>
          <w:ilvl w:val="0"/>
          <w:numId w:val="24"/>
        </w:numPr>
        <w:spacing w:after="120" w:line="360" w:lineRule="auto"/>
        <w:contextualSpacing w:val="0"/>
        <w:jc w:val="both"/>
        <w:rPr>
          <w:rFonts w:cstheme="minorHAnsi"/>
        </w:rPr>
      </w:pPr>
      <w:r w:rsidRPr="008D754F">
        <w:rPr>
          <w:rFonts w:cstheme="minorHAnsi"/>
        </w:rPr>
        <w:t>Jeżeli Strona Otrzymująca zostanie zobowiązana do ujawnienia Informacji Poufnych, w których posiadanie weszła w okresie obowiązywania Umowy, na żądanie organu sądowego lub administracyjnego, wówczas Strona Otrzymująca:</w:t>
      </w:r>
    </w:p>
    <w:p w14:paraId="43F9A538" w14:textId="77777777" w:rsidR="00B6797A" w:rsidRPr="008D754F" w:rsidRDefault="00B6797A">
      <w:pPr>
        <w:pStyle w:val="Akapitzlist"/>
        <w:numPr>
          <w:ilvl w:val="0"/>
          <w:numId w:val="108"/>
        </w:numPr>
        <w:spacing w:after="120" w:line="360" w:lineRule="auto"/>
        <w:jc w:val="both"/>
        <w:rPr>
          <w:rFonts w:cstheme="minorHAnsi"/>
        </w:rPr>
      </w:pPr>
      <w:r w:rsidRPr="008D754F">
        <w:rPr>
          <w:rFonts w:cstheme="minorHAnsi"/>
        </w:rPr>
        <w:lastRenderedPageBreak/>
        <w:t>niezwłocznie poinformuje o tym fakcie Stronę Ujawniają na piśmie, pod warunkiem, że takie powiadomienie nie będzie sprzeczne z prawem lub decyzją wymienionego wyżej organu;</w:t>
      </w:r>
    </w:p>
    <w:p w14:paraId="5B44370D" w14:textId="77777777" w:rsidR="00B6797A" w:rsidRPr="008D754F" w:rsidRDefault="00B6797A">
      <w:pPr>
        <w:pStyle w:val="Akapitzlist"/>
        <w:numPr>
          <w:ilvl w:val="0"/>
          <w:numId w:val="108"/>
        </w:numPr>
        <w:spacing w:after="120" w:line="360" w:lineRule="auto"/>
        <w:jc w:val="both"/>
        <w:rPr>
          <w:rFonts w:cstheme="minorHAnsi"/>
        </w:rPr>
      </w:pPr>
      <w:r w:rsidRPr="008D754F">
        <w:rPr>
          <w:rFonts w:cstheme="minorHAnsi"/>
        </w:rPr>
        <w:t>przekaże organowi sądowemu lub administracyjnemu Informacje Poufne wyłącznie w żądanym przez te organy zakresie;</w:t>
      </w:r>
    </w:p>
    <w:p w14:paraId="6300C22A" w14:textId="77777777" w:rsidR="00B6797A" w:rsidRPr="008D754F" w:rsidRDefault="00B6797A">
      <w:pPr>
        <w:pStyle w:val="Akapitzlist"/>
        <w:numPr>
          <w:ilvl w:val="0"/>
          <w:numId w:val="24"/>
        </w:numPr>
        <w:spacing w:after="120" w:line="360" w:lineRule="auto"/>
        <w:contextualSpacing w:val="0"/>
        <w:jc w:val="both"/>
        <w:rPr>
          <w:rFonts w:cstheme="minorHAnsi"/>
        </w:rPr>
      </w:pPr>
      <w:r w:rsidRPr="008D754F">
        <w:rPr>
          <w:rFonts w:cstheme="minorHAnsi"/>
        </w:rPr>
        <w:t>Zasady określone powyżej będą wiązać OK i NEXERĘ w czasie obowiązywania Umowy Ramowej oraz przez 5 (pięć) lat po rozwiązaniu lub wygaśnięciu Umowy Ramowej.</w:t>
      </w:r>
    </w:p>
    <w:p w14:paraId="2F25BA4C" w14:textId="77777777" w:rsidR="00B6797A" w:rsidRPr="008D754F" w:rsidRDefault="00B6797A">
      <w:pPr>
        <w:pStyle w:val="Akapitzlist"/>
        <w:numPr>
          <w:ilvl w:val="0"/>
          <w:numId w:val="24"/>
        </w:numPr>
        <w:spacing w:after="120" w:line="360" w:lineRule="auto"/>
        <w:contextualSpacing w:val="0"/>
        <w:jc w:val="both"/>
        <w:rPr>
          <w:rFonts w:cstheme="minorHAnsi"/>
        </w:rPr>
      </w:pPr>
      <w:r w:rsidRPr="008D754F">
        <w:rPr>
          <w:rFonts w:cstheme="minorHAnsi"/>
        </w:rPr>
        <w:t>Strony są zobowiązane do zachowania należytej staranności, w zakresie uzasadnionym względami technicznymi lub ekonomicznymi, przy zabezpieczaniu sieci telekomunikacyjnej i urządzeń, zgodnie z wewnętrznymi przepisami w tym zakresie oraz zbiorów danych przed nieuprawnioną ingerencją osób trzecich.</w:t>
      </w:r>
    </w:p>
    <w:p w14:paraId="5568C4CF" w14:textId="77777777" w:rsidR="00B6797A" w:rsidRPr="008D754F" w:rsidRDefault="00B6797A">
      <w:pPr>
        <w:pStyle w:val="Akapitzlist"/>
        <w:autoSpaceDE w:val="0"/>
        <w:autoSpaceDN w:val="0"/>
        <w:adjustRightInd w:val="0"/>
        <w:spacing w:after="120" w:line="360" w:lineRule="auto"/>
        <w:ind w:left="284"/>
        <w:jc w:val="both"/>
        <w:rPr>
          <w:rFonts w:cstheme="minorHAnsi"/>
        </w:rPr>
      </w:pPr>
    </w:p>
    <w:p w14:paraId="2F5312D1" w14:textId="77777777" w:rsidR="00B6797A" w:rsidRPr="008D754F" w:rsidRDefault="00B6797A">
      <w:pPr>
        <w:pStyle w:val="Nagwek2"/>
        <w:keepNext/>
        <w:keepLines/>
        <w:numPr>
          <w:ilvl w:val="0"/>
          <w:numId w:val="7"/>
        </w:numPr>
        <w:spacing w:after="120" w:line="360" w:lineRule="auto"/>
        <w:jc w:val="center"/>
        <w:rPr>
          <w:rFonts w:cstheme="minorHAnsi"/>
          <w:bCs/>
          <w:smallCaps/>
          <w:color w:val="auto"/>
          <w:sz w:val="22"/>
          <w:szCs w:val="22"/>
        </w:rPr>
      </w:pPr>
      <w:bookmarkStart w:id="72" w:name="_Toc509246224"/>
      <w:bookmarkStart w:id="73" w:name="_Toc85718987"/>
      <w:r w:rsidRPr="008D754F">
        <w:rPr>
          <w:rFonts w:cstheme="minorHAnsi"/>
          <w:bCs/>
          <w:smallCaps/>
          <w:color w:val="auto"/>
          <w:sz w:val="22"/>
          <w:szCs w:val="22"/>
        </w:rPr>
        <w:t>OCHRONA DANYCH OSOBOWYCH</w:t>
      </w:r>
      <w:bookmarkEnd w:id="72"/>
      <w:bookmarkEnd w:id="73"/>
    </w:p>
    <w:p w14:paraId="6FF7FA7D" w14:textId="77777777" w:rsidR="00E10A19" w:rsidRPr="00E10A19" w:rsidRDefault="00E10A19" w:rsidP="00E10A19">
      <w:pPr>
        <w:pStyle w:val="Akapitzlist"/>
        <w:numPr>
          <w:ilvl w:val="0"/>
          <w:numId w:val="25"/>
        </w:numPr>
        <w:spacing w:after="120" w:line="360" w:lineRule="auto"/>
        <w:jc w:val="both"/>
        <w:rPr>
          <w:rFonts w:cstheme="minorHAnsi"/>
        </w:rPr>
      </w:pPr>
      <w:r w:rsidRPr="00E10A19">
        <w:rPr>
          <w:rFonts w:cstheme="minorHAnsi"/>
        </w:rPr>
        <w:t>Strony będą udostępniać sobie nawzajem w niezbędnym zakresie dane osobowe osób odpowiedzialnych za nawiązanie i realizację Umowy, w szczególności pracowników czy osób reprezentujących Stronę. Strona, której dane zostaną udostępnione, staje się ich administratorem i  ma obowiązek przetwarzać dane 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w:t>
      </w:r>
    </w:p>
    <w:p w14:paraId="175192A3" w14:textId="77777777" w:rsidR="00E10A19" w:rsidRPr="00E10A19" w:rsidRDefault="00E10A19" w:rsidP="00E10A19">
      <w:pPr>
        <w:pStyle w:val="Akapitzlist"/>
        <w:numPr>
          <w:ilvl w:val="0"/>
          <w:numId w:val="25"/>
        </w:numPr>
        <w:spacing w:after="120" w:line="360" w:lineRule="auto"/>
        <w:jc w:val="both"/>
        <w:rPr>
          <w:rFonts w:cstheme="minorHAnsi"/>
        </w:rPr>
      </w:pPr>
      <w:r w:rsidRPr="00E10A19">
        <w:rPr>
          <w:rFonts w:cstheme="minorHAnsi"/>
        </w:rPr>
        <w:t>Strony potwierdzają, że posiadają odpowiednią podstawę prawną do udostępniania danych osobowych.</w:t>
      </w:r>
    </w:p>
    <w:p w14:paraId="435984BE" w14:textId="45554362" w:rsidR="000237C1" w:rsidRPr="000237C1" w:rsidRDefault="00E762C2" w:rsidP="000237C1">
      <w:pPr>
        <w:pStyle w:val="Akapitzlist"/>
        <w:numPr>
          <w:ilvl w:val="0"/>
          <w:numId w:val="25"/>
        </w:numPr>
        <w:spacing w:after="120" w:line="360" w:lineRule="auto"/>
        <w:jc w:val="both"/>
        <w:rPr>
          <w:rFonts w:cstheme="minorHAnsi"/>
        </w:rPr>
      </w:pPr>
      <w:r>
        <w:rPr>
          <w:rFonts w:cstheme="minorHAnsi"/>
        </w:rPr>
        <w:t>N</w:t>
      </w:r>
      <w:r w:rsidR="005B1B94">
        <w:rPr>
          <w:rFonts w:cstheme="minorHAnsi"/>
        </w:rPr>
        <w:t xml:space="preserve">EXERA </w:t>
      </w:r>
      <w:r w:rsidR="000237C1" w:rsidRPr="000237C1">
        <w:rPr>
          <w:rFonts w:cstheme="minorHAnsi"/>
        </w:rPr>
        <w:t xml:space="preserve">oświadcza, że osoby reprezentujące </w:t>
      </w:r>
      <w:r>
        <w:rPr>
          <w:rFonts w:cstheme="minorHAnsi"/>
        </w:rPr>
        <w:t>NEXERĘ</w:t>
      </w:r>
      <w:r w:rsidR="000237C1" w:rsidRPr="000237C1">
        <w:rPr>
          <w:rFonts w:cstheme="minorHAnsi"/>
        </w:rPr>
        <w:t xml:space="preserve">, pracownicy, współpracownicy oraz inne osoby, których dane osobowe zostały lub zostaną przekazane </w:t>
      </w:r>
      <w:r w:rsidR="005B1B94">
        <w:rPr>
          <w:rFonts w:cstheme="minorHAnsi"/>
        </w:rPr>
        <w:t xml:space="preserve">OK </w:t>
      </w:r>
      <w:r w:rsidR="000237C1" w:rsidRPr="000237C1">
        <w:rPr>
          <w:rFonts w:cstheme="minorHAnsi"/>
        </w:rPr>
        <w:t xml:space="preserve">w celu zawarcia, realizacji i monitorowania wykonywania Umowy, zostały lub zostaną poinformowane przez </w:t>
      </w:r>
      <w:r w:rsidR="00335BF1">
        <w:rPr>
          <w:rFonts w:cstheme="minorHAnsi"/>
        </w:rPr>
        <w:t>NEXERĘ</w:t>
      </w:r>
      <w:r w:rsidR="000237C1" w:rsidRPr="000237C1">
        <w:rPr>
          <w:rFonts w:cstheme="minorHAnsi"/>
        </w:rPr>
        <w:t xml:space="preserve">, że </w:t>
      </w:r>
      <w:r w:rsidR="00335BF1">
        <w:rPr>
          <w:rFonts w:cstheme="minorHAnsi"/>
        </w:rPr>
        <w:t xml:space="preserve">OK </w:t>
      </w:r>
      <w:r w:rsidR="000237C1" w:rsidRPr="000237C1">
        <w:rPr>
          <w:rFonts w:cstheme="minorHAnsi"/>
        </w:rPr>
        <w:t xml:space="preserve">jest administratorem ich danych osobowych w rozumieniu RODO oraz że zapoznały lub zapoznają się z informacją o zasadach ich przetwarzania przez </w:t>
      </w:r>
      <w:r w:rsidR="00335BF1">
        <w:rPr>
          <w:rFonts w:cstheme="minorHAnsi"/>
        </w:rPr>
        <w:t>OK</w:t>
      </w:r>
      <w:r w:rsidR="000237C1" w:rsidRPr="000237C1">
        <w:rPr>
          <w:rFonts w:cstheme="minorHAnsi"/>
        </w:rPr>
        <w:t>, stanowiąc</w:t>
      </w:r>
      <w:r w:rsidR="00724B2D">
        <w:rPr>
          <w:rFonts w:cstheme="minorHAnsi"/>
        </w:rPr>
        <w:t xml:space="preserve">ą </w:t>
      </w:r>
      <w:r w:rsidR="000237C1" w:rsidRPr="000237C1">
        <w:rPr>
          <w:rFonts w:cstheme="minorHAnsi"/>
        </w:rPr>
        <w:t xml:space="preserve">załącznik nr </w:t>
      </w:r>
      <w:r w:rsidR="00054834">
        <w:rPr>
          <w:rFonts w:cstheme="minorHAnsi"/>
        </w:rPr>
        <w:t xml:space="preserve">13 </w:t>
      </w:r>
      <w:r w:rsidR="000237C1" w:rsidRPr="000237C1">
        <w:rPr>
          <w:rFonts w:cstheme="minorHAnsi"/>
        </w:rPr>
        <w:t xml:space="preserve">do </w:t>
      </w:r>
      <w:r w:rsidR="00DA7DE9">
        <w:rPr>
          <w:rFonts w:cstheme="minorHAnsi"/>
        </w:rPr>
        <w:t>Umowy Ramowej</w:t>
      </w:r>
      <w:r>
        <w:rPr>
          <w:rFonts w:cstheme="minorHAnsi"/>
        </w:rPr>
        <w:t>.</w:t>
      </w:r>
    </w:p>
    <w:p w14:paraId="5C464331" w14:textId="7B664B75" w:rsidR="000237C1" w:rsidRPr="000237C1" w:rsidRDefault="00F04B41" w:rsidP="000237C1">
      <w:pPr>
        <w:pStyle w:val="Akapitzlist"/>
        <w:numPr>
          <w:ilvl w:val="0"/>
          <w:numId w:val="25"/>
        </w:numPr>
        <w:spacing w:after="120" w:line="360" w:lineRule="auto"/>
        <w:jc w:val="both"/>
        <w:rPr>
          <w:rFonts w:cstheme="minorHAnsi"/>
        </w:rPr>
      </w:pPr>
      <w:r>
        <w:rPr>
          <w:rFonts w:cstheme="minorHAnsi"/>
        </w:rPr>
        <w:t xml:space="preserve">OK </w:t>
      </w:r>
      <w:r w:rsidR="000237C1" w:rsidRPr="000237C1">
        <w:rPr>
          <w:rFonts w:cstheme="minorHAnsi"/>
        </w:rPr>
        <w:t xml:space="preserve">oświadcza, że osoby reprezentujące </w:t>
      </w:r>
      <w:r>
        <w:rPr>
          <w:rFonts w:cstheme="minorHAnsi"/>
        </w:rPr>
        <w:t>OK</w:t>
      </w:r>
      <w:r w:rsidR="000237C1" w:rsidRPr="000237C1">
        <w:rPr>
          <w:rFonts w:cstheme="minorHAnsi"/>
        </w:rPr>
        <w:t xml:space="preserve">, pracownicy, współpracownicy oraz inne osoby, których dane osobowe zostały lub zostaną przekazane </w:t>
      </w:r>
      <w:r w:rsidR="002A656E">
        <w:rPr>
          <w:rFonts w:cstheme="minorHAnsi"/>
        </w:rPr>
        <w:t xml:space="preserve">NEXERZE </w:t>
      </w:r>
      <w:r w:rsidR="000237C1" w:rsidRPr="000237C1">
        <w:rPr>
          <w:rFonts w:cstheme="minorHAnsi"/>
        </w:rPr>
        <w:t xml:space="preserve">w celu zawarcia, realizacji i monitorowania wykonywania Umowy, zostały lub zostaną poinformowane przez </w:t>
      </w:r>
      <w:r w:rsidR="002A656E">
        <w:rPr>
          <w:rFonts w:cstheme="minorHAnsi"/>
        </w:rPr>
        <w:t>OK</w:t>
      </w:r>
      <w:r w:rsidR="000237C1" w:rsidRPr="000237C1">
        <w:rPr>
          <w:rFonts w:cstheme="minorHAnsi"/>
        </w:rPr>
        <w:t xml:space="preserve">, że </w:t>
      </w:r>
      <w:r w:rsidR="002A656E">
        <w:rPr>
          <w:rFonts w:cstheme="minorHAnsi"/>
        </w:rPr>
        <w:lastRenderedPageBreak/>
        <w:t xml:space="preserve">NEXERA </w:t>
      </w:r>
      <w:r w:rsidR="000237C1" w:rsidRPr="000237C1">
        <w:rPr>
          <w:rFonts w:cstheme="minorHAnsi"/>
        </w:rPr>
        <w:t xml:space="preserve">jest administratorem ich danych osobowych w rozumieniu RODO, oraz że zapoznały lub zapoznają się z informacją o zasadach ich przetwarzania przez </w:t>
      </w:r>
      <w:r w:rsidR="002A656E">
        <w:rPr>
          <w:rFonts w:cstheme="minorHAnsi"/>
        </w:rPr>
        <w:t>NEXERĘ</w:t>
      </w:r>
      <w:r w:rsidR="00E762C2">
        <w:rPr>
          <w:rFonts w:cstheme="minorHAnsi"/>
        </w:rPr>
        <w:t>,</w:t>
      </w:r>
      <w:r w:rsidR="00E762C2" w:rsidRPr="00E762C2">
        <w:rPr>
          <w:rFonts w:cstheme="minorHAnsi"/>
        </w:rPr>
        <w:t xml:space="preserve"> </w:t>
      </w:r>
      <w:r w:rsidR="00E762C2" w:rsidRPr="000237C1">
        <w:rPr>
          <w:rFonts w:cstheme="minorHAnsi"/>
        </w:rPr>
        <w:t xml:space="preserve">załącznik nr </w:t>
      </w:r>
      <w:r w:rsidR="00054834">
        <w:rPr>
          <w:rFonts w:cstheme="minorHAnsi"/>
        </w:rPr>
        <w:t xml:space="preserve">14 </w:t>
      </w:r>
      <w:r w:rsidR="00E762C2" w:rsidRPr="000237C1">
        <w:rPr>
          <w:rFonts w:cstheme="minorHAnsi"/>
        </w:rPr>
        <w:t xml:space="preserve">do </w:t>
      </w:r>
      <w:r w:rsidR="00DA7DE9">
        <w:rPr>
          <w:rFonts w:cstheme="minorHAnsi"/>
        </w:rPr>
        <w:t>Umowy Ramowej</w:t>
      </w:r>
      <w:r w:rsidR="000237C1" w:rsidRPr="000237C1">
        <w:rPr>
          <w:rFonts w:cstheme="minorHAnsi"/>
        </w:rPr>
        <w:t xml:space="preserve">. </w:t>
      </w:r>
    </w:p>
    <w:p w14:paraId="2B99AF04" w14:textId="77777777" w:rsidR="00125976" w:rsidRDefault="00125976">
      <w:pPr>
        <w:pStyle w:val="Akapitzlist"/>
        <w:numPr>
          <w:ilvl w:val="0"/>
          <w:numId w:val="25"/>
        </w:numPr>
        <w:spacing w:after="120" w:line="360" w:lineRule="auto"/>
        <w:contextualSpacing w:val="0"/>
        <w:jc w:val="both"/>
        <w:rPr>
          <w:rFonts w:cstheme="minorHAnsi"/>
        </w:rPr>
      </w:pPr>
      <w:r>
        <w:rPr>
          <w:rFonts w:cstheme="minorHAnsi"/>
        </w:rPr>
        <w:t xml:space="preserve">Mając na uwadze fakt, że dla wykonania przedmiotu Umowy konieczne jest przetwarzanie danych osobowych, </w:t>
      </w:r>
      <w:r w:rsidRPr="008D754F">
        <w:rPr>
          <w:rFonts w:cstheme="minorHAnsi"/>
        </w:rPr>
        <w:t xml:space="preserve">Strony zobowiązane są do zawarcia „Umowy </w:t>
      </w:r>
      <w:r>
        <w:rPr>
          <w:rFonts w:cstheme="minorHAnsi"/>
        </w:rPr>
        <w:t xml:space="preserve">Powierzenia </w:t>
      </w:r>
      <w:r w:rsidRPr="008D754F">
        <w:rPr>
          <w:rFonts w:cstheme="minorHAnsi"/>
        </w:rPr>
        <w:t>Przetwarzania Danych Osobowych” przed pierwszym przekazaniem danych osobowych</w:t>
      </w:r>
    </w:p>
    <w:p w14:paraId="6EBFA40D" w14:textId="327B8252" w:rsidR="00B6797A" w:rsidRPr="008D754F" w:rsidRDefault="00B6797A">
      <w:pPr>
        <w:pStyle w:val="Akapitzlist"/>
        <w:numPr>
          <w:ilvl w:val="0"/>
          <w:numId w:val="25"/>
        </w:numPr>
        <w:spacing w:after="120" w:line="360" w:lineRule="auto"/>
        <w:contextualSpacing w:val="0"/>
        <w:jc w:val="both"/>
        <w:rPr>
          <w:rFonts w:cstheme="minorHAnsi"/>
        </w:rPr>
      </w:pPr>
      <w:r w:rsidRPr="008D754F">
        <w:rPr>
          <w:rFonts w:cstheme="minorHAnsi"/>
        </w:rPr>
        <w:t xml:space="preserve">Wzór „Umowy </w:t>
      </w:r>
      <w:r w:rsidR="00125976">
        <w:rPr>
          <w:rFonts w:cstheme="minorHAnsi"/>
        </w:rPr>
        <w:t xml:space="preserve">Powierzenia </w:t>
      </w:r>
      <w:r w:rsidRPr="008D754F">
        <w:rPr>
          <w:rFonts w:cstheme="minorHAnsi"/>
        </w:rPr>
        <w:t xml:space="preserve">Przetwarzania Danych Osobowych” stanowi Załącznik nr </w:t>
      </w:r>
      <w:r w:rsidR="00054834">
        <w:rPr>
          <w:rFonts w:cstheme="minorHAnsi"/>
        </w:rPr>
        <w:t xml:space="preserve">15 </w:t>
      </w:r>
      <w:r w:rsidRPr="008D754F">
        <w:rPr>
          <w:rFonts w:cstheme="minorHAnsi"/>
        </w:rPr>
        <w:t xml:space="preserve">do </w:t>
      </w:r>
      <w:r w:rsidR="00DA7DE9">
        <w:rPr>
          <w:rFonts w:cstheme="minorHAnsi"/>
        </w:rPr>
        <w:t>Umowy Ramowej</w:t>
      </w:r>
      <w:r w:rsidRPr="008D754F">
        <w:rPr>
          <w:rFonts w:cstheme="minorHAnsi"/>
        </w:rPr>
        <w:t>.</w:t>
      </w:r>
    </w:p>
    <w:p w14:paraId="49057A30" w14:textId="40F17632" w:rsidR="00B6797A" w:rsidRPr="008D754F" w:rsidRDefault="00B6797A">
      <w:pPr>
        <w:pStyle w:val="Akapitzlist"/>
        <w:numPr>
          <w:ilvl w:val="0"/>
          <w:numId w:val="25"/>
        </w:numPr>
        <w:spacing w:after="120" w:line="360" w:lineRule="auto"/>
        <w:ind w:left="714" w:hanging="357"/>
        <w:contextualSpacing w:val="0"/>
        <w:jc w:val="both"/>
        <w:rPr>
          <w:rFonts w:cstheme="minorHAnsi"/>
        </w:rPr>
      </w:pPr>
      <w:r w:rsidRPr="008D754F">
        <w:rPr>
          <w:rFonts w:cstheme="minorHAnsi"/>
        </w:rPr>
        <w:t xml:space="preserve">Zmiana brzmienia </w:t>
      </w:r>
      <w:r w:rsidR="00C239E8" w:rsidRPr="008D754F">
        <w:rPr>
          <w:rFonts w:cstheme="minorHAnsi"/>
        </w:rPr>
        <w:t>Załącznik</w:t>
      </w:r>
      <w:r w:rsidR="00C239E8">
        <w:rPr>
          <w:rFonts w:cstheme="minorHAnsi"/>
        </w:rPr>
        <w:t xml:space="preserve">ów </w:t>
      </w:r>
      <w:r w:rsidRPr="008D754F">
        <w:rPr>
          <w:rFonts w:cstheme="minorHAnsi"/>
        </w:rPr>
        <w:t xml:space="preserve">nr 13 </w:t>
      </w:r>
      <w:r w:rsidR="00C239E8">
        <w:rPr>
          <w:rFonts w:cstheme="minorHAnsi"/>
        </w:rPr>
        <w:t xml:space="preserve">- 15 </w:t>
      </w:r>
      <w:r w:rsidRPr="008D754F">
        <w:rPr>
          <w:rFonts w:cstheme="minorHAnsi"/>
        </w:rPr>
        <w:t xml:space="preserve">nie wymaga zmiany Umowy </w:t>
      </w:r>
      <w:r w:rsidR="00176A1A" w:rsidRPr="008D754F">
        <w:rPr>
          <w:rFonts w:cstheme="minorHAnsi"/>
        </w:rPr>
        <w:t>Ramowej</w:t>
      </w:r>
      <w:r w:rsidRPr="008D754F">
        <w:rPr>
          <w:rFonts w:cstheme="minorHAnsi"/>
        </w:rPr>
        <w:t xml:space="preserve"> ani zawarcia w formie pisemnej aneksu do Umowy.</w:t>
      </w:r>
    </w:p>
    <w:bookmarkEnd w:id="69"/>
    <w:p w14:paraId="722D59D4" w14:textId="77777777" w:rsidR="009E2F1E" w:rsidRPr="008D754F" w:rsidRDefault="009E2F1E">
      <w:pPr>
        <w:pStyle w:val="Akapitzlist"/>
        <w:spacing w:after="120" w:line="360" w:lineRule="auto"/>
        <w:ind w:left="284"/>
        <w:rPr>
          <w:rFonts w:cstheme="minorHAnsi"/>
        </w:rPr>
      </w:pPr>
    </w:p>
    <w:p w14:paraId="50DC046A" w14:textId="77777777" w:rsidR="00DA1784" w:rsidRPr="008D754F" w:rsidRDefault="0002411C">
      <w:pPr>
        <w:pStyle w:val="Nagwek2"/>
        <w:keepNext/>
        <w:keepLines/>
        <w:numPr>
          <w:ilvl w:val="0"/>
          <w:numId w:val="7"/>
        </w:numPr>
        <w:spacing w:after="120" w:line="360" w:lineRule="auto"/>
        <w:jc w:val="center"/>
        <w:rPr>
          <w:rFonts w:cstheme="minorHAnsi"/>
          <w:bCs/>
          <w:smallCaps/>
          <w:color w:val="auto"/>
          <w:sz w:val="22"/>
          <w:szCs w:val="22"/>
        </w:rPr>
      </w:pPr>
      <w:bookmarkStart w:id="74" w:name="_Toc85718988"/>
      <w:bookmarkStart w:id="75" w:name="_Hlk505084522"/>
      <w:r w:rsidRPr="008D754F">
        <w:rPr>
          <w:rFonts w:cstheme="minorHAnsi"/>
          <w:bCs/>
          <w:smallCaps/>
          <w:color w:val="auto"/>
          <w:sz w:val="22"/>
          <w:szCs w:val="22"/>
        </w:rPr>
        <w:t xml:space="preserve">OBOWIĄZKI ZWIĄZANE Z </w:t>
      </w:r>
      <w:r w:rsidR="00881044" w:rsidRPr="008D754F">
        <w:rPr>
          <w:rFonts w:cstheme="minorHAnsi"/>
          <w:bCs/>
          <w:smallCaps/>
          <w:color w:val="auto"/>
          <w:sz w:val="22"/>
          <w:szCs w:val="22"/>
        </w:rPr>
        <w:t xml:space="preserve">OBRONNOŚCIĄ, </w:t>
      </w:r>
      <w:r w:rsidRPr="008D754F">
        <w:rPr>
          <w:rFonts w:cstheme="minorHAnsi"/>
          <w:bCs/>
          <w:smallCaps/>
          <w:color w:val="auto"/>
          <w:sz w:val="22"/>
          <w:szCs w:val="22"/>
        </w:rPr>
        <w:t>BEZPIECZEŃSTWEM</w:t>
      </w:r>
      <w:r w:rsidR="00881044" w:rsidRPr="008D754F">
        <w:rPr>
          <w:rFonts w:cstheme="minorHAnsi"/>
          <w:bCs/>
          <w:smallCaps/>
          <w:color w:val="auto"/>
          <w:sz w:val="22"/>
          <w:szCs w:val="22"/>
        </w:rPr>
        <w:t xml:space="preserve"> PAŃSTWA I PORZĄDKIEM PUBLICZNYM</w:t>
      </w:r>
      <w:bookmarkEnd w:id="74"/>
    </w:p>
    <w:bookmarkEnd w:id="75"/>
    <w:p w14:paraId="23A22DA7" w14:textId="77777777" w:rsidR="00C95BC4" w:rsidRPr="008D754F" w:rsidRDefault="00EF3017">
      <w:pPr>
        <w:pStyle w:val="Akapitzlist"/>
        <w:numPr>
          <w:ilvl w:val="0"/>
          <w:numId w:val="71"/>
        </w:numPr>
        <w:spacing w:after="120" w:line="360" w:lineRule="auto"/>
        <w:contextualSpacing w:val="0"/>
        <w:jc w:val="both"/>
        <w:rPr>
          <w:rFonts w:cstheme="minorHAnsi"/>
        </w:rPr>
      </w:pPr>
      <w:r w:rsidRPr="008D754F">
        <w:rPr>
          <w:rFonts w:cstheme="minorHAnsi"/>
        </w:rPr>
        <w:t xml:space="preserve">Każda Strona wykonuje działalność telekomunikacyjną, wypełniając zadania i obowiązki na rzecz obronności i bezpieczeństwa państwa oraz bezpieczeństwa i porządku publicznego w zakresie i na warunkach określonych w Dziale VIII Ustawy z dnia 16 lipca 2004 r. Prawo telekomunikacyjne („Ustawa Prawo Telekomunikacyjne”) oraz w innych powszechnie obowiązujących przepisach prawa, z zastrzeżeniem ust. 3 i następnych. </w:t>
      </w:r>
    </w:p>
    <w:p w14:paraId="1FBE1CA9" w14:textId="77777777" w:rsidR="00C95BC4" w:rsidRPr="008D754F" w:rsidRDefault="00EF3017">
      <w:pPr>
        <w:pStyle w:val="Akapitzlist"/>
        <w:numPr>
          <w:ilvl w:val="0"/>
          <w:numId w:val="71"/>
        </w:numPr>
        <w:spacing w:after="120" w:line="360" w:lineRule="auto"/>
        <w:contextualSpacing w:val="0"/>
        <w:jc w:val="both"/>
        <w:rPr>
          <w:rFonts w:cstheme="minorHAnsi"/>
        </w:rPr>
      </w:pPr>
      <w:r w:rsidRPr="008D754F">
        <w:rPr>
          <w:rFonts w:cstheme="minorHAnsi"/>
        </w:rPr>
        <w:t xml:space="preserve">W ramach korzystania przez OK z Usług, OK będzie miał prawo dokonania wszelkich czynności, związanych z wykonywaniem obowiązków na rzecz obronności, bezpieczeństwa państwa oraz bezpieczeństwa i porządku publicznego, wymaganych przez uprawnione organy władzy państwowej dotyczących jego Abonentów. </w:t>
      </w:r>
    </w:p>
    <w:p w14:paraId="5B5E53B0" w14:textId="77777777" w:rsidR="00C95BC4" w:rsidRPr="008D754F" w:rsidRDefault="0090502D">
      <w:pPr>
        <w:pStyle w:val="Akapitzlist"/>
        <w:numPr>
          <w:ilvl w:val="0"/>
          <w:numId w:val="71"/>
        </w:numPr>
        <w:spacing w:after="120" w:line="360" w:lineRule="auto"/>
        <w:contextualSpacing w:val="0"/>
        <w:jc w:val="both"/>
        <w:rPr>
          <w:rFonts w:cstheme="minorHAnsi"/>
        </w:rPr>
      </w:pPr>
      <w:r w:rsidRPr="008D754F">
        <w:rPr>
          <w:rFonts w:cstheme="minorHAnsi"/>
        </w:rPr>
        <w:t>NEXERA powierza OK</w:t>
      </w:r>
      <w:r w:rsidR="00444ED4" w:rsidRPr="008D754F">
        <w:rPr>
          <w:rFonts w:cstheme="minorHAnsi"/>
        </w:rPr>
        <w:t>,</w:t>
      </w:r>
      <w:r w:rsidRPr="008D754F">
        <w:rPr>
          <w:rFonts w:cstheme="minorHAnsi"/>
        </w:rPr>
        <w:t xml:space="preserve"> a </w:t>
      </w:r>
      <w:r w:rsidR="00EF3017" w:rsidRPr="008D754F">
        <w:rPr>
          <w:rFonts w:cstheme="minorHAnsi"/>
        </w:rPr>
        <w:t>OK wykonuje na rzecz NEXERY</w:t>
      </w:r>
      <w:r w:rsidR="00444ED4" w:rsidRPr="008D754F">
        <w:rPr>
          <w:rFonts w:cstheme="minorHAnsi"/>
        </w:rPr>
        <w:t>,</w:t>
      </w:r>
      <w:r w:rsidR="00EF3017" w:rsidRPr="008D754F">
        <w:rPr>
          <w:rFonts w:cstheme="minorHAnsi"/>
        </w:rPr>
        <w:t xml:space="preserve"> zadania i obowiązki na rzecz obronności i bezpieczeństwa państwa oraz bezpieczeństwa i porządku publicznego w zakresie i na warunkach określonych w Ustawie Prawo Telekomunikacyjne oraz w innych powszechnie obowiązujących przepisach prawa. </w:t>
      </w:r>
    </w:p>
    <w:p w14:paraId="4CBD6E0A" w14:textId="77777777" w:rsidR="00C95BC4" w:rsidRPr="008D754F" w:rsidRDefault="00EF3017">
      <w:pPr>
        <w:pStyle w:val="Akapitzlist"/>
        <w:numPr>
          <w:ilvl w:val="0"/>
          <w:numId w:val="71"/>
        </w:numPr>
        <w:spacing w:after="120" w:line="360" w:lineRule="auto"/>
        <w:contextualSpacing w:val="0"/>
        <w:jc w:val="both"/>
        <w:rPr>
          <w:rFonts w:cstheme="minorHAnsi"/>
        </w:rPr>
      </w:pPr>
      <w:r w:rsidRPr="008D754F">
        <w:rPr>
          <w:rFonts w:cstheme="minorHAnsi"/>
        </w:rPr>
        <w:t xml:space="preserve">Zadania i obowiązki, o których mowa w ust. 3, dotyczą w szczególności zapewnienia: </w:t>
      </w:r>
    </w:p>
    <w:p w14:paraId="1A334D14" w14:textId="77777777" w:rsidR="00C95BC4" w:rsidRPr="008D754F" w:rsidRDefault="00EF3017">
      <w:pPr>
        <w:pStyle w:val="Akapitzlist"/>
        <w:numPr>
          <w:ilvl w:val="1"/>
          <w:numId w:val="71"/>
        </w:numPr>
        <w:spacing w:after="120" w:line="360" w:lineRule="auto"/>
        <w:contextualSpacing w:val="0"/>
        <w:jc w:val="both"/>
        <w:rPr>
          <w:rFonts w:cstheme="minorHAnsi"/>
        </w:rPr>
      </w:pPr>
      <w:r w:rsidRPr="008D754F">
        <w:rPr>
          <w:rFonts w:cstheme="minorHAnsi"/>
        </w:rPr>
        <w:t xml:space="preserve">technicznych i organizacyjnych warunków jednoczesnego i wzajemnie niezależnego dostępu do wskazanych treści przekazów telekomunikacyjnych i posiadanych przez OK </w:t>
      </w:r>
      <w:r w:rsidRPr="008D754F">
        <w:rPr>
          <w:rFonts w:cstheme="minorHAnsi"/>
        </w:rPr>
        <w:lastRenderedPageBreak/>
        <w:t>danych, o których mowa w art. 159 ust. 1 oraz art. 161 Ustawy Prawo Telekomunikacyjne, danych związanych ze świadczoną usługą telekomunikacyjną</w:t>
      </w:r>
      <w:r w:rsidR="00B6797A" w:rsidRPr="008D754F">
        <w:rPr>
          <w:rFonts w:cstheme="minorHAnsi"/>
        </w:rPr>
        <w:t>;</w:t>
      </w:r>
      <w:r w:rsidRPr="008D754F">
        <w:rPr>
          <w:rFonts w:cstheme="minorHAnsi"/>
        </w:rPr>
        <w:t xml:space="preserve"> </w:t>
      </w:r>
    </w:p>
    <w:p w14:paraId="3D20AAC5" w14:textId="77777777" w:rsidR="00C95BC4" w:rsidRPr="008D754F" w:rsidRDefault="00EF3017">
      <w:pPr>
        <w:pStyle w:val="Akapitzlist"/>
        <w:numPr>
          <w:ilvl w:val="1"/>
          <w:numId w:val="71"/>
        </w:numPr>
        <w:spacing w:after="120" w:line="360" w:lineRule="auto"/>
        <w:contextualSpacing w:val="0"/>
        <w:jc w:val="both"/>
        <w:rPr>
          <w:rFonts w:cstheme="minorHAnsi"/>
        </w:rPr>
      </w:pPr>
      <w:r w:rsidRPr="008D754F">
        <w:rPr>
          <w:rFonts w:cstheme="minorHAnsi"/>
        </w:rPr>
        <w:t>technicznych i organizacyjnych warunków jednoczesnego i wzajemnie niezależnego utrwalania treści i danych, o których mowa w ust. 4 lit. a, przez uprawnione podmioty w</w:t>
      </w:r>
      <w:r w:rsidR="007A069D" w:rsidRPr="008D754F">
        <w:rPr>
          <w:rFonts w:cstheme="minorHAnsi"/>
        </w:rPr>
        <w:t> </w:t>
      </w:r>
      <w:r w:rsidRPr="008D754F">
        <w:rPr>
          <w:rFonts w:cstheme="minorHAnsi"/>
        </w:rPr>
        <w:t>rozumieniu Ustawy Prawo Telekomunikacyjne</w:t>
      </w:r>
      <w:r w:rsidR="00B6797A" w:rsidRPr="008D754F">
        <w:rPr>
          <w:rFonts w:cstheme="minorHAnsi"/>
        </w:rPr>
        <w:t>;</w:t>
      </w:r>
    </w:p>
    <w:p w14:paraId="29440B61" w14:textId="77777777" w:rsidR="00C95BC4" w:rsidRPr="008D754F" w:rsidRDefault="00EF3017">
      <w:pPr>
        <w:pStyle w:val="Akapitzlist"/>
        <w:numPr>
          <w:ilvl w:val="1"/>
          <w:numId w:val="71"/>
        </w:numPr>
        <w:spacing w:after="120" w:line="360" w:lineRule="auto"/>
        <w:contextualSpacing w:val="0"/>
        <w:jc w:val="both"/>
        <w:rPr>
          <w:rFonts w:cstheme="minorHAnsi"/>
        </w:rPr>
      </w:pPr>
      <w:r w:rsidRPr="008D754F">
        <w:rPr>
          <w:rFonts w:cstheme="minorHAnsi"/>
        </w:rPr>
        <w:t>utrwalania treści i danych, o których mowa w ust. 4 lit. a, na rzecz sądu lub prokuratora</w:t>
      </w:r>
      <w:r w:rsidR="00B6797A" w:rsidRPr="008D754F">
        <w:rPr>
          <w:rFonts w:cstheme="minorHAnsi"/>
        </w:rPr>
        <w:t>;</w:t>
      </w:r>
    </w:p>
    <w:p w14:paraId="32754A7A" w14:textId="77777777" w:rsidR="00B6797A" w:rsidRPr="008D754F" w:rsidRDefault="00B6797A">
      <w:pPr>
        <w:pStyle w:val="Akapitzlist"/>
        <w:numPr>
          <w:ilvl w:val="1"/>
          <w:numId w:val="71"/>
        </w:numPr>
        <w:spacing w:after="120" w:line="360" w:lineRule="auto"/>
        <w:contextualSpacing w:val="0"/>
        <w:jc w:val="both"/>
        <w:rPr>
          <w:rFonts w:cstheme="minorHAnsi"/>
        </w:rPr>
      </w:pPr>
      <w:r w:rsidRPr="008D754F">
        <w:rPr>
          <w:rFonts w:cstheme="minorHAnsi"/>
        </w:rPr>
        <w:t>realizacji obowiązków, o których mowa w art. 179 ust. 3 oraz art. 180a ust. 1 Ustawy Prawo Telekomunikacyjne.</w:t>
      </w:r>
    </w:p>
    <w:p w14:paraId="58B6F3AD" w14:textId="77777777" w:rsidR="00C95BC4" w:rsidRPr="008D754F" w:rsidRDefault="00EF3017">
      <w:pPr>
        <w:pStyle w:val="Akapitzlist"/>
        <w:numPr>
          <w:ilvl w:val="0"/>
          <w:numId w:val="71"/>
        </w:numPr>
        <w:spacing w:after="120" w:line="360" w:lineRule="auto"/>
        <w:contextualSpacing w:val="0"/>
        <w:jc w:val="both"/>
        <w:rPr>
          <w:rFonts w:cstheme="minorHAnsi"/>
        </w:rPr>
      </w:pPr>
      <w:r w:rsidRPr="008D754F">
        <w:rPr>
          <w:rFonts w:cstheme="minorHAnsi"/>
        </w:rPr>
        <w:t>Zważywszy, że NEXERA, z uwagi na wyłącznie hurtowy model prowadzenia działalności telekomunikacyjnej, nie posiada i nie może posiadać danych, o których mowa w ust. 4 lit. a., w</w:t>
      </w:r>
      <w:r w:rsidR="007A069D" w:rsidRPr="008D754F">
        <w:rPr>
          <w:rFonts w:cstheme="minorHAnsi"/>
        </w:rPr>
        <w:t> </w:t>
      </w:r>
      <w:r w:rsidRPr="008D754F">
        <w:rPr>
          <w:rFonts w:cstheme="minorHAnsi"/>
        </w:rPr>
        <w:t>przypadku skierowania do NEXERY żądania odpowiednich organów o przekazanie tych danych:</w:t>
      </w:r>
    </w:p>
    <w:p w14:paraId="7DAF0704" w14:textId="77777777" w:rsidR="00C95BC4" w:rsidRPr="008D754F" w:rsidRDefault="00EF3017">
      <w:pPr>
        <w:pStyle w:val="Akapitzlist"/>
        <w:numPr>
          <w:ilvl w:val="1"/>
          <w:numId w:val="71"/>
        </w:numPr>
        <w:spacing w:after="120" w:line="360" w:lineRule="auto"/>
        <w:contextualSpacing w:val="0"/>
        <w:jc w:val="both"/>
        <w:rPr>
          <w:rFonts w:cstheme="minorHAnsi"/>
        </w:rPr>
      </w:pPr>
      <w:r w:rsidRPr="008D754F">
        <w:rPr>
          <w:rFonts w:cstheme="minorHAnsi"/>
        </w:rPr>
        <w:t>NEXERA niezwłocznie zgłosi OK odpowiednie żądanie, wskazując termin, w jakim dany obowiązek powinien być wykonany na rzecz odpowiedniego organu;</w:t>
      </w:r>
    </w:p>
    <w:p w14:paraId="3EAD161F" w14:textId="77777777" w:rsidR="00C95BC4" w:rsidRPr="008D754F" w:rsidRDefault="00EF3017">
      <w:pPr>
        <w:pStyle w:val="Akapitzlist"/>
        <w:numPr>
          <w:ilvl w:val="1"/>
          <w:numId w:val="71"/>
        </w:numPr>
        <w:spacing w:after="120" w:line="360" w:lineRule="auto"/>
        <w:contextualSpacing w:val="0"/>
        <w:jc w:val="both"/>
        <w:rPr>
          <w:rFonts w:cstheme="minorHAnsi"/>
        </w:rPr>
      </w:pPr>
      <w:r w:rsidRPr="008D754F">
        <w:rPr>
          <w:rFonts w:cstheme="minorHAnsi"/>
        </w:rPr>
        <w:t xml:space="preserve">OK, w terminie wskazanym przez NEXERĘ, po otrzymaniu </w:t>
      </w:r>
      <w:r w:rsidR="00176A1A" w:rsidRPr="008D754F">
        <w:rPr>
          <w:rFonts w:cstheme="minorHAnsi"/>
        </w:rPr>
        <w:t>żądania,</w:t>
      </w:r>
      <w:r w:rsidRPr="008D754F">
        <w:rPr>
          <w:rFonts w:cstheme="minorHAnsi"/>
        </w:rPr>
        <w:t xml:space="preserve"> o którym mowa w</w:t>
      </w:r>
      <w:r w:rsidR="007A069D" w:rsidRPr="008D754F">
        <w:rPr>
          <w:rFonts w:cstheme="minorHAnsi"/>
        </w:rPr>
        <w:t> </w:t>
      </w:r>
      <w:r w:rsidRPr="008D754F">
        <w:rPr>
          <w:rFonts w:cstheme="minorHAnsi"/>
        </w:rPr>
        <w:t xml:space="preserve">pkt a powyżej, przekaże przedmiotowe dane odpowiednim organom. </w:t>
      </w:r>
    </w:p>
    <w:p w14:paraId="11366BDF" w14:textId="77777777" w:rsidR="00C95BC4" w:rsidRPr="008D754F" w:rsidRDefault="00EF3017">
      <w:pPr>
        <w:pStyle w:val="Akapitzlist"/>
        <w:numPr>
          <w:ilvl w:val="0"/>
          <w:numId w:val="71"/>
        </w:numPr>
        <w:spacing w:after="120" w:line="360" w:lineRule="auto"/>
        <w:contextualSpacing w:val="0"/>
        <w:jc w:val="both"/>
        <w:rPr>
          <w:rFonts w:cstheme="minorHAnsi"/>
        </w:rPr>
      </w:pPr>
      <w:r w:rsidRPr="008D754F">
        <w:rPr>
          <w:rFonts w:cstheme="minorHAnsi"/>
        </w:rPr>
        <w:t>Zgłoszenie, o którym mowa w ust. 5 pkt a powyżej powinno być sformułowane w sposób nienaruszający przepisów ustawy z dnia 5 sierpnia 2010 r. o ochronie informacji niejawnych (Dz. U. Nr 182, poz. 1228).</w:t>
      </w:r>
    </w:p>
    <w:p w14:paraId="6FD4FDDC" w14:textId="77777777" w:rsidR="0002411C" w:rsidRPr="008D754F" w:rsidRDefault="00EF3017">
      <w:pPr>
        <w:pStyle w:val="Akapitzlist"/>
        <w:numPr>
          <w:ilvl w:val="0"/>
          <w:numId w:val="71"/>
        </w:numPr>
        <w:spacing w:after="120" w:line="360" w:lineRule="auto"/>
        <w:contextualSpacing w:val="0"/>
        <w:jc w:val="both"/>
        <w:rPr>
          <w:rFonts w:cstheme="minorHAnsi"/>
        </w:rPr>
      </w:pPr>
      <w:r w:rsidRPr="008D754F">
        <w:rPr>
          <w:rFonts w:cstheme="minorHAnsi"/>
        </w:rPr>
        <w:t>NEXERA poinformuje Prezesa UKE o powierzeniu OK wykonywania obowiązków, określonych w ust. 3, w terminie i w sposób określony w Ustawie.</w:t>
      </w:r>
    </w:p>
    <w:p w14:paraId="591BD56F" w14:textId="77777777" w:rsidR="00C95BC4" w:rsidRPr="008D754F" w:rsidRDefault="00C95BC4">
      <w:pPr>
        <w:spacing w:after="120" w:line="360" w:lineRule="auto"/>
        <w:jc w:val="both"/>
        <w:rPr>
          <w:rFonts w:cstheme="minorHAnsi"/>
          <w:color w:val="auto"/>
          <w:sz w:val="22"/>
          <w:szCs w:val="22"/>
        </w:rPr>
      </w:pPr>
    </w:p>
    <w:p w14:paraId="1BD7EE8D" w14:textId="77777777" w:rsidR="0002411C" w:rsidRPr="008D754F" w:rsidRDefault="0002411C">
      <w:pPr>
        <w:pStyle w:val="Nagwek2"/>
        <w:keepNext/>
        <w:keepLines/>
        <w:numPr>
          <w:ilvl w:val="0"/>
          <w:numId w:val="7"/>
        </w:numPr>
        <w:spacing w:after="120" w:line="360" w:lineRule="auto"/>
        <w:jc w:val="center"/>
        <w:rPr>
          <w:rFonts w:cstheme="minorHAnsi"/>
          <w:bCs/>
          <w:smallCaps/>
          <w:color w:val="auto"/>
          <w:sz w:val="22"/>
          <w:szCs w:val="22"/>
        </w:rPr>
      </w:pPr>
      <w:bookmarkStart w:id="76" w:name="_Toc85718989"/>
      <w:bookmarkStart w:id="77" w:name="_Hlk505084586"/>
      <w:r w:rsidRPr="008D754F">
        <w:rPr>
          <w:rFonts w:cstheme="minorHAnsi"/>
          <w:bCs/>
          <w:smallCaps/>
          <w:color w:val="auto"/>
          <w:sz w:val="22"/>
          <w:szCs w:val="22"/>
        </w:rPr>
        <w:t>WSPÓŁDZIAŁANIE STRON</w:t>
      </w:r>
      <w:bookmarkEnd w:id="76"/>
    </w:p>
    <w:bookmarkEnd w:id="77"/>
    <w:p w14:paraId="45E747ED" w14:textId="77777777" w:rsidR="0002411C" w:rsidRPr="008D754F" w:rsidRDefault="0002411C">
      <w:pPr>
        <w:pStyle w:val="Akapitzlist"/>
        <w:numPr>
          <w:ilvl w:val="0"/>
          <w:numId w:val="26"/>
        </w:numPr>
        <w:spacing w:after="120" w:line="360" w:lineRule="auto"/>
        <w:contextualSpacing w:val="0"/>
        <w:jc w:val="both"/>
        <w:rPr>
          <w:rFonts w:cstheme="minorHAnsi"/>
        </w:rPr>
      </w:pPr>
      <w:r w:rsidRPr="008D754F">
        <w:rPr>
          <w:rFonts w:cstheme="minorHAnsi"/>
        </w:rPr>
        <w:t xml:space="preserve">Strony są zobowiązane do zgodnego współdziałania w celu zapewnienia efektywnego wykorzystania istniejących zasobów Infrastruktury </w:t>
      </w:r>
      <w:r w:rsidR="00BC3BBD" w:rsidRPr="008D754F">
        <w:rPr>
          <w:rFonts w:cstheme="minorHAnsi"/>
        </w:rPr>
        <w:t xml:space="preserve">Telekomunikacyjnej </w:t>
      </w:r>
      <w:r w:rsidRPr="008D754F">
        <w:rPr>
          <w:rFonts w:cstheme="minorHAnsi"/>
        </w:rPr>
        <w:t>znajdujących się w ich dyspozycji na potrzeby realizacji Usług.</w:t>
      </w:r>
    </w:p>
    <w:p w14:paraId="54BF2B7C" w14:textId="77777777" w:rsidR="0002411C" w:rsidRPr="008D754F" w:rsidRDefault="0002411C">
      <w:pPr>
        <w:pStyle w:val="Akapitzlist"/>
        <w:numPr>
          <w:ilvl w:val="0"/>
          <w:numId w:val="26"/>
        </w:numPr>
        <w:spacing w:after="120" w:line="360" w:lineRule="auto"/>
        <w:contextualSpacing w:val="0"/>
        <w:jc w:val="both"/>
        <w:rPr>
          <w:rFonts w:cstheme="minorHAnsi"/>
        </w:rPr>
      </w:pPr>
      <w:r w:rsidRPr="008D754F">
        <w:rPr>
          <w:rFonts w:cstheme="minorHAnsi"/>
        </w:rPr>
        <w:t xml:space="preserve">Strony są zobowiązane do wzajemnego informowania się o wszelkich zdarzeniach zaistniałych w trakcie realizacji Usług mogących mieć wpływ na funkcjonowanie </w:t>
      </w:r>
      <w:r w:rsidR="001433EF" w:rsidRPr="008D754F">
        <w:rPr>
          <w:rFonts w:cstheme="minorHAnsi"/>
        </w:rPr>
        <w:t>sieci telekomunikacyjnej</w:t>
      </w:r>
      <w:r w:rsidRPr="008D754F">
        <w:rPr>
          <w:rFonts w:cstheme="minorHAnsi"/>
        </w:rPr>
        <w:t xml:space="preserve">, w tym na integralność ich </w:t>
      </w:r>
      <w:r w:rsidR="001433EF" w:rsidRPr="008D754F">
        <w:rPr>
          <w:rFonts w:cstheme="minorHAnsi"/>
        </w:rPr>
        <w:t xml:space="preserve">sieci telekomunikacyjnych </w:t>
      </w:r>
      <w:r w:rsidRPr="008D754F">
        <w:rPr>
          <w:rFonts w:cstheme="minorHAnsi"/>
        </w:rPr>
        <w:t>lub na jakość świadczonych Usług.</w:t>
      </w:r>
    </w:p>
    <w:p w14:paraId="44F40C76" w14:textId="77777777" w:rsidR="0002411C" w:rsidRPr="008D754F" w:rsidRDefault="0002411C">
      <w:pPr>
        <w:autoSpaceDE w:val="0"/>
        <w:autoSpaceDN w:val="0"/>
        <w:adjustRightInd w:val="0"/>
        <w:spacing w:after="120" w:line="360" w:lineRule="auto"/>
        <w:jc w:val="both"/>
        <w:rPr>
          <w:rFonts w:cstheme="minorHAnsi"/>
          <w:color w:val="auto"/>
          <w:sz w:val="22"/>
          <w:szCs w:val="22"/>
        </w:rPr>
      </w:pPr>
    </w:p>
    <w:p w14:paraId="618EF198" w14:textId="77777777" w:rsidR="0002411C" w:rsidRPr="008D754F" w:rsidRDefault="0002411C">
      <w:pPr>
        <w:pStyle w:val="Nagwek2"/>
        <w:keepNext/>
        <w:keepLines/>
        <w:numPr>
          <w:ilvl w:val="0"/>
          <w:numId w:val="7"/>
        </w:numPr>
        <w:spacing w:after="120" w:line="360" w:lineRule="auto"/>
        <w:jc w:val="center"/>
        <w:rPr>
          <w:rFonts w:cstheme="minorHAnsi"/>
          <w:bCs/>
          <w:smallCaps/>
          <w:color w:val="auto"/>
          <w:sz w:val="22"/>
          <w:szCs w:val="22"/>
        </w:rPr>
      </w:pPr>
      <w:bookmarkStart w:id="78" w:name="_Toc85718990"/>
      <w:bookmarkStart w:id="79" w:name="_Hlk505084619"/>
      <w:r w:rsidRPr="008D754F">
        <w:rPr>
          <w:rFonts w:cstheme="minorHAnsi"/>
          <w:bCs/>
          <w:smallCaps/>
          <w:color w:val="auto"/>
          <w:sz w:val="22"/>
          <w:szCs w:val="22"/>
        </w:rPr>
        <w:t>ODPOWIEDZIALNOŚĆ STRON</w:t>
      </w:r>
      <w:bookmarkEnd w:id="78"/>
    </w:p>
    <w:p w14:paraId="43D72F2F" w14:textId="77777777" w:rsidR="0090502D" w:rsidRPr="008D754F" w:rsidRDefault="0002411C">
      <w:pPr>
        <w:pStyle w:val="Akapitzlist"/>
        <w:numPr>
          <w:ilvl w:val="0"/>
          <w:numId w:val="27"/>
        </w:numPr>
        <w:spacing w:after="120" w:line="360" w:lineRule="auto"/>
        <w:contextualSpacing w:val="0"/>
        <w:jc w:val="both"/>
        <w:rPr>
          <w:rFonts w:cstheme="minorHAnsi"/>
        </w:rPr>
      </w:pPr>
      <w:bookmarkStart w:id="80" w:name="_Hlk505084649"/>
      <w:bookmarkEnd w:id="79"/>
      <w:r w:rsidRPr="008D754F">
        <w:rPr>
          <w:rFonts w:cstheme="minorHAnsi"/>
        </w:rPr>
        <w:t xml:space="preserve">Strona jest zobowiązana do naprawienia szkody, którą poniosła druga Strona, wynikłej z niewykonania lub nienależytego wykonania Umowy Ramowej lub Umowy </w:t>
      </w:r>
      <w:r w:rsidR="00176A1A" w:rsidRPr="008D754F">
        <w:rPr>
          <w:rFonts w:cstheme="minorHAnsi"/>
        </w:rPr>
        <w:t>Szczegółowej, chyba</w:t>
      </w:r>
      <w:r w:rsidRPr="008D754F">
        <w:rPr>
          <w:rFonts w:cstheme="minorHAnsi"/>
        </w:rPr>
        <w:t xml:space="preserve"> że niewykonanie lub nienależyte wykonanie jest następstwem okoliczności, za które Strona nie ponosi odpowiedzialności. Szkoda obejmuje straty rzeczywiste, które poniosła dana Strona</w:t>
      </w:r>
      <w:r w:rsidR="0090502D" w:rsidRPr="008D754F">
        <w:rPr>
          <w:rFonts w:cstheme="minorHAnsi"/>
        </w:rPr>
        <w:t xml:space="preserve"> i nie obejmuje utraconych korzyści</w:t>
      </w:r>
      <w:r w:rsidRPr="008D754F">
        <w:rPr>
          <w:rFonts w:cstheme="minorHAnsi"/>
        </w:rPr>
        <w:t>.</w:t>
      </w:r>
    </w:p>
    <w:p w14:paraId="3139E52F" w14:textId="77777777" w:rsidR="00DB3194" w:rsidRPr="008D754F" w:rsidRDefault="0002411C">
      <w:pPr>
        <w:pStyle w:val="Akapitzlist"/>
        <w:numPr>
          <w:ilvl w:val="0"/>
          <w:numId w:val="27"/>
        </w:numPr>
        <w:spacing w:after="120" w:line="360" w:lineRule="auto"/>
        <w:contextualSpacing w:val="0"/>
        <w:jc w:val="both"/>
        <w:rPr>
          <w:rFonts w:cstheme="minorHAnsi"/>
        </w:rPr>
      </w:pPr>
      <w:r w:rsidRPr="008D754F">
        <w:rPr>
          <w:rFonts w:cstheme="minorHAnsi"/>
        </w:rPr>
        <w:t xml:space="preserve">Strona odpowiada za jakiekolwiek uszkodzenia Infrastruktury </w:t>
      </w:r>
      <w:r w:rsidR="00BC3BBD" w:rsidRPr="008D754F">
        <w:rPr>
          <w:rFonts w:cstheme="minorHAnsi"/>
        </w:rPr>
        <w:t xml:space="preserve">Telekomunikacyjnej </w:t>
      </w:r>
      <w:r w:rsidRPr="008D754F">
        <w:rPr>
          <w:rFonts w:cstheme="minorHAnsi"/>
        </w:rPr>
        <w:t>drugiej Strony lub podmiotów trzecich powstałe w związku z korzystaniem przez tę Stronę z</w:t>
      </w:r>
      <w:r w:rsidR="007A069D" w:rsidRPr="008D754F">
        <w:rPr>
          <w:rFonts w:cstheme="minorHAnsi"/>
        </w:rPr>
        <w:t> </w:t>
      </w:r>
      <w:r w:rsidRPr="008D754F">
        <w:rPr>
          <w:rFonts w:cstheme="minorHAnsi"/>
        </w:rPr>
        <w:t xml:space="preserve">Infrastruktury </w:t>
      </w:r>
      <w:r w:rsidR="00BC3BBD" w:rsidRPr="008D754F">
        <w:rPr>
          <w:rFonts w:cstheme="minorHAnsi"/>
        </w:rPr>
        <w:t xml:space="preserve">Telekomunikacyjnej </w:t>
      </w:r>
      <w:r w:rsidRPr="008D754F">
        <w:rPr>
          <w:rFonts w:cstheme="minorHAnsi"/>
        </w:rPr>
        <w:t xml:space="preserve">i zaspokaja wszelkie uzasadnione roszczenia drugiej Strony. </w:t>
      </w:r>
    </w:p>
    <w:p w14:paraId="1519FE04" w14:textId="77777777" w:rsidR="0002411C" w:rsidRPr="008D754F" w:rsidRDefault="0002411C">
      <w:pPr>
        <w:pStyle w:val="Akapitzlist"/>
        <w:numPr>
          <w:ilvl w:val="0"/>
          <w:numId w:val="27"/>
        </w:numPr>
        <w:spacing w:after="120" w:line="360" w:lineRule="auto"/>
        <w:contextualSpacing w:val="0"/>
        <w:jc w:val="both"/>
        <w:rPr>
          <w:rFonts w:cstheme="minorHAnsi"/>
        </w:rPr>
      </w:pPr>
      <w:r w:rsidRPr="008D754F">
        <w:rPr>
          <w:rFonts w:cstheme="minorHAnsi"/>
        </w:rPr>
        <w:t>Za działanie lub zaniechania</w:t>
      </w:r>
      <w:r w:rsidR="00B6797A" w:rsidRPr="008D754F">
        <w:rPr>
          <w:rFonts w:cstheme="minorHAnsi"/>
        </w:rPr>
        <w:t xml:space="preserve"> </w:t>
      </w:r>
      <w:r w:rsidR="00A528C1" w:rsidRPr="008D754F">
        <w:rPr>
          <w:rFonts w:cstheme="minorHAnsi"/>
        </w:rPr>
        <w:t xml:space="preserve">Przedstawicieli, </w:t>
      </w:r>
      <w:r w:rsidRPr="008D754F">
        <w:rPr>
          <w:rFonts w:cstheme="minorHAnsi"/>
        </w:rPr>
        <w:t>podwykonawców oraz wszelkich osób upoważnionych przez OK lub NEXERA, każda ze Stron odpowiada jak za własne działania lub zaniechania.</w:t>
      </w:r>
    </w:p>
    <w:p w14:paraId="21328CF0" w14:textId="77777777" w:rsidR="004E1E3E" w:rsidRPr="008D754F" w:rsidRDefault="004E1E3E">
      <w:pPr>
        <w:pStyle w:val="Akapitzlist"/>
        <w:numPr>
          <w:ilvl w:val="0"/>
          <w:numId w:val="27"/>
        </w:numPr>
        <w:spacing w:after="120" w:line="360" w:lineRule="auto"/>
        <w:contextualSpacing w:val="0"/>
        <w:jc w:val="both"/>
        <w:rPr>
          <w:rFonts w:cstheme="minorHAnsi"/>
        </w:rPr>
      </w:pPr>
      <w:r w:rsidRPr="008D754F">
        <w:rPr>
          <w:rFonts w:cstheme="minorHAnsi"/>
        </w:rPr>
        <w:t xml:space="preserve">Żadna ze Stron </w:t>
      </w:r>
      <w:r w:rsidR="0002411C" w:rsidRPr="008D754F">
        <w:rPr>
          <w:rFonts w:cstheme="minorHAnsi"/>
        </w:rPr>
        <w:t xml:space="preserve">nie ponosi odpowiedzialności </w:t>
      </w:r>
      <w:r w:rsidRPr="008D754F">
        <w:rPr>
          <w:rFonts w:cstheme="minorHAnsi"/>
        </w:rPr>
        <w:t>za niewykonanie lub nienależyte wykonanie swoich zobowiązań wynikających z Umowy Ramowej lub Umowy Szczegółowej, jeżeli niewykonanie lub nienależyte wykonanie spowodowane jest działaniem drugiej Strony.</w:t>
      </w:r>
    </w:p>
    <w:p w14:paraId="2B55907B" w14:textId="77777777" w:rsidR="0002411C" w:rsidRPr="008D754F" w:rsidRDefault="004E1E3E">
      <w:pPr>
        <w:pStyle w:val="Akapitzlist"/>
        <w:numPr>
          <w:ilvl w:val="0"/>
          <w:numId w:val="27"/>
        </w:numPr>
        <w:spacing w:after="120" w:line="360" w:lineRule="auto"/>
        <w:contextualSpacing w:val="0"/>
        <w:jc w:val="both"/>
        <w:rPr>
          <w:rFonts w:cstheme="minorHAnsi"/>
        </w:rPr>
      </w:pPr>
      <w:r w:rsidRPr="008D754F">
        <w:rPr>
          <w:rFonts w:cstheme="minorHAnsi"/>
        </w:rPr>
        <w:t xml:space="preserve">Żadna ze Stron nie ponosi odpowiedzialności </w:t>
      </w:r>
      <w:r w:rsidR="0002411C" w:rsidRPr="008D754F">
        <w:rPr>
          <w:rFonts w:cstheme="minorHAnsi"/>
        </w:rPr>
        <w:t xml:space="preserve">za szkody poniesione przez drugą Stronę wynikające z przerwania lub zakłócenia funkcjonowania Infrastruktury </w:t>
      </w:r>
      <w:r w:rsidR="00BC3BBD" w:rsidRPr="008D754F">
        <w:rPr>
          <w:rFonts w:cstheme="minorHAnsi"/>
        </w:rPr>
        <w:t xml:space="preserve">Telekomunikacyjnej </w:t>
      </w:r>
      <w:r w:rsidR="0002411C" w:rsidRPr="008D754F">
        <w:rPr>
          <w:rFonts w:cstheme="minorHAnsi"/>
        </w:rPr>
        <w:t>będące następstwem działań osób trzecich, na które Strona nie miała wpływu.</w:t>
      </w:r>
    </w:p>
    <w:p w14:paraId="0C94887E" w14:textId="77777777" w:rsidR="00621075" w:rsidRPr="008D754F" w:rsidRDefault="00621075" w:rsidP="00621075">
      <w:pPr>
        <w:pStyle w:val="Akapitzlist"/>
        <w:numPr>
          <w:ilvl w:val="0"/>
          <w:numId w:val="27"/>
        </w:numPr>
        <w:spacing w:after="120" w:line="360" w:lineRule="auto"/>
        <w:contextualSpacing w:val="0"/>
        <w:jc w:val="both"/>
        <w:rPr>
          <w:rFonts w:cstheme="minorHAnsi"/>
        </w:rPr>
      </w:pPr>
      <w:r w:rsidRPr="008D754F">
        <w:rPr>
          <w:rFonts w:cstheme="minorHAnsi"/>
        </w:rPr>
        <w:t>W przypadku podniesienia przez osoby trzecie przeciwko NEXERZE roszczeń związanych z wykonaniem przez NEXERĘ Umowy Ramowej lub Umów Szczegółowych, OK powinien, jeżeli jest to uzasadnione stanem faktycznym i prawnym podjąć wszelkie niezbędne czynności prawne i faktyczne w celu zwolnienia NEXERY od odpowiedzialności w stosunku do osób trzecich oraz zwrócić NEXERZE wszelkie koszty i straty poniesione w związku z roszczeniami osób trzecich, o których mowa powyżej, pod warunkiem spełnienia następujących przesłanek:</w:t>
      </w:r>
    </w:p>
    <w:p w14:paraId="3944FA07" w14:textId="77777777" w:rsidR="00621075" w:rsidRPr="008D754F" w:rsidRDefault="00621075" w:rsidP="00621075">
      <w:pPr>
        <w:pStyle w:val="Akapitzlist"/>
        <w:numPr>
          <w:ilvl w:val="1"/>
          <w:numId w:val="27"/>
        </w:numPr>
        <w:spacing w:after="120" w:line="360" w:lineRule="auto"/>
        <w:contextualSpacing w:val="0"/>
        <w:jc w:val="both"/>
        <w:rPr>
          <w:rFonts w:cstheme="minorHAnsi"/>
        </w:rPr>
      </w:pPr>
      <w:r w:rsidRPr="008D754F">
        <w:rPr>
          <w:rFonts w:cstheme="minorHAnsi"/>
        </w:rPr>
        <w:t>NEXERA niezwłocznie powiadomi OK o roszczeniach osoby trzeciej i umożliwi OK obronę przed tymi roszczeniami;</w:t>
      </w:r>
    </w:p>
    <w:p w14:paraId="2638B77C" w14:textId="77777777" w:rsidR="00621075" w:rsidRPr="008D754F" w:rsidRDefault="00621075" w:rsidP="00621075">
      <w:pPr>
        <w:pStyle w:val="Akapitzlist"/>
        <w:numPr>
          <w:ilvl w:val="1"/>
          <w:numId w:val="27"/>
        </w:numPr>
        <w:spacing w:after="120" w:line="360" w:lineRule="auto"/>
        <w:contextualSpacing w:val="0"/>
        <w:jc w:val="both"/>
        <w:rPr>
          <w:rFonts w:cstheme="minorHAnsi"/>
        </w:rPr>
      </w:pPr>
      <w:r w:rsidRPr="008D754F">
        <w:rPr>
          <w:rFonts w:cstheme="minorHAnsi"/>
        </w:rPr>
        <w:t>OK nie skorzysta z uprawnień przysługujących m</w:t>
      </w:r>
      <w:r w:rsidR="00176A1A" w:rsidRPr="008D754F">
        <w:rPr>
          <w:rFonts w:cstheme="minorHAnsi"/>
        </w:rPr>
        <w:t>u na podstawie ustawy z dnia 17 </w:t>
      </w:r>
      <w:r w:rsidRPr="008D754F">
        <w:rPr>
          <w:rFonts w:cstheme="minorHAnsi"/>
        </w:rPr>
        <w:t xml:space="preserve">listopada 1964 r. Kodeks postępowania cywilnego (Dz. U. Nr 43, poz. 296, z </w:t>
      </w:r>
      <w:proofErr w:type="spellStart"/>
      <w:r w:rsidRPr="008D754F">
        <w:rPr>
          <w:rFonts w:cstheme="minorHAnsi"/>
        </w:rPr>
        <w:t>późn</w:t>
      </w:r>
      <w:proofErr w:type="spellEnd"/>
      <w:r w:rsidRPr="008D754F">
        <w:rPr>
          <w:rFonts w:cstheme="minorHAnsi"/>
        </w:rPr>
        <w:t xml:space="preserve">. </w:t>
      </w:r>
      <w:r w:rsidRPr="008D754F">
        <w:rPr>
          <w:rFonts w:cstheme="minorHAnsi"/>
        </w:rPr>
        <w:lastRenderedPageBreak/>
        <w:t>zm.), zwanej dalej „</w:t>
      </w:r>
      <w:proofErr w:type="spellStart"/>
      <w:r w:rsidRPr="008D754F">
        <w:rPr>
          <w:rFonts w:cstheme="minorHAnsi"/>
        </w:rPr>
        <w:t>Kpc</w:t>
      </w:r>
      <w:proofErr w:type="spellEnd"/>
      <w:r w:rsidRPr="008D754F">
        <w:rPr>
          <w:rFonts w:cstheme="minorHAnsi"/>
        </w:rPr>
        <w:t xml:space="preserve">”, do przystąpienia do toczącego się postępowania w charakterze interwenienta ubocznego albo pomimo przystąpienia nie może podnieść wobec OK zarzutów, o których mowa w art. 82 </w:t>
      </w:r>
      <w:proofErr w:type="spellStart"/>
      <w:r w:rsidRPr="008D754F">
        <w:rPr>
          <w:rFonts w:cstheme="minorHAnsi"/>
        </w:rPr>
        <w:t>Kpc</w:t>
      </w:r>
      <w:proofErr w:type="spellEnd"/>
      <w:r w:rsidRPr="008D754F">
        <w:rPr>
          <w:rFonts w:cstheme="minorHAnsi"/>
        </w:rPr>
        <w:t xml:space="preserve"> albo wyrazi zgodę na zawarcie pomiędzy OK a osobą trzecią ugody z tytułu roszczeń przysługujących tej osobie wobec OK;</w:t>
      </w:r>
    </w:p>
    <w:p w14:paraId="68E3DAD3" w14:textId="77777777" w:rsidR="00621075" w:rsidRPr="008D754F" w:rsidRDefault="00621075" w:rsidP="00621075">
      <w:pPr>
        <w:pStyle w:val="Akapitzlist"/>
        <w:numPr>
          <w:ilvl w:val="1"/>
          <w:numId w:val="27"/>
        </w:numPr>
        <w:spacing w:after="120" w:line="360" w:lineRule="auto"/>
        <w:contextualSpacing w:val="0"/>
        <w:jc w:val="both"/>
        <w:rPr>
          <w:rFonts w:cstheme="minorHAnsi"/>
        </w:rPr>
      </w:pPr>
      <w:r w:rsidRPr="008D754F">
        <w:rPr>
          <w:rFonts w:cstheme="minorHAnsi"/>
        </w:rPr>
        <w:t>roszczenia osoby trzeciej nie będą wynikały z niewykonania lub nienależytego wykonania Umowy Ramowej lub Umów Szczegółowych przez NEXERĘ oraz nie będą skutkiem czynu niedozwolonego NEXERY.</w:t>
      </w:r>
    </w:p>
    <w:bookmarkEnd w:id="80"/>
    <w:p w14:paraId="084EB523" w14:textId="77777777" w:rsidR="0002411C" w:rsidRPr="008D754F" w:rsidRDefault="0002411C">
      <w:pPr>
        <w:autoSpaceDE w:val="0"/>
        <w:autoSpaceDN w:val="0"/>
        <w:adjustRightInd w:val="0"/>
        <w:spacing w:after="120" w:line="360" w:lineRule="auto"/>
        <w:jc w:val="both"/>
        <w:rPr>
          <w:rFonts w:cstheme="minorHAnsi"/>
          <w:color w:val="auto"/>
          <w:sz w:val="22"/>
          <w:szCs w:val="22"/>
        </w:rPr>
      </w:pPr>
    </w:p>
    <w:p w14:paraId="4E87A315" w14:textId="77777777" w:rsidR="0002411C" w:rsidRPr="008D754F" w:rsidRDefault="0002411C">
      <w:pPr>
        <w:pStyle w:val="Nagwek2"/>
        <w:keepNext/>
        <w:keepLines/>
        <w:numPr>
          <w:ilvl w:val="0"/>
          <w:numId w:val="7"/>
        </w:numPr>
        <w:spacing w:after="120" w:line="360" w:lineRule="auto"/>
        <w:jc w:val="center"/>
        <w:rPr>
          <w:rFonts w:cstheme="minorHAnsi"/>
          <w:bCs/>
          <w:smallCaps/>
          <w:color w:val="auto"/>
          <w:sz w:val="22"/>
          <w:szCs w:val="22"/>
        </w:rPr>
      </w:pPr>
      <w:bookmarkStart w:id="81" w:name="_Toc85718991"/>
      <w:bookmarkStart w:id="82" w:name="_Hlk505084714"/>
      <w:r w:rsidRPr="008D754F">
        <w:rPr>
          <w:rFonts w:cstheme="minorHAnsi"/>
          <w:bCs/>
          <w:smallCaps/>
          <w:color w:val="auto"/>
          <w:sz w:val="22"/>
          <w:szCs w:val="22"/>
        </w:rPr>
        <w:t>SIŁA WYŻSZA</w:t>
      </w:r>
      <w:bookmarkEnd w:id="81"/>
    </w:p>
    <w:p w14:paraId="44882C47" w14:textId="77777777" w:rsidR="0002411C" w:rsidRPr="008D754F" w:rsidRDefault="0002411C">
      <w:pPr>
        <w:pStyle w:val="Akapitzlist"/>
        <w:numPr>
          <w:ilvl w:val="0"/>
          <w:numId w:val="28"/>
        </w:numPr>
        <w:spacing w:after="120" w:line="360" w:lineRule="auto"/>
        <w:contextualSpacing w:val="0"/>
        <w:jc w:val="both"/>
        <w:rPr>
          <w:rFonts w:cstheme="minorHAnsi"/>
        </w:rPr>
      </w:pPr>
      <w:bookmarkStart w:id="83" w:name="_Hlk505084729"/>
      <w:bookmarkEnd w:id="82"/>
      <w:r w:rsidRPr="008D754F">
        <w:rPr>
          <w:rFonts w:cstheme="minorHAnsi"/>
        </w:rPr>
        <w:t xml:space="preserve">Żadna ze Stron nie odpowiada za niewykonanie lub nienależyte wykonanie swoich zobowiązań wynikających z Umowy Ramowej lub Umowy Szczegółowej, jeżeli niewykonanie lub nienależyte wykonanie spowodowane jest działaniem Siły </w:t>
      </w:r>
      <w:r w:rsidR="001433EF" w:rsidRPr="008D754F">
        <w:rPr>
          <w:rFonts w:cstheme="minorHAnsi"/>
        </w:rPr>
        <w:t>Wyższej</w:t>
      </w:r>
      <w:r w:rsidRPr="008D754F">
        <w:rPr>
          <w:rFonts w:cstheme="minorHAnsi"/>
        </w:rPr>
        <w:t>.</w:t>
      </w:r>
    </w:p>
    <w:bookmarkEnd w:id="83"/>
    <w:p w14:paraId="37177CDB" w14:textId="77777777" w:rsidR="008C2D50" w:rsidRPr="008D754F" w:rsidRDefault="0002411C">
      <w:pPr>
        <w:pStyle w:val="Akapitzlist"/>
        <w:numPr>
          <w:ilvl w:val="0"/>
          <w:numId w:val="28"/>
        </w:numPr>
        <w:spacing w:after="120" w:line="360" w:lineRule="auto"/>
        <w:contextualSpacing w:val="0"/>
        <w:jc w:val="both"/>
        <w:rPr>
          <w:rFonts w:cstheme="minorHAnsi"/>
        </w:rPr>
      </w:pPr>
      <w:r w:rsidRPr="008D754F">
        <w:rPr>
          <w:rFonts w:cstheme="minorHAnsi"/>
        </w:rPr>
        <w:t xml:space="preserve">Jeżeli Siła </w:t>
      </w:r>
      <w:r w:rsidR="001433EF" w:rsidRPr="008D754F">
        <w:rPr>
          <w:rFonts w:cstheme="minorHAnsi"/>
        </w:rPr>
        <w:t xml:space="preserve">Wyższa </w:t>
      </w:r>
      <w:r w:rsidRPr="008D754F">
        <w:rPr>
          <w:rFonts w:cstheme="minorHAnsi"/>
        </w:rPr>
        <w:t xml:space="preserve">może spowodować bądź spowodowała niewykonanie lub nienależyte wykonanie zobowiązań wynikających z Umowy przez Stronę to: </w:t>
      </w:r>
    </w:p>
    <w:p w14:paraId="1B1DA7F7" w14:textId="77777777" w:rsidR="008C2D50" w:rsidRPr="008D754F" w:rsidRDefault="0002411C">
      <w:pPr>
        <w:pStyle w:val="Akapitzlist"/>
        <w:numPr>
          <w:ilvl w:val="1"/>
          <w:numId w:val="28"/>
        </w:numPr>
        <w:spacing w:after="120" w:line="360" w:lineRule="auto"/>
        <w:contextualSpacing w:val="0"/>
        <w:jc w:val="both"/>
        <w:rPr>
          <w:rFonts w:cstheme="minorHAnsi"/>
        </w:rPr>
      </w:pPr>
      <w:r w:rsidRPr="008D754F">
        <w:rPr>
          <w:rFonts w:cstheme="minorHAnsi"/>
        </w:rPr>
        <w:t>Strony, w zależności od okoliczności i w dobrej wierze podejmą próbę uzgodnienia sposobu postępowania wobec tego zdarzenia;</w:t>
      </w:r>
    </w:p>
    <w:p w14:paraId="5BC1705E" w14:textId="77777777" w:rsidR="008C2D50" w:rsidRPr="008D754F" w:rsidRDefault="0002411C">
      <w:pPr>
        <w:pStyle w:val="Akapitzlist"/>
        <w:numPr>
          <w:ilvl w:val="1"/>
          <w:numId w:val="28"/>
        </w:numPr>
        <w:spacing w:after="120" w:line="360" w:lineRule="auto"/>
        <w:contextualSpacing w:val="0"/>
        <w:jc w:val="both"/>
        <w:rPr>
          <w:rFonts w:cstheme="minorHAnsi"/>
        </w:rPr>
      </w:pPr>
      <w:r w:rsidRPr="008D754F">
        <w:rPr>
          <w:rFonts w:cstheme="minorHAnsi"/>
        </w:rPr>
        <w:t xml:space="preserve">Strona zawiadamiająca o zaistnieniu Siły </w:t>
      </w:r>
      <w:r w:rsidR="001433EF" w:rsidRPr="008D754F">
        <w:rPr>
          <w:rFonts w:cstheme="minorHAnsi"/>
        </w:rPr>
        <w:t xml:space="preserve">Wyższej </w:t>
      </w:r>
      <w:r w:rsidRPr="008D754F">
        <w:rPr>
          <w:rFonts w:cstheme="minorHAnsi"/>
        </w:rPr>
        <w:t xml:space="preserve">niezwłocznie zawiadomi na piśmie lub elektronicznie drugą Stronę o zaistnieniu zdarzenia o charakterze Siły </w:t>
      </w:r>
      <w:r w:rsidR="001433EF" w:rsidRPr="008D754F">
        <w:rPr>
          <w:rFonts w:cstheme="minorHAnsi"/>
        </w:rPr>
        <w:t>Wyższej</w:t>
      </w:r>
      <w:r w:rsidRPr="008D754F">
        <w:rPr>
          <w:rFonts w:cstheme="minorHAnsi"/>
        </w:rPr>
        <w:t>, a</w:t>
      </w:r>
      <w:r w:rsidR="007A069D" w:rsidRPr="008D754F">
        <w:rPr>
          <w:rFonts w:cstheme="minorHAnsi"/>
        </w:rPr>
        <w:t> </w:t>
      </w:r>
      <w:r w:rsidRPr="008D754F">
        <w:rPr>
          <w:rFonts w:cstheme="minorHAnsi"/>
        </w:rPr>
        <w:t>ponadto będzie informować drugą Stronę o istotnych faktach mających wpływ na przebieg takiego zdarzenia, w szczególności o przewidywanym terminie jego ustania i</w:t>
      </w:r>
      <w:r w:rsidR="007A069D" w:rsidRPr="008D754F">
        <w:rPr>
          <w:rFonts w:cstheme="minorHAnsi"/>
        </w:rPr>
        <w:t> </w:t>
      </w:r>
      <w:r w:rsidRPr="008D754F">
        <w:rPr>
          <w:rFonts w:cstheme="minorHAnsi"/>
        </w:rPr>
        <w:t>o</w:t>
      </w:r>
      <w:r w:rsidR="007A069D" w:rsidRPr="008D754F">
        <w:rPr>
          <w:rFonts w:cstheme="minorHAnsi"/>
        </w:rPr>
        <w:t> </w:t>
      </w:r>
      <w:r w:rsidRPr="008D754F">
        <w:rPr>
          <w:rFonts w:cstheme="minorHAnsi"/>
        </w:rPr>
        <w:t>przewidywanym terminie podjęcia niezwłocznie wykonywania zobowiązań wynikających z Umowy oraz o zakończeniu tego zdarzenia, w miarę możliwości przedstawiając dokumentację w tym zakresie,</w:t>
      </w:r>
    </w:p>
    <w:p w14:paraId="2700A47C" w14:textId="77777777" w:rsidR="0002411C" w:rsidRPr="008D754F" w:rsidRDefault="0002411C">
      <w:pPr>
        <w:pStyle w:val="Akapitzlist"/>
        <w:numPr>
          <w:ilvl w:val="1"/>
          <w:numId w:val="28"/>
        </w:numPr>
        <w:spacing w:after="120" w:line="360" w:lineRule="auto"/>
        <w:contextualSpacing w:val="0"/>
        <w:jc w:val="both"/>
        <w:rPr>
          <w:rFonts w:cstheme="minorHAnsi"/>
        </w:rPr>
      </w:pPr>
      <w:r w:rsidRPr="008D754F">
        <w:rPr>
          <w:rFonts w:cstheme="minorHAnsi"/>
        </w:rPr>
        <w:t xml:space="preserve">Strona zawiadamiająca o zaistnieniu Siły </w:t>
      </w:r>
      <w:r w:rsidR="001433EF" w:rsidRPr="008D754F">
        <w:rPr>
          <w:rFonts w:cstheme="minorHAnsi"/>
        </w:rPr>
        <w:t xml:space="preserve">Wyższej </w:t>
      </w:r>
      <w:r w:rsidRPr="008D754F">
        <w:rPr>
          <w:rFonts w:cstheme="minorHAnsi"/>
        </w:rPr>
        <w:t xml:space="preserve">niezwłocznie rozpocznie usuwanie skutków tego zdarzenia. </w:t>
      </w:r>
    </w:p>
    <w:p w14:paraId="5EB2F6D2" w14:textId="77777777" w:rsidR="00DB1D5E" w:rsidRPr="008D754F" w:rsidRDefault="00DB1D5E">
      <w:pPr>
        <w:spacing w:after="120" w:line="360" w:lineRule="auto"/>
        <w:rPr>
          <w:rFonts w:cstheme="minorHAnsi"/>
          <w:color w:val="auto"/>
          <w:sz w:val="22"/>
          <w:szCs w:val="22"/>
        </w:rPr>
      </w:pPr>
    </w:p>
    <w:p w14:paraId="12B3C4F6" w14:textId="77777777" w:rsidR="0002411C" w:rsidRPr="008D754F" w:rsidRDefault="0002411C">
      <w:pPr>
        <w:keepNext/>
        <w:keepLines/>
        <w:autoSpaceDE w:val="0"/>
        <w:autoSpaceDN w:val="0"/>
        <w:adjustRightInd w:val="0"/>
        <w:spacing w:after="120" w:line="360" w:lineRule="auto"/>
        <w:jc w:val="center"/>
        <w:rPr>
          <w:rFonts w:cstheme="minorHAnsi"/>
          <w:b/>
          <w:color w:val="auto"/>
          <w:sz w:val="22"/>
          <w:szCs w:val="22"/>
        </w:rPr>
      </w:pPr>
      <w:bookmarkStart w:id="84" w:name="_Toc85718992"/>
      <w:bookmarkStart w:id="85" w:name="_Hlk505084773"/>
      <w:r w:rsidRPr="008D754F">
        <w:rPr>
          <w:rStyle w:val="Nagwek1Znak"/>
          <w:rFonts w:cstheme="minorHAnsi"/>
          <w:b/>
          <w:color w:val="auto"/>
          <w:sz w:val="22"/>
          <w:szCs w:val="22"/>
        </w:rPr>
        <w:lastRenderedPageBreak/>
        <w:t>CZĘŚĆ VI. POSTANOWIENIA KOŃCOWE</w:t>
      </w:r>
      <w:bookmarkEnd w:id="84"/>
    </w:p>
    <w:p w14:paraId="1597CFB6" w14:textId="77777777" w:rsidR="009036F8" w:rsidRPr="008D754F" w:rsidRDefault="009036F8">
      <w:pPr>
        <w:pStyle w:val="Nagwek2"/>
        <w:keepNext/>
        <w:keepLines/>
        <w:numPr>
          <w:ilvl w:val="0"/>
          <w:numId w:val="7"/>
        </w:numPr>
        <w:spacing w:after="120" w:line="360" w:lineRule="auto"/>
        <w:jc w:val="center"/>
        <w:rPr>
          <w:rFonts w:cstheme="minorHAnsi"/>
          <w:bCs/>
          <w:smallCaps/>
          <w:color w:val="auto"/>
          <w:sz w:val="22"/>
          <w:szCs w:val="22"/>
        </w:rPr>
      </w:pPr>
      <w:bookmarkStart w:id="86" w:name="_Toc85718993"/>
      <w:r w:rsidRPr="008D754F">
        <w:rPr>
          <w:rFonts w:cstheme="minorHAnsi"/>
          <w:bCs/>
          <w:smallCaps/>
          <w:color w:val="auto"/>
          <w:sz w:val="22"/>
          <w:szCs w:val="22"/>
        </w:rPr>
        <w:t>POROZUMIENIE WYKONAWCZE</w:t>
      </w:r>
      <w:bookmarkEnd w:id="86"/>
    </w:p>
    <w:p w14:paraId="7C083163" w14:textId="735F187D" w:rsidR="000A75D8" w:rsidRPr="008D754F" w:rsidRDefault="000A75D8">
      <w:pPr>
        <w:pStyle w:val="Akapitzlist"/>
        <w:numPr>
          <w:ilvl w:val="0"/>
          <w:numId w:val="65"/>
        </w:numPr>
        <w:spacing w:after="120" w:line="360" w:lineRule="auto"/>
        <w:contextualSpacing w:val="0"/>
        <w:jc w:val="both"/>
        <w:rPr>
          <w:rFonts w:cstheme="minorHAnsi"/>
        </w:rPr>
      </w:pPr>
      <w:r w:rsidRPr="008D754F">
        <w:rPr>
          <w:rFonts w:cstheme="minorHAnsi"/>
        </w:rPr>
        <w:t xml:space="preserve">Pod warunkiem uzgodnienia między Stronami szczegółowych warunków komunikacji pomiędzy NEXERĄ i OK, w szczególności uzgodnienia formatów przekazywanych danych, wdrożenia interfejsów pomiędzy systemami informatycznymi OK i NEXERY, Strony mogą zawrzeć Porozumienie Wykonawcze do </w:t>
      </w:r>
      <w:r w:rsidR="00DA7DE9">
        <w:rPr>
          <w:rFonts w:cstheme="minorHAnsi"/>
        </w:rPr>
        <w:t>Umowy Ramowej</w:t>
      </w:r>
      <w:r w:rsidRPr="008D754F">
        <w:rPr>
          <w:rFonts w:cstheme="minorHAnsi"/>
        </w:rPr>
        <w:t xml:space="preserve"> i zawartych Umów Szczegółowych („Porozumienie Wykonawcze”).</w:t>
      </w:r>
    </w:p>
    <w:p w14:paraId="615B8C9D" w14:textId="77777777" w:rsidR="000A75D8" w:rsidRPr="008D754F" w:rsidRDefault="000A75D8">
      <w:pPr>
        <w:pStyle w:val="Akapitzlist"/>
        <w:numPr>
          <w:ilvl w:val="0"/>
          <w:numId w:val="65"/>
        </w:numPr>
        <w:spacing w:after="120" w:line="360" w:lineRule="auto"/>
        <w:contextualSpacing w:val="0"/>
        <w:jc w:val="both"/>
        <w:rPr>
          <w:rFonts w:cstheme="minorHAnsi"/>
        </w:rPr>
      </w:pPr>
      <w:r w:rsidRPr="008D754F">
        <w:rPr>
          <w:rFonts w:cstheme="minorHAnsi"/>
        </w:rPr>
        <w:t>Przedmiotem Porozumienia Wykonawczego może być uszczegółowienie lub doprecyzowanie operacyjnych zasad współpracy między Stronami dotyczących sposobu wykonywania Umowy Ramowej lub zawartych Umów Szczegółowych, w szczególności:</w:t>
      </w:r>
    </w:p>
    <w:p w14:paraId="102E4160" w14:textId="2D6E8C5E" w:rsidR="000A75D8" w:rsidRPr="008D754F" w:rsidRDefault="000A75D8">
      <w:pPr>
        <w:pStyle w:val="Akapitzlist"/>
        <w:numPr>
          <w:ilvl w:val="0"/>
          <w:numId w:val="66"/>
        </w:numPr>
        <w:spacing w:after="120" w:line="360" w:lineRule="auto"/>
        <w:contextualSpacing w:val="0"/>
        <w:jc w:val="both"/>
        <w:rPr>
          <w:rFonts w:cstheme="minorHAnsi"/>
        </w:rPr>
      </w:pPr>
      <w:r w:rsidRPr="008D754F">
        <w:rPr>
          <w:rFonts w:cstheme="minorHAnsi"/>
        </w:rPr>
        <w:t xml:space="preserve">doprecyzowanie trybu zawierania lub zmiany Umów Szczegółowych, w tym skrócenia terminów określonych w § 5 (TRYB ZAWARCIA UMOWY SZCZEGÓŁOWEJ) </w:t>
      </w:r>
      <w:r w:rsidR="00DA7DE9">
        <w:rPr>
          <w:rFonts w:cstheme="minorHAnsi"/>
        </w:rPr>
        <w:t>Umowy Ramowej</w:t>
      </w:r>
      <w:r w:rsidRPr="008D754F">
        <w:rPr>
          <w:rFonts w:cstheme="minorHAnsi"/>
        </w:rPr>
        <w:t>;</w:t>
      </w:r>
    </w:p>
    <w:p w14:paraId="598EA749" w14:textId="2ECBCF89" w:rsidR="000A75D8" w:rsidRPr="008D754F" w:rsidRDefault="000A75D8">
      <w:pPr>
        <w:pStyle w:val="Akapitzlist"/>
        <w:numPr>
          <w:ilvl w:val="0"/>
          <w:numId w:val="66"/>
        </w:numPr>
        <w:spacing w:after="120" w:line="360" w:lineRule="auto"/>
        <w:contextualSpacing w:val="0"/>
        <w:jc w:val="both"/>
        <w:rPr>
          <w:rFonts w:cstheme="minorHAnsi"/>
        </w:rPr>
      </w:pPr>
      <w:r w:rsidRPr="008D754F">
        <w:rPr>
          <w:rFonts w:cstheme="minorHAnsi"/>
        </w:rPr>
        <w:t>doprecyzowanie trybu Zamawiania Usług lub dezaktywacji Usług, w tym skrócenia terminów określonych w § 11 (ZAMAWIANIE USŁUG), § 12 (ZASADY BUDOWY PPDU), § 14 (NADZÓR NEXERY), § 15 (PRACE PLANOWE), § 16 (POSTĘPOWANIE W PRZYPADKU AWARII), §</w:t>
      </w:r>
      <w:r w:rsidR="00C7148D">
        <w:rPr>
          <w:rFonts w:cstheme="minorHAnsi"/>
        </w:rPr>
        <w:t xml:space="preserve"> </w:t>
      </w:r>
      <w:r w:rsidRPr="008D754F">
        <w:rPr>
          <w:rFonts w:cstheme="minorHAnsi"/>
        </w:rPr>
        <w:t xml:space="preserve">17 (ASYSTA) </w:t>
      </w:r>
      <w:r w:rsidR="00DA7DE9">
        <w:rPr>
          <w:rFonts w:cstheme="minorHAnsi"/>
        </w:rPr>
        <w:t>Umowy Ramowej</w:t>
      </w:r>
      <w:r w:rsidRPr="008D754F">
        <w:rPr>
          <w:rFonts w:cstheme="minorHAnsi"/>
        </w:rPr>
        <w:t xml:space="preserve"> oraz terminów dotyczących dezaktywacji Usług określonych w Umowach Szczegółowych.</w:t>
      </w:r>
    </w:p>
    <w:p w14:paraId="50B48A30" w14:textId="77777777" w:rsidR="000A75D8" w:rsidRPr="008D754F" w:rsidRDefault="000A75D8">
      <w:pPr>
        <w:pStyle w:val="Akapitzlist"/>
        <w:numPr>
          <w:ilvl w:val="0"/>
          <w:numId w:val="65"/>
        </w:numPr>
        <w:spacing w:after="120" w:line="360" w:lineRule="auto"/>
        <w:contextualSpacing w:val="0"/>
        <w:jc w:val="both"/>
        <w:rPr>
          <w:rFonts w:cstheme="minorHAnsi"/>
        </w:rPr>
      </w:pPr>
      <w:r w:rsidRPr="008D754F">
        <w:rPr>
          <w:rFonts w:cstheme="minorHAnsi"/>
        </w:rPr>
        <w:t>Przedmiotem Porozumienia Wykonawczego nie może być zmiana:</w:t>
      </w:r>
    </w:p>
    <w:p w14:paraId="39263824" w14:textId="77777777" w:rsidR="000A75D8" w:rsidRPr="008D754F" w:rsidRDefault="000A75D8">
      <w:pPr>
        <w:pStyle w:val="Akapitzlist"/>
        <w:numPr>
          <w:ilvl w:val="0"/>
          <w:numId w:val="67"/>
        </w:numPr>
        <w:spacing w:after="120" w:line="360" w:lineRule="auto"/>
        <w:contextualSpacing w:val="0"/>
        <w:jc w:val="both"/>
        <w:rPr>
          <w:rFonts w:cstheme="minorHAnsi"/>
        </w:rPr>
      </w:pPr>
      <w:r w:rsidRPr="008D754F">
        <w:rPr>
          <w:rFonts w:cstheme="minorHAnsi"/>
        </w:rPr>
        <w:t xml:space="preserve">warunków wypowiadania Umowy Ramowej lub Umów Szczegółowych, </w:t>
      </w:r>
    </w:p>
    <w:p w14:paraId="0A449BB7" w14:textId="77777777" w:rsidR="000A75D8" w:rsidRPr="008D754F" w:rsidRDefault="000A75D8">
      <w:pPr>
        <w:pStyle w:val="Akapitzlist"/>
        <w:numPr>
          <w:ilvl w:val="0"/>
          <w:numId w:val="67"/>
        </w:numPr>
        <w:spacing w:after="120" w:line="360" w:lineRule="auto"/>
        <w:contextualSpacing w:val="0"/>
        <w:jc w:val="both"/>
        <w:rPr>
          <w:rFonts w:cstheme="minorHAnsi"/>
        </w:rPr>
      </w:pPr>
      <w:r w:rsidRPr="008D754F">
        <w:rPr>
          <w:rFonts w:cstheme="minorHAnsi"/>
        </w:rPr>
        <w:t xml:space="preserve">parametrów technicznych i jakościowych oferowanych usług, </w:t>
      </w:r>
    </w:p>
    <w:p w14:paraId="05167EC5" w14:textId="77777777" w:rsidR="000A75D8" w:rsidRPr="008D754F" w:rsidRDefault="000A75D8">
      <w:pPr>
        <w:pStyle w:val="Akapitzlist"/>
        <w:numPr>
          <w:ilvl w:val="0"/>
          <w:numId w:val="67"/>
        </w:numPr>
        <w:spacing w:after="120" w:line="360" w:lineRule="auto"/>
        <w:contextualSpacing w:val="0"/>
        <w:jc w:val="both"/>
        <w:rPr>
          <w:rFonts w:cstheme="minorHAnsi"/>
        </w:rPr>
      </w:pPr>
      <w:r w:rsidRPr="008D754F">
        <w:rPr>
          <w:rFonts w:cstheme="minorHAnsi"/>
        </w:rPr>
        <w:t>warunków finansowych świadczenia Usług.</w:t>
      </w:r>
    </w:p>
    <w:p w14:paraId="4B0A0363" w14:textId="5AEF40E3" w:rsidR="000A75D8" w:rsidRPr="008D754F" w:rsidRDefault="000A75D8">
      <w:pPr>
        <w:pStyle w:val="Akapitzlist"/>
        <w:numPr>
          <w:ilvl w:val="0"/>
          <w:numId w:val="65"/>
        </w:numPr>
        <w:spacing w:after="120" w:line="360" w:lineRule="auto"/>
        <w:contextualSpacing w:val="0"/>
        <w:jc w:val="both"/>
        <w:rPr>
          <w:rFonts w:cstheme="minorHAnsi"/>
        </w:rPr>
      </w:pPr>
      <w:r w:rsidRPr="008D754F">
        <w:rPr>
          <w:rFonts w:cstheme="minorHAnsi"/>
        </w:rPr>
        <w:t xml:space="preserve">Zawarcie Porozumienia Wykonawczego nie stanowi zmiany </w:t>
      </w:r>
      <w:r w:rsidR="00DA7DE9">
        <w:rPr>
          <w:rFonts w:cstheme="minorHAnsi"/>
        </w:rPr>
        <w:t>Umowy Ramowej</w:t>
      </w:r>
      <w:r w:rsidRPr="008D754F">
        <w:rPr>
          <w:rFonts w:cstheme="minorHAnsi"/>
        </w:rPr>
        <w:t xml:space="preserve"> lub zawartej Umowy Szczegółowej.</w:t>
      </w:r>
    </w:p>
    <w:p w14:paraId="5A30D32A" w14:textId="77777777" w:rsidR="006974D4" w:rsidRPr="008D754F" w:rsidRDefault="006974D4">
      <w:pPr>
        <w:pStyle w:val="Akapitzlist"/>
        <w:numPr>
          <w:ilvl w:val="0"/>
          <w:numId w:val="65"/>
        </w:numPr>
        <w:spacing w:after="120" w:line="360" w:lineRule="auto"/>
        <w:contextualSpacing w:val="0"/>
        <w:jc w:val="both"/>
        <w:rPr>
          <w:rFonts w:cstheme="minorHAnsi"/>
        </w:rPr>
      </w:pPr>
      <w:r w:rsidRPr="008D754F">
        <w:rPr>
          <w:rFonts w:cstheme="minorHAnsi"/>
        </w:rPr>
        <w:t xml:space="preserve">W przypadku zawarcia Porozumienia Wykonawczego NEXERA będzie </w:t>
      </w:r>
      <w:bookmarkStart w:id="87" w:name="_Hlk23239573"/>
      <w:r w:rsidRPr="008D754F">
        <w:rPr>
          <w:rFonts w:cstheme="minorHAnsi"/>
        </w:rPr>
        <w:t>na swojej stronie internetowej, w miejscu publikacji Oferty Ramowej</w:t>
      </w:r>
      <w:bookmarkEnd w:id="87"/>
      <w:r w:rsidRPr="008D754F">
        <w:rPr>
          <w:rFonts w:cstheme="minorHAnsi"/>
        </w:rPr>
        <w:t xml:space="preserve"> publikować zanonimizowane warunki zawieranych Porozumień Wykonawczych i będzie je oferować wszystkim PT zainteresowanym współpracą z NEXERĄ na niedyskryminujących warunkach.</w:t>
      </w:r>
    </w:p>
    <w:p w14:paraId="1E21E92C" w14:textId="77777777" w:rsidR="00172013" w:rsidRPr="008D754F" w:rsidRDefault="00172013" w:rsidP="00EF2DAB">
      <w:pPr>
        <w:pStyle w:val="Akapitzlist"/>
        <w:numPr>
          <w:ilvl w:val="0"/>
          <w:numId w:val="65"/>
        </w:numPr>
        <w:spacing w:after="120" w:line="360" w:lineRule="auto"/>
        <w:jc w:val="both"/>
        <w:rPr>
          <w:rFonts w:cstheme="minorHAnsi"/>
        </w:rPr>
      </w:pPr>
      <w:r w:rsidRPr="008D754F">
        <w:rPr>
          <w:rFonts w:cstheme="minorHAnsi"/>
        </w:rPr>
        <w:lastRenderedPageBreak/>
        <w:t>W przypadku jakichkolwiek rozbieżności pomiędzy treścią Porozumienia Wykonawczego a treścią Umowy Ramowej lub treścią Umów Szczegółowych postanowienia Porozumienia Wykonawczego mają pierwszeństwo.</w:t>
      </w:r>
    </w:p>
    <w:p w14:paraId="586BBF14" w14:textId="77777777" w:rsidR="00186FEB" w:rsidRPr="008D754F" w:rsidRDefault="00186FEB">
      <w:pPr>
        <w:pStyle w:val="Akapitzlist"/>
        <w:spacing w:after="120" w:line="360" w:lineRule="auto"/>
        <w:rPr>
          <w:rFonts w:cstheme="minorHAnsi"/>
        </w:rPr>
      </w:pPr>
    </w:p>
    <w:p w14:paraId="388E4EC3" w14:textId="77777777" w:rsidR="00186FEB" w:rsidRPr="008D754F" w:rsidRDefault="00186FEB">
      <w:pPr>
        <w:pStyle w:val="Nagwek2"/>
        <w:keepNext/>
        <w:keepLines/>
        <w:numPr>
          <w:ilvl w:val="0"/>
          <w:numId w:val="7"/>
        </w:numPr>
        <w:spacing w:after="120" w:line="360" w:lineRule="auto"/>
        <w:jc w:val="center"/>
        <w:rPr>
          <w:rFonts w:cstheme="minorHAnsi"/>
          <w:bCs/>
          <w:smallCaps/>
          <w:color w:val="auto"/>
          <w:sz w:val="22"/>
          <w:szCs w:val="22"/>
        </w:rPr>
      </w:pPr>
      <w:bookmarkStart w:id="88" w:name="_Toc85718994"/>
      <w:r w:rsidRPr="008D754F">
        <w:rPr>
          <w:rFonts w:cstheme="minorHAnsi"/>
          <w:bCs/>
          <w:smallCaps/>
          <w:color w:val="auto"/>
          <w:sz w:val="22"/>
          <w:szCs w:val="22"/>
        </w:rPr>
        <w:t>ROZWIĄZYWANIE SPORÓW</w:t>
      </w:r>
      <w:bookmarkEnd w:id="88"/>
    </w:p>
    <w:p w14:paraId="46706947" w14:textId="0E021EB2" w:rsidR="00186FEB" w:rsidRPr="008D754F" w:rsidRDefault="00186FEB">
      <w:pPr>
        <w:pStyle w:val="Akapitzlist"/>
        <w:numPr>
          <w:ilvl w:val="0"/>
          <w:numId w:val="103"/>
        </w:numPr>
        <w:spacing w:after="120" w:line="360" w:lineRule="auto"/>
        <w:jc w:val="both"/>
        <w:rPr>
          <w:rFonts w:cstheme="minorHAnsi"/>
        </w:rPr>
      </w:pPr>
      <w:r w:rsidRPr="008D754F">
        <w:rPr>
          <w:rFonts w:cstheme="minorHAnsi"/>
        </w:rPr>
        <w:t xml:space="preserve">Prawem właściwym dla stosunków zobowiązaniowych Stron w ramach realizacji </w:t>
      </w:r>
      <w:r w:rsidR="00DA7DE9">
        <w:rPr>
          <w:rFonts w:cstheme="minorHAnsi"/>
        </w:rPr>
        <w:t>Umowy Ramowej</w:t>
      </w:r>
      <w:r w:rsidRPr="008D754F">
        <w:rPr>
          <w:rFonts w:cstheme="minorHAnsi"/>
        </w:rPr>
        <w:t xml:space="preserve"> jest prawo polskie. Spory mogące wyniknąć z jej realizacji Strony poddają jurysdykcji sądów polskich.</w:t>
      </w:r>
    </w:p>
    <w:p w14:paraId="6183ABD9" w14:textId="77777777" w:rsidR="00A97F19" w:rsidRPr="008D754F" w:rsidRDefault="00186FEB">
      <w:pPr>
        <w:pStyle w:val="Akapitzlist"/>
        <w:numPr>
          <w:ilvl w:val="0"/>
          <w:numId w:val="103"/>
        </w:numPr>
        <w:spacing w:after="120" w:line="360" w:lineRule="auto"/>
        <w:jc w:val="both"/>
        <w:rPr>
          <w:rFonts w:cstheme="minorHAnsi"/>
        </w:rPr>
      </w:pPr>
      <w:r w:rsidRPr="008D754F">
        <w:rPr>
          <w:rFonts w:cstheme="minorHAnsi"/>
        </w:rPr>
        <w:t xml:space="preserve">Właściwym do rozwiązania sporu będzie sąd powszechny, właściwy dla siedziby </w:t>
      </w:r>
      <w:r w:rsidR="00B6797A" w:rsidRPr="008D754F">
        <w:rPr>
          <w:rFonts w:cstheme="minorHAnsi"/>
        </w:rPr>
        <w:t>pozwanego</w:t>
      </w:r>
      <w:r w:rsidRPr="008D754F">
        <w:rPr>
          <w:rFonts w:cstheme="minorHAnsi"/>
        </w:rPr>
        <w:t>.</w:t>
      </w:r>
    </w:p>
    <w:p w14:paraId="1364829F" w14:textId="77777777" w:rsidR="009036F8" w:rsidRPr="008D754F" w:rsidRDefault="009036F8">
      <w:pPr>
        <w:pStyle w:val="Akapitzlist"/>
        <w:spacing w:after="120" w:line="360" w:lineRule="auto"/>
        <w:rPr>
          <w:rFonts w:cstheme="minorHAnsi"/>
        </w:rPr>
      </w:pPr>
    </w:p>
    <w:p w14:paraId="11F3B8A0" w14:textId="77777777" w:rsidR="0002411C" w:rsidRPr="008D754F" w:rsidRDefault="0002411C">
      <w:pPr>
        <w:pStyle w:val="Nagwek2"/>
        <w:keepNext/>
        <w:keepLines/>
        <w:numPr>
          <w:ilvl w:val="0"/>
          <w:numId w:val="7"/>
        </w:numPr>
        <w:spacing w:after="120" w:line="360" w:lineRule="auto"/>
        <w:jc w:val="center"/>
        <w:rPr>
          <w:rFonts w:cstheme="minorHAnsi"/>
          <w:bCs/>
          <w:smallCaps/>
          <w:color w:val="auto"/>
          <w:sz w:val="22"/>
          <w:szCs w:val="22"/>
        </w:rPr>
      </w:pPr>
      <w:bookmarkStart w:id="89" w:name="_Toc85718995"/>
      <w:r w:rsidRPr="008D754F">
        <w:rPr>
          <w:rFonts w:cstheme="minorHAnsi"/>
          <w:bCs/>
          <w:smallCaps/>
          <w:color w:val="auto"/>
          <w:sz w:val="22"/>
          <w:szCs w:val="22"/>
        </w:rPr>
        <w:t>POSTANOWIENIA KOŃCOWE</w:t>
      </w:r>
      <w:bookmarkEnd w:id="89"/>
    </w:p>
    <w:bookmarkEnd w:id="85"/>
    <w:p w14:paraId="4C5D1DB2" w14:textId="71D74E0C" w:rsidR="00DD03E2" w:rsidRDefault="00DD03E2">
      <w:pPr>
        <w:pStyle w:val="Akapitzlist"/>
        <w:numPr>
          <w:ilvl w:val="0"/>
          <w:numId w:val="29"/>
        </w:numPr>
        <w:spacing w:after="120" w:line="360" w:lineRule="auto"/>
        <w:contextualSpacing w:val="0"/>
        <w:jc w:val="both"/>
        <w:rPr>
          <w:rFonts w:cstheme="minorHAnsi"/>
        </w:rPr>
      </w:pPr>
      <w:r>
        <w:rPr>
          <w:rFonts w:cstheme="minorHAnsi"/>
        </w:rPr>
        <w:t xml:space="preserve">Umowa Ramowa wchodzi w życie z dniem jej podpisania. </w:t>
      </w:r>
    </w:p>
    <w:p w14:paraId="37C2BD58" w14:textId="12DD3C40" w:rsidR="0002411C" w:rsidRPr="008D754F" w:rsidRDefault="0002411C">
      <w:pPr>
        <w:pStyle w:val="Akapitzlist"/>
        <w:numPr>
          <w:ilvl w:val="0"/>
          <w:numId w:val="29"/>
        </w:numPr>
        <w:spacing w:after="120" w:line="360" w:lineRule="auto"/>
        <w:contextualSpacing w:val="0"/>
        <w:jc w:val="both"/>
        <w:rPr>
          <w:rFonts w:cstheme="minorHAnsi"/>
        </w:rPr>
      </w:pPr>
      <w:r w:rsidRPr="008D754F">
        <w:rPr>
          <w:rFonts w:cstheme="minorHAnsi"/>
        </w:rPr>
        <w:t xml:space="preserve">Zmiany danych telefonicznych i adresowych </w:t>
      </w:r>
      <w:r w:rsidR="00C5053B" w:rsidRPr="008D754F">
        <w:rPr>
          <w:rFonts w:cstheme="minorHAnsi"/>
        </w:rPr>
        <w:t xml:space="preserve">oraz </w:t>
      </w:r>
      <w:r w:rsidR="000C72B3" w:rsidRPr="008D754F">
        <w:rPr>
          <w:rFonts w:cstheme="minorHAnsi"/>
        </w:rPr>
        <w:t xml:space="preserve">numer rachunku bankowego, o którym mowa w § 23 Umowy Ramowej </w:t>
      </w:r>
      <w:r w:rsidRPr="008D754F">
        <w:rPr>
          <w:rFonts w:cstheme="minorHAnsi"/>
        </w:rPr>
        <w:t xml:space="preserve">wymagają informacji pisemnej, ale nie powodują konieczności </w:t>
      </w:r>
      <w:r w:rsidR="00AF3F09" w:rsidRPr="008D754F">
        <w:rPr>
          <w:rFonts w:cstheme="minorHAnsi"/>
        </w:rPr>
        <w:t>zawarcia aneksu do</w:t>
      </w:r>
      <w:r w:rsidRPr="008D754F">
        <w:rPr>
          <w:rFonts w:cstheme="minorHAnsi"/>
        </w:rPr>
        <w:t xml:space="preserve"> Umowy Ramowej.</w:t>
      </w:r>
    </w:p>
    <w:p w14:paraId="44E6A279" w14:textId="2A17D76C" w:rsidR="00172013" w:rsidRPr="008D754F" w:rsidRDefault="00172013">
      <w:pPr>
        <w:pStyle w:val="Akapitzlist"/>
        <w:numPr>
          <w:ilvl w:val="0"/>
          <w:numId w:val="29"/>
        </w:numPr>
        <w:spacing w:after="120" w:line="360" w:lineRule="auto"/>
        <w:jc w:val="both"/>
        <w:rPr>
          <w:rFonts w:cstheme="minorHAnsi"/>
        </w:rPr>
      </w:pPr>
      <w:r w:rsidRPr="008D754F">
        <w:rPr>
          <w:rFonts w:cstheme="minorHAnsi"/>
        </w:rPr>
        <w:t xml:space="preserve">W sprawach nieuregulowanych </w:t>
      </w:r>
      <w:r w:rsidR="00DA7DE9">
        <w:rPr>
          <w:rFonts w:cstheme="minorHAnsi"/>
        </w:rPr>
        <w:t>U</w:t>
      </w:r>
      <w:r w:rsidRPr="008D754F">
        <w:rPr>
          <w:rFonts w:cstheme="minorHAnsi"/>
        </w:rPr>
        <w:t xml:space="preserve">mową </w:t>
      </w:r>
      <w:r w:rsidR="00DA7DE9">
        <w:rPr>
          <w:rFonts w:cstheme="minorHAnsi"/>
        </w:rPr>
        <w:t xml:space="preserve">Ramową </w:t>
      </w:r>
      <w:r w:rsidRPr="008D754F">
        <w:rPr>
          <w:rFonts w:cstheme="minorHAnsi"/>
        </w:rPr>
        <w:t>mają zastosowanie powszechnie obowiązujące przepisy prawa.</w:t>
      </w:r>
    </w:p>
    <w:p w14:paraId="5EF3DD10" w14:textId="77777777" w:rsidR="00A97F19" w:rsidRPr="008D754F" w:rsidRDefault="00A97F19">
      <w:pPr>
        <w:pStyle w:val="Akapitzlist"/>
        <w:numPr>
          <w:ilvl w:val="0"/>
          <w:numId w:val="29"/>
        </w:numPr>
        <w:spacing w:after="120" w:line="360" w:lineRule="auto"/>
        <w:jc w:val="both"/>
        <w:rPr>
          <w:rFonts w:cstheme="minorHAnsi"/>
        </w:rPr>
      </w:pPr>
      <w:r w:rsidRPr="008D754F">
        <w:rPr>
          <w:rFonts w:cstheme="minorHAnsi"/>
        </w:rPr>
        <w:t xml:space="preserve">Jeżeli którekolwiek z postanowień </w:t>
      </w:r>
      <w:bookmarkStart w:id="90" w:name="_Hlk509244294"/>
      <w:r w:rsidRPr="008D754F">
        <w:rPr>
          <w:rFonts w:cstheme="minorHAnsi"/>
        </w:rPr>
        <w:t xml:space="preserve">Umowy Ramowej lub zawartej przez Strony Umowy Szczegółowej </w:t>
      </w:r>
      <w:bookmarkEnd w:id="90"/>
      <w:r w:rsidRPr="008D754F">
        <w:rPr>
          <w:rFonts w:cstheme="minorHAnsi"/>
        </w:rPr>
        <w:t>uznane zostanie za niezgodne z zasadami POPC lub nieważne na mocy prawomocnego wyroku sądu lub decyzji innego uprawnionego do tego organu władzy publicznej, Strony niezwłocznie podejmą negocjacje w celu zastąpienia postanowień nieważnych innymi postanowieniami, które będą realizować możliwie zbliżony cel gospodarczy.</w:t>
      </w:r>
    </w:p>
    <w:p w14:paraId="4C74983C" w14:textId="77777777" w:rsidR="00A97F19" w:rsidRPr="008D754F" w:rsidRDefault="00A97F19">
      <w:pPr>
        <w:pStyle w:val="Akapitzlist"/>
        <w:numPr>
          <w:ilvl w:val="0"/>
          <w:numId w:val="29"/>
        </w:numPr>
        <w:spacing w:after="120" w:line="360" w:lineRule="auto"/>
        <w:contextualSpacing w:val="0"/>
        <w:jc w:val="both"/>
        <w:rPr>
          <w:rFonts w:cstheme="minorHAnsi"/>
        </w:rPr>
      </w:pPr>
      <w:r w:rsidRPr="008D754F">
        <w:rPr>
          <w:rFonts w:cstheme="minorHAnsi"/>
        </w:rPr>
        <w:t>Postanowienia ust. 3 stosuje się również, jeżeli po zawarciu Umowy Ramowej lub Umowy Szczegółowej wejdą w życie przepisy, na skutek których któregokolwiek z postanowień Umowy Ramowej lub zawartej przez Strony Umowy Szczegółowej stanie się nieważne.</w:t>
      </w:r>
    </w:p>
    <w:p w14:paraId="30012571" w14:textId="77777777" w:rsidR="009B1EEE" w:rsidRPr="008D754F" w:rsidRDefault="009B1EEE" w:rsidP="00EF2DAB">
      <w:pPr>
        <w:pStyle w:val="Akapitzlist"/>
        <w:numPr>
          <w:ilvl w:val="0"/>
          <w:numId w:val="29"/>
        </w:numPr>
        <w:spacing w:after="120" w:line="360" w:lineRule="auto"/>
        <w:jc w:val="both"/>
        <w:rPr>
          <w:rFonts w:cstheme="minorHAnsi"/>
        </w:rPr>
      </w:pPr>
      <w:r w:rsidRPr="008D754F">
        <w:rPr>
          <w:rFonts w:cstheme="minorHAnsi"/>
        </w:rPr>
        <w:t>W przypadku jakichkolwiek rozbieżności pomiędzy treścią Umowy Ramowej a treścią Umów Szczegółowych postanowienia Umów Szczegółowych mają pierwszeństwo.</w:t>
      </w:r>
    </w:p>
    <w:p w14:paraId="37062C41" w14:textId="77777777" w:rsidR="0002411C" w:rsidRPr="008D754F" w:rsidRDefault="0002411C">
      <w:pPr>
        <w:pStyle w:val="Akapitzlist"/>
        <w:numPr>
          <w:ilvl w:val="0"/>
          <w:numId w:val="29"/>
        </w:numPr>
        <w:spacing w:after="120" w:line="360" w:lineRule="auto"/>
        <w:contextualSpacing w:val="0"/>
        <w:jc w:val="both"/>
        <w:rPr>
          <w:rFonts w:cstheme="minorHAnsi"/>
        </w:rPr>
      </w:pPr>
      <w:r w:rsidRPr="008D754F">
        <w:rPr>
          <w:rFonts w:cstheme="minorHAnsi"/>
        </w:rPr>
        <w:t>Umowę sporządzono w dwóch jednobrzmiących egzemplarzach, po jednym dla każdej ze Stron.</w:t>
      </w:r>
    </w:p>
    <w:p w14:paraId="02DC890B" w14:textId="31C7FDF2" w:rsidR="00795577" w:rsidRPr="008D754F" w:rsidRDefault="0002411C">
      <w:pPr>
        <w:pStyle w:val="Akapitzlist"/>
        <w:numPr>
          <w:ilvl w:val="0"/>
          <w:numId w:val="29"/>
        </w:numPr>
        <w:spacing w:after="120" w:line="360" w:lineRule="auto"/>
        <w:contextualSpacing w:val="0"/>
        <w:jc w:val="both"/>
        <w:rPr>
          <w:rFonts w:cstheme="minorHAnsi"/>
        </w:rPr>
      </w:pPr>
      <w:r w:rsidRPr="008D754F">
        <w:rPr>
          <w:rFonts w:cstheme="minorHAnsi"/>
        </w:rPr>
        <w:t xml:space="preserve">Załączniki do </w:t>
      </w:r>
      <w:r w:rsidR="00DA7DE9">
        <w:rPr>
          <w:rFonts w:cstheme="minorHAnsi"/>
        </w:rPr>
        <w:t>Umowy Ramowej</w:t>
      </w:r>
      <w:r w:rsidRPr="008D754F">
        <w:rPr>
          <w:rFonts w:cstheme="minorHAnsi"/>
        </w:rPr>
        <w:t xml:space="preserve"> po podpisaniu stanowią jej integralną całość.</w:t>
      </w:r>
    </w:p>
    <w:p w14:paraId="61820CC9" w14:textId="77777777" w:rsidR="0002411C" w:rsidRPr="008D754F" w:rsidRDefault="0002411C">
      <w:pPr>
        <w:pStyle w:val="Akapitzlist"/>
        <w:numPr>
          <w:ilvl w:val="0"/>
          <w:numId w:val="29"/>
        </w:numPr>
        <w:spacing w:after="120" w:line="360" w:lineRule="auto"/>
        <w:contextualSpacing w:val="0"/>
        <w:jc w:val="both"/>
      </w:pPr>
      <w:r w:rsidRPr="008D754F">
        <w:lastRenderedPageBreak/>
        <w:t>Załączniki do Umowy Ramowej:</w:t>
      </w:r>
    </w:p>
    <w:p w14:paraId="55317827" w14:textId="0844309E" w:rsidR="0002411C" w:rsidRPr="008D754F" w:rsidRDefault="0002411C" w:rsidP="00EF2DAB">
      <w:pPr>
        <w:pStyle w:val="Akapitzlist"/>
        <w:numPr>
          <w:ilvl w:val="0"/>
          <w:numId w:val="118"/>
        </w:numPr>
        <w:spacing w:after="120" w:line="360" w:lineRule="auto"/>
        <w:ind w:left="1418"/>
        <w:contextualSpacing w:val="0"/>
        <w:jc w:val="both"/>
        <w:rPr>
          <w:rFonts w:cstheme="minorHAnsi"/>
        </w:rPr>
      </w:pPr>
      <w:r w:rsidRPr="008D754F">
        <w:rPr>
          <w:rFonts w:cstheme="minorHAnsi"/>
        </w:rPr>
        <w:t>Załącznik</w:t>
      </w:r>
      <w:r w:rsidR="00DD0EE4" w:rsidRPr="008D754F">
        <w:rPr>
          <w:rFonts w:cstheme="minorHAnsi"/>
        </w:rPr>
        <w:t xml:space="preserve"> nr</w:t>
      </w:r>
      <w:r w:rsidRPr="008D754F">
        <w:rPr>
          <w:rFonts w:cstheme="minorHAnsi"/>
        </w:rPr>
        <w:t xml:space="preserve"> 1 </w:t>
      </w:r>
      <w:r w:rsidR="00B2173B" w:rsidRPr="008D754F">
        <w:rPr>
          <w:rFonts w:cstheme="minorHAnsi"/>
        </w:rPr>
        <w:t>–</w:t>
      </w:r>
      <w:r w:rsidRPr="008D754F">
        <w:rPr>
          <w:rFonts w:cstheme="minorHAnsi"/>
        </w:rPr>
        <w:t xml:space="preserve"> </w:t>
      </w:r>
      <w:r w:rsidR="00F61257" w:rsidRPr="00F61257">
        <w:rPr>
          <w:rFonts w:cstheme="minorHAnsi"/>
          <w:i/>
          <w:iCs/>
        </w:rPr>
        <w:t>nie wykorzystano</w:t>
      </w:r>
    </w:p>
    <w:p w14:paraId="65DB47AF" w14:textId="51A24F38" w:rsidR="0002411C" w:rsidRPr="008D754F" w:rsidRDefault="0002411C" w:rsidP="00EF2DAB">
      <w:pPr>
        <w:pStyle w:val="Akapitzlist"/>
        <w:numPr>
          <w:ilvl w:val="0"/>
          <w:numId w:val="118"/>
        </w:numPr>
        <w:spacing w:after="120" w:line="360" w:lineRule="auto"/>
        <w:ind w:left="1418"/>
        <w:contextualSpacing w:val="0"/>
        <w:jc w:val="both"/>
        <w:rPr>
          <w:rFonts w:cstheme="minorHAnsi"/>
        </w:rPr>
      </w:pPr>
      <w:r w:rsidRPr="008D754F">
        <w:rPr>
          <w:rFonts w:cstheme="minorHAnsi"/>
        </w:rPr>
        <w:t xml:space="preserve">Załącznik </w:t>
      </w:r>
      <w:r w:rsidR="00DD0EE4" w:rsidRPr="008D754F">
        <w:rPr>
          <w:rFonts w:cstheme="minorHAnsi"/>
        </w:rPr>
        <w:t xml:space="preserve">nr </w:t>
      </w:r>
      <w:r w:rsidRPr="008D754F">
        <w:rPr>
          <w:rFonts w:cstheme="minorHAnsi"/>
        </w:rPr>
        <w:t xml:space="preserve">2 </w:t>
      </w:r>
      <w:r w:rsidR="00B2173B" w:rsidRPr="008D754F">
        <w:rPr>
          <w:rFonts w:cstheme="minorHAnsi"/>
        </w:rPr>
        <w:t>–</w:t>
      </w:r>
      <w:r w:rsidRPr="008D754F">
        <w:rPr>
          <w:rFonts w:cstheme="minorHAnsi"/>
        </w:rPr>
        <w:t xml:space="preserve"> </w:t>
      </w:r>
      <w:r w:rsidR="00F61257" w:rsidRPr="00F61257">
        <w:rPr>
          <w:rFonts w:cstheme="minorHAnsi"/>
          <w:i/>
          <w:iCs/>
        </w:rPr>
        <w:t>nie wykorzystano</w:t>
      </w:r>
    </w:p>
    <w:p w14:paraId="2859E469" w14:textId="77777777" w:rsidR="00497877" w:rsidRPr="008D754F" w:rsidRDefault="0002411C" w:rsidP="00EF2DAB">
      <w:pPr>
        <w:pStyle w:val="Akapitzlist"/>
        <w:numPr>
          <w:ilvl w:val="0"/>
          <w:numId w:val="118"/>
        </w:numPr>
        <w:spacing w:after="120" w:line="360" w:lineRule="auto"/>
        <w:ind w:left="1418"/>
        <w:contextualSpacing w:val="0"/>
        <w:jc w:val="both"/>
        <w:rPr>
          <w:rFonts w:cstheme="minorHAnsi"/>
        </w:rPr>
      </w:pPr>
      <w:r w:rsidRPr="008D754F">
        <w:rPr>
          <w:rFonts w:cstheme="minorHAnsi"/>
        </w:rPr>
        <w:t xml:space="preserve">Załącznik </w:t>
      </w:r>
      <w:r w:rsidR="00DD0EE4" w:rsidRPr="008D754F">
        <w:rPr>
          <w:rFonts w:cstheme="minorHAnsi"/>
        </w:rPr>
        <w:t xml:space="preserve">nr </w:t>
      </w:r>
      <w:r w:rsidRPr="008D754F">
        <w:rPr>
          <w:rFonts w:cstheme="minorHAnsi"/>
        </w:rPr>
        <w:t xml:space="preserve">3 – </w:t>
      </w:r>
      <w:r w:rsidR="00AC1EE7" w:rsidRPr="008D754F">
        <w:rPr>
          <w:rFonts w:cstheme="minorHAnsi"/>
        </w:rPr>
        <w:t>Wzór W</w:t>
      </w:r>
      <w:r w:rsidR="00497877" w:rsidRPr="008D754F">
        <w:rPr>
          <w:rFonts w:cstheme="minorHAnsi"/>
        </w:rPr>
        <w:t>nios</w:t>
      </w:r>
      <w:r w:rsidR="00AC1EE7" w:rsidRPr="008D754F">
        <w:rPr>
          <w:rFonts w:cstheme="minorHAnsi"/>
        </w:rPr>
        <w:t xml:space="preserve">ku </w:t>
      </w:r>
      <w:r w:rsidR="00497877" w:rsidRPr="008D754F">
        <w:rPr>
          <w:rFonts w:cstheme="minorHAnsi"/>
        </w:rPr>
        <w:t>o zawarcie Umowy Ramowej</w:t>
      </w:r>
    </w:p>
    <w:p w14:paraId="1B9C4FD6" w14:textId="77777777" w:rsidR="00497877" w:rsidRPr="008D754F" w:rsidRDefault="00497877" w:rsidP="00EF2DAB">
      <w:pPr>
        <w:pStyle w:val="Akapitzlist"/>
        <w:numPr>
          <w:ilvl w:val="0"/>
          <w:numId w:val="118"/>
        </w:numPr>
        <w:spacing w:after="120" w:line="360" w:lineRule="auto"/>
        <w:ind w:left="1418"/>
        <w:contextualSpacing w:val="0"/>
        <w:jc w:val="both"/>
        <w:rPr>
          <w:rFonts w:cstheme="minorHAnsi"/>
        </w:rPr>
      </w:pPr>
      <w:r w:rsidRPr="008D754F">
        <w:rPr>
          <w:rFonts w:cstheme="minorHAnsi"/>
        </w:rPr>
        <w:t xml:space="preserve">Załącznik </w:t>
      </w:r>
      <w:r w:rsidR="00DD0EE4" w:rsidRPr="008D754F">
        <w:rPr>
          <w:rFonts w:cstheme="minorHAnsi"/>
        </w:rPr>
        <w:t xml:space="preserve">nr </w:t>
      </w:r>
      <w:r w:rsidRPr="008D754F">
        <w:rPr>
          <w:rFonts w:cstheme="minorHAnsi"/>
        </w:rPr>
        <w:t xml:space="preserve">4 </w:t>
      </w:r>
      <w:r w:rsidR="00BE41F5" w:rsidRPr="008D754F">
        <w:rPr>
          <w:rFonts w:cstheme="minorHAnsi"/>
        </w:rPr>
        <w:t>–</w:t>
      </w:r>
      <w:r w:rsidRPr="008D754F">
        <w:rPr>
          <w:rFonts w:cstheme="minorHAnsi"/>
        </w:rPr>
        <w:t xml:space="preserve"> Opis</w:t>
      </w:r>
      <w:r w:rsidR="00BE41F5" w:rsidRPr="008D754F">
        <w:rPr>
          <w:rFonts w:cstheme="minorHAnsi"/>
        </w:rPr>
        <w:t xml:space="preserve"> </w:t>
      </w:r>
      <w:r w:rsidRPr="008D754F">
        <w:rPr>
          <w:rFonts w:cstheme="minorHAnsi"/>
        </w:rPr>
        <w:t xml:space="preserve">i Cennik Usług </w:t>
      </w:r>
    </w:p>
    <w:p w14:paraId="56AF875A" w14:textId="77777777" w:rsidR="00497877" w:rsidRPr="008D754F" w:rsidRDefault="00497877" w:rsidP="00EF2DAB">
      <w:pPr>
        <w:pStyle w:val="Akapitzlist"/>
        <w:numPr>
          <w:ilvl w:val="0"/>
          <w:numId w:val="118"/>
        </w:numPr>
        <w:spacing w:after="120" w:line="360" w:lineRule="auto"/>
        <w:ind w:left="1418"/>
        <w:contextualSpacing w:val="0"/>
        <w:jc w:val="both"/>
        <w:rPr>
          <w:rFonts w:cstheme="minorHAnsi"/>
        </w:rPr>
      </w:pPr>
      <w:r w:rsidRPr="008D754F">
        <w:rPr>
          <w:rFonts w:cstheme="minorHAnsi"/>
        </w:rPr>
        <w:t xml:space="preserve">Załącznik </w:t>
      </w:r>
      <w:r w:rsidR="00DD0EE4" w:rsidRPr="008D754F">
        <w:rPr>
          <w:rFonts w:cstheme="minorHAnsi"/>
        </w:rPr>
        <w:t xml:space="preserve">nr </w:t>
      </w:r>
      <w:r w:rsidRPr="008D754F">
        <w:rPr>
          <w:rFonts w:cstheme="minorHAnsi"/>
        </w:rPr>
        <w:t>5 – Umowa BSA</w:t>
      </w:r>
    </w:p>
    <w:p w14:paraId="26E873E5" w14:textId="77777777" w:rsidR="00497877" w:rsidRPr="008D754F" w:rsidRDefault="00497877" w:rsidP="00EF2DAB">
      <w:pPr>
        <w:pStyle w:val="Akapitzlist"/>
        <w:numPr>
          <w:ilvl w:val="0"/>
          <w:numId w:val="118"/>
        </w:numPr>
        <w:spacing w:after="120" w:line="360" w:lineRule="auto"/>
        <w:ind w:left="1418"/>
        <w:contextualSpacing w:val="0"/>
        <w:jc w:val="both"/>
        <w:rPr>
          <w:rFonts w:cstheme="minorHAnsi"/>
        </w:rPr>
      </w:pPr>
      <w:r w:rsidRPr="008D754F">
        <w:rPr>
          <w:rFonts w:cstheme="minorHAnsi"/>
        </w:rPr>
        <w:t xml:space="preserve">Załącznik </w:t>
      </w:r>
      <w:r w:rsidR="00DD0EE4" w:rsidRPr="008D754F">
        <w:rPr>
          <w:rFonts w:cstheme="minorHAnsi"/>
        </w:rPr>
        <w:t xml:space="preserve">nr </w:t>
      </w:r>
      <w:r w:rsidRPr="008D754F">
        <w:rPr>
          <w:rFonts w:cstheme="minorHAnsi"/>
        </w:rPr>
        <w:t xml:space="preserve">6 – Umowa o </w:t>
      </w:r>
      <w:r w:rsidR="00440B60" w:rsidRPr="008D754F">
        <w:rPr>
          <w:rFonts w:cstheme="minorHAnsi"/>
        </w:rPr>
        <w:t>D</w:t>
      </w:r>
      <w:r w:rsidRPr="008D754F">
        <w:rPr>
          <w:rFonts w:cstheme="minorHAnsi"/>
        </w:rPr>
        <w:t>ostęp do Kanalizacji Kablowej</w:t>
      </w:r>
    </w:p>
    <w:p w14:paraId="3EB2D6C2" w14:textId="77777777" w:rsidR="00497877" w:rsidRPr="008D754F" w:rsidRDefault="00497877" w:rsidP="00EF2DAB">
      <w:pPr>
        <w:pStyle w:val="Akapitzlist"/>
        <w:numPr>
          <w:ilvl w:val="0"/>
          <w:numId w:val="118"/>
        </w:numPr>
        <w:spacing w:after="120" w:line="360" w:lineRule="auto"/>
        <w:ind w:left="1418"/>
        <w:contextualSpacing w:val="0"/>
        <w:jc w:val="both"/>
        <w:rPr>
          <w:rFonts w:cstheme="minorHAnsi"/>
        </w:rPr>
      </w:pPr>
      <w:r w:rsidRPr="008D754F">
        <w:rPr>
          <w:rFonts w:cstheme="minorHAnsi"/>
        </w:rPr>
        <w:t xml:space="preserve">Załącznik </w:t>
      </w:r>
      <w:r w:rsidR="00DD0EE4" w:rsidRPr="008D754F">
        <w:rPr>
          <w:rFonts w:cstheme="minorHAnsi"/>
        </w:rPr>
        <w:t xml:space="preserve">nr </w:t>
      </w:r>
      <w:r w:rsidRPr="008D754F">
        <w:rPr>
          <w:rFonts w:cstheme="minorHAnsi"/>
        </w:rPr>
        <w:t xml:space="preserve">7 – Umowa Dzierżawy </w:t>
      </w:r>
      <w:r w:rsidR="00A07261" w:rsidRPr="008D754F">
        <w:rPr>
          <w:rFonts w:cstheme="minorHAnsi"/>
        </w:rPr>
        <w:t>Ciemnych Włókien Światłowodowych</w:t>
      </w:r>
      <w:r w:rsidR="00A07261" w:rsidRPr="008D754F" w:rsidDel="00A07261">
        <w:rPr>
          <w:rFonts w:cstheme="minorHAnsi"/>
        </w:rPr>
        <w:t xml:space="preserve"> </w:t>
      </w:r>
    </w:p>
    <w:p w14:paraId="6DE59DA6" w14:textId="77777777" w:rsidR="00497877" w:rsidRPr="008D754F" w:rsidRDefault="00497877" w:rsidP="00EF2DAB">
      <w:pPr>
        <w:pStyle w:val="Akapitzlist"/>
        <w:numPr>
          <w:ilvl w:val="0"/>
          <w:numId w:val="118"/>
        </w:numPr>
        <w:spacing w:after="120" w:line="360" w:lineRule="auto"/>
        <w:ind w:left="1418"/>
        <w:contextualSpacing w:val="0"/>
        <w:jc w:val="both"/>
        <w:rPr>
          <w:rFonts w:cstheme="minorHAnsi"/>
        </w:rPr>
      </w:pPr>
      <w:r w:rsidRPr="008D754F">
        <w:rPr>
          <w:rFonts w:cstheme="minorHAnsi"/>
        </w:rPr>
        <w:t xml:space="preserve">Załącznik </w:t>
      </w:r>
      <w:r w:rsidR="00DD0EE4" w:rsidRPr="008D754F">
        <w:rPr>
          <w:rFonts w:cstheme="minorHAnsi"/>
        </w:rPr>
        <w:t xml:space="preserve">nr </w:t>
      </w:r>
      <w:r w:rsidRPr="008D754F">
        <w:rPr>
          <w:rFonts w:cstheme="minorHAnsi"/>
        </w:rPr>
        <w:t>8 – Umowa LLU</w:t>
      </w:r>
    </w:p>
    <w:p w14:paraId="1CDDECF5" w14:textId="77777777" w:rsidR="00497877" w:rsidRPr="008D754F" w:rsidRDefault="00497877" w:rsidP="00EF2DAB">
      <w:pPr>
        <w:pStyle w:val="Akapitzlist"/>
        <w:numPr>
          <w:ilvl w:val="0"/>
          <w:numId w:val="118"/>
        </w:numPr>
        <w:spacing w:after="120" w:line="360" w:lineRule="auto"/>
        <w:ind w:left="1418"/>
        <w:contextualSpacing w:val="0"/>
        <w:jc w:val="both"/>
        <w:rPr>
          <w:rFonts w:cstheme="minorHAnsi"/>
        </w:rPr>
      </w:pPr>
      <w:r w:rsidRPr="008D754F">
        <w:rPr>
          <w:rFonts w:cstheme="minorHAnsi"/>
        </w:rPr>
        <w:t xml:space="preserve">Załącznik </w:t>
      </w:r>
      <w:r w:rsidR="00DD0EE4" w:rsidRPr="008D754F">
        <w:rPr>
          <w:rFonts w:cstheme="minorHAnsi"/>
        </w:rPr>
        <w:t xml:space="preserve">nr </w:t>
      </w:r>
      <w:r w:rsidRPr="008D754F">
        <w:rPr>
          <w:rFonts w:cstheme="minorHAnsi"/>
        </w:rPr>
        <w:t xml:space="preserve">9 – Umowa Kolokacji i </w:t>
      </w:r>
      <w:r w:rsidR="00D72054" w:rsidRPr="008D754F">
        <w:rPr>
          <w:rFonts w:cstheme="minorHAnsi"/>
        </w:rPr>
        <w:t>Połączenia Sieci</w:t>
      </w:r>
      <w:r w:rsidR="007D3201" w:rsidRPr="008D754F">
        <w:rPr>
          <w:rFonts w:cstheme="minorHAnsi"/>
        </w:rPr>
        <w:t xml:space="preserve"> </w:t>
      </w:r>
    </w:p>
    <w:p w14:paraId="08D82C07" w14:textId="77777777" w:rsidR="00497877" w:rsidRPr="008D754F" w:rsidRDefault="00497877" w:rsidP="00EF2DAB">
      <w:pPr>
        <w:pStyle w:val="Akapitzlist"/>
        <w:numPr>
          <w:ilvl w:val="0"/>
          <w:numId w:val="118"/>
        </w:numPr>
        <w:spacing w:after="120" w:line="360" w:lineRule="auto"/>
        <w:ind w:left="1418"/>
        <w:contextualSpacing w:val="0"/>
        <w:jc w:val="both"/>
        <w:rPr>
          <w:rFonts w:cstheme="minorHAnsi"/>
        </w:rPr>
      </w:pPr>
      <w:r w:rsidRPr="008D754F">
        <w:rPr>
          <w:rFonts w:cstheme="minorHAnsi"/>
        </w:rPr>
        <w:t xml:space="preserve">Załącznik </w:t>
      </w:r>
      <w:r w:rsidR="00DD0EE4" w:rsidRPr="008D754F">
        <w:rPr>
          <w:rFonts w:cstheme="minorHAnsi"/>
        </w:rPr>
        <w:t xml:space="preserve">nr </w:t>
      </w:r>
      <w:r w:rsidRPr="008D754F">
        <w:rPr>
          <w:rFonts w:cstheme="minorHAnsi"/>
        </w:rPr>
        <w:t xml:space="preserve">10 – </w:t>
      </w:r>
      <w:r w:rsidR="00E334BF" w:rsidRPr="008D754F">
        <w:rPr>
          <w:rFonts w:cstheme="minorHAnsi"/>
        </w:rPr>
        <w:t>Gwarancja Bankowa</w:t>
      </w:r>
    </w:p>
    <w:p w14:paraId="681DC4C8" w14:textId="77777777" w:rsidR="004A4D11" w:rsidRPr="008D754F" w:rsidRDefault="004A4D11" w:rsidP="00EF2DAB">
      <w:pPr>
        <w:pStyle w:val="Akapitzlist"/>
        <w:numPr>
          <w:ilvl w:val="0"/>
          <w:numId w:val="118"/>
        </w:numPr>
        <w:spacing w:after="120" w:line="360" w:lineRule="auto"/>
        <w:ind w:left="1418"/>
        <w:contextualSpacing w:val="0"/>
        <w:jc w:val="both"/>
        <w:rPr>
          <w:rFonts w:cstheme="minorHAnsi"/>
        </w:rPr>
      </w:pPr>
      <w:r w:rsidRPr="008D754F">
        <w:rPr>
          <w:rFonts w:cstheme="minorHAnsi"/>
        </w:rPr>
        <w:t xml:space="preserve">Załącznik </w:t>
      </w:r>
      <w:r w:rsidR="00DD0EE4" w:rsidRPr="008D754F">
        <w:rPr>
          <w:rFonts w:cstheme="minorHAnsi"/>
        </w:rPr>
        <w:t xml:space="preserve">nr </w:t>
      </w:r>
      <w:r w:rsidRPr="008D754F">
        <w:rPr>
          <w:rFonts w:cstheme="minorHAnsi"/>
        </w:rPr>
        <w:t xml:space="preserve">11 </w:t>
      </w:r>
      <w:r w:rsidR="001A26ED" w:rsidRPr="008D754F">
        <w:rPr>
          <w:rFonts w:cstheme="minorHAnsi"/>
        </w:rPr>
        <w:t>–</w:t>
      </w:r>
      <w:r w:rsidRPr="008D754F">
        <w:rPr>
          <w:rFonts w:cstheme="minorHAnsi"/>
        </w:rPr>
        <w:t xml:space="preserve"> </w:t>
      </w:r>
      <w:r w:rsidR="007868E2" w:rsidRPr="00F61257">
        <w:rPr>
          <w:rFonts w:cstheme="minorHAnsi"/>
          <w:i/>
          <w:iCs/>
        </w:rPr>
        <w:t>nie wykorzystano</w:t>
      </w:r>
      <w:r w:rsidR="007E758A" w:rsidRPr="008D754F">
        <w:rPr>
          <w:rFonts w:cstheme="minorHAnsi"/>
        </w:rPr>
        <w:t xml:space="preserve"> </w:t>
      </w:r>
    </w:p>
    <w:p w14:paraId="59132E5B" w14:textId="77777777" w:rsidR="004A4D11" w:rsidRPr="008D754F" w:rsidRDefault="004A4D11" w:rsidP="00EF2DAB">
      <w:pPr>
        <w:pStyle w:val="Akapitzlist"/>
        <w:numPr>
          <w:ilvl w:val="0"/>
          <w:numId w:val="118"/>
        </w:numPr>
        <w:spacing w:after="120" w:line="360" w:lineRule="auto"/>
        <w:ind w:left="1418"/>
        <w:contextualSpacing w:val="0"/>
        <w:jc w:val="both"/>
        <w:rPr>
          <w:rFonts w:cstheme="minorHAnsi"/>
        </w:rPr>
      </w:pPr>
      <w:r w:rsidRPr="008D754F">
        <w:rPr>
          <w:rFonts w:cstheme="minorHAnsi"/>
        </w:rPr>
        <w:t xml:space="preserve">Załącznik </w:t>
      </w:r>
      <w:r w:rsidR="00DD0EE4" w:rsidRPr="008D754F">
        <w:rPr>
          <w:rFonts w:cstheme="minorHAnsi"/>
        </w:rPr>
        <w:t xml:space="preserve">nr </w:t>
      </w:r>
      <w:r w:rsidRPr="008D754F">
        <w:rPr>
          <w:rFonts w:cstheme="minorHAnsi"/>
        </w:rPr>
        <w:t xml:space="preserve">12 </w:t>
      </w:r>
      <w:r w:rsidR="001A26ED" w:rsidRPr="008D754F">
        <w:rPr>
          <w:rFonts w:cstheme="minorHAnsi"/>
        </w:rPr>
        <w:t>–</w:t>
      </w:r>
      <w:r w:rsidRPr="008D754F">
        <w:rPr>
          <w:rFonts w:cstheme="minorHAnsi"/>
        </w:rPr>
        <w:t xml:space="preserve"> </w:t>
      </w:r>
      <w:r w:rsidR="007E758A" w:rsidRPr="008D754F">
        <w:rPr>
          <w:rFonts w:cstheme="minorHAnsi"/>
        </w:rPr>
        <w:t>Dane</w:t>
      </w:r>
      <w:r w:rsidR="001A26ED" w:rsidRPr="008D754F">
        <w:rPr>
          <w:rFonts w:cstheme="minorHAnsi"/>
        </w:rPr>
        <w:t xml:space="preserve"> </w:t>
      </w:r>
      <w:r w:rsidR="007E758A" w:rsidRPr="008D754F">
        <w:rPr>
          <w:rFonts w:cstheme="minorHAnsi"/>
        </w:rPr>
        <w:t>adresowe Stron</w:t>
      </w:r>
    </w:p>
    <w:bookmarkEnd w:id="0"/>
    <w:p w14:paraId="37BA6ADA" w14:textId="3D8451D3" w:rsidR="004D2C0F" w:rsidRDefault="008D295D" w:rsidP="00EF2DAB">
      <w:pPr>
        <w:pStyle w:val="Akapitzlist"/>
        <w:numPr>
          <w:ilvl w:val="0"/>
          <w:numId w:val="118"/>
        </w:numPr>
        <w:spacing w:after="120" w:line="360" w:lineRule="auto"/>
        <w:ind w:left="1418"/>
        <w:contextualSpacing w:val="0"/>
        <w:jc w:val="both"/>
        <w:rPr>
          <w:rFonts w:cstheme="minorHAnsi"/>
        </w:rPr>
      </w:pPr>
      <w:r w:rsidRPr="008D754F">
        <w:rPr>
          <w:rFonts w:cstheme="minorHAnsi"/>
        </w:rPr>
        <w:t>Załącznik nr 1</w:t>
      </w:r>
      <w:r w:rsidR="008F0D49">
        <w:rPr>
          <w:rFonts w:cstheme="minorHAnsi"/>
        </w:rPr>
        <w:t>3</w:t>
      </w:r>
      <w:r w:rsidRPr="008D754F">
        <w:rPr>
          <w:rFonts w:cstheme="minorHAnsi"/>
        </w:rPr>
        <w:t xml:space="preserve"> – </w:t>
      </w:r>
      <w:r w:rsidR="00335BF1">
        <w:rPr>
          <w:rFonts w:cstheme="minorHAnsi"/>
        </w:rPr>
        <w:t>I</w:t>
      </w:r>
      <w:r w:rsidR="00335BF1" w:rsidRPr="000237C1">
        <w:rPr>
          <w:rFonts w:cstheme="minorHAnsi"/>
        </w:rPr>
        <w:t>nformacj</w:t>
      </w:r>
      <w:r w:rsidR="00335BF1">
        <w:rPr>
          <w:rFonts w:cstheme="minorHAnsi"/>
        </w:rPr>
        <w:t>a</w:t>
      </w:r>
      <w:r w:rsidR="00335BF1" w:rsidRPr="000237C1">
        <w:rPr>
          <w:rFonts w:cstheme="minorHAnsi"/>
        </w:rPr>
        <w:t xml:space="preserve"> o zasadach przetwarzania przez </w:t>
      </w:r>
      <w:r w:rsidR="00335BF1">
        <w:rPr>
          <w:rFonts w:cstheme="minorHAnsi"/>
        </w:rPr>
        <w:t xml:space="preserve">OK danych osobowych przekazanych </w:t>
      </w:r>
      <w:r w:rsidR="00C62147">
        <w:rPr>
          <w:rFonts w:cstheme="minorHAnsi"/>
        </w:rPr>
        <w:t xml:space="preserve">OK przez </w:t>
      </w:r>
      <w:r w:rsidR="00C7148D">
        <w:rPr>
          <w:rFonts w:cstheme="minorHAnsi"/>
        </w:rPr>
        <w:t>NEXERĘ</w:t>
      </w:r>
      <w:r w:rsidR="004D2C0F" w:rsidRPr="004D2C0F">
        <w:rPr>
          <w:rFonts w:cstheme="minorHAnsi"/>
        </w:rPr>
        <w:t xml:space="preserve"> </w:t>
      </w:r>
    </w:p>
    <w:p w14:paraId="358443F7" w14:textId="137281B8" w:rsidR="004D2C0F" w:rsidRDefault="004D2C0F" w:rsidP="00EF2DAB">
      <w:pPr>
        <w:pStyle w:val="Akapitzlist"/>
        <w:numPr>
          <w:ilvl w:val="0"/>
          <w:numId w:val="118"/>
        </w:numPr>
        <w:spacing w:after="120" w:line="360" w:lineRule="auto"/>
        <w:ind w:left="1418"/>
        <w:contextualSpacing w:val="0"/>
        <w:jc w:val="both"/>
        <w:rPr>
          <w:rFonts w:cstheme="minorHAnsi"/>
        </w:rPr>
      </w:pPr>
      <w:r w:rsidRPr="008D754F">
        <w:rPr>
          <w:rFonts w:cstheme="minorHAnsi"/>
        </w:rPr>
        <w:t>Załącznik nr 1</w:t>
      </w:r>
      <w:r>
        <w:rPr>
          <w:rFonts w:cstheme="minorHAnsi"/>
        </w:rPr>
        <w:t>4</w:t>
      </w:r>
      <w:r w:rsidRPr="008D754F">
        <w:rPr>
          <w:rFonts w:cstheme="minorHAnsi"/>
        </w:rPr>
        <w:t xml:space="preserve"> – </w:t>
      </w:r>
      <w:r>
        <w:rPr>
          <w:rFonts w:cstheme="minorHAnsi"/>
        </w:rPr>
        <w:t>I</w:t>
      </w:r>
      <w:r w:rsidRPr="000237C1">
        <w:rPr>
          <w:rFonts w:cstheme="minorHAnsi"/>
        </w:rPr>
        <w:t>nformacj</w:t>
      </w:r>
      <w:r>
        <w:rPr>
          <w:rFonts w:cstheme="minorHAnsi"/>
        </w:rPr>
        <w:t>a</w:t>
      </w:r>
      <w:r w:rsidRPr="000237C1">
        <w:rPr>
          <w:rFonts w:cstheme="minorHAnsi"/>
        </w:rPr>
        <w:t xml:space="preserve"> o zasadach przetwarzania przez </w:t>
      </w:r>
      <w:r w:rsidR="0050179B">
        <w:rPr>
          <w:rFonts w:cstheme="minorHAnsi"/>
        </w:rPr>
        <w:t xml:space="preserve">NEXERĘ </w:t>
      </w:r>
      <w:r>
        <w:rPr>
          <w:rFonts w:cstheme="minorHAnsi"/>
        </w:rPr>
        <w:t xml:space="preserve">danych osobowych przekazanych </w:t>
      </w:r>
      <w:r w:rsidR="00C62147">
        <w:rPr>
          <w:rFonts w:cstheme="minorHAnsi"/>
        </w:rPr>
        <w:t>N</w:t>
      </w:r>
      <w:r w:rsidR="00C7148D">
        <w:rPr>
          <w:rFonts w:cstheme="minorHAnsi"/>
        </w:rPr>
        <w:t>EXERZE</w:t>
      </w:r>
      <w:r w:rsidR="00C62147">
        <w:rPr>
          <w:rFonts w:cstheme="minorHAnsi"/>
        </w:rPr>
        <w:t xml:space="preserve"> przez </w:t>
      </w:r>
      <w:r w:rsidR="0050179B">
        <w:rPr>
          <w:rFonts w:cstheme="minorHAnsi"/>
        </w:rPr>
        <w:t>OK</w:t>
      </w:r>
    </w:p>
    <w:p w14:paraId="2A157D40" w14:textId="572B2079" w:rsidR="00335BF1" w:rsidRDefault="004D2C0F" w:rsidP="00EF2DAB">
      <w:pPr>
        <w:pStyle w:val="Akapitzlist"/>
        <w:numPr>
          <w:ilvl w:val="0"/>
          <w:numId w:val="118"/>
        </w:numPr>
        <w:spacing w:after="120" w:line="360" w:lineRule="auto"/>
        <w:ind w:left="1418"/>
        <w:contextualSpacing w:val="0"/>
        <w:jc w:val="both"/>
        <w:rPr>
          <w:rFonts w:cstheme="minorHAnsi"/>
        </w:rPr>
      </w:pPr>
      <w:r w:rsidRPr="007C6F62">
        <w:rPr>
          <w:rFonts w:cstheme="minorHAnsi"/>
        </w:rPr>
        <w:t xml:space="preserve">Załącznik nr 15 – Umowa </w:t>
      </w:r>
      <w:r w:rsidR="00F61257" w:rsidRPr="008D754F">
        <w:rPr>
          <w:rFonts w:cstheme="minorHAnsi"/>
        </w:rPr>
        <w:t xml:space="preserve">Umowy </w:t>
      </w:r>
      <w:r w:rsidR="00F61257">
        <w:rPr>
          <w:rFonts w:cstheme="minorHAnsi"/>
        </w:rPr>
        <w:t xml:space="preserve">Powierzenia </w:t>
      </w:r>
      <w:r w:rsidR="00F61257" w:rsidRPr="008D754F">
        <w:rPr>
          <w:rFonts w:cstheme="minorHAnsi"/>
        </w:rPr>
        <w:t>Przetwarzania Danych Osobowych</w:t>
      </w:r>
      <w:r w:rsidRPr="007C6F62">
        <w:rPr>
          <w:rFonts w:cstheme="minorHAnsi"/>
        </w:rPr>
        <w:t>.</w:t>
      </w:r>
    </w:p>
    <w:p w14:paraId="19E33FF4" w14:textId="77777777" w:rsidR="00795577" w:rsidRPr="008D754F" w:rsidRDefault="00795577" w:rsidP="007903FF">
      <w:pPr>
        <w:pStyle w:val="Akapitzlist"/>
      </w:pPr>
    </w:p>
    <w:p w14:paraId="3E1945B0" w14:textId="77777777" w:rsidR="00DD0EE4" w:rsidRPr="008D754F" w:rsidRDefault="00DD0EE4">
      <w:pPr>
        <w:autoSpaceDE w:val="0"/>
        <w:autoSpaceDN w:val="0"/>
        <w:adjustRightInd w:val="0"/>
        <w:spacing w:after="120" w:line="360" w:lineRule="auto"/>
        <w:jc w:val="both"/>
        <w:rPr>
          <w:rFonts w:cstheme="minorHAnsi"/>
          <w:color w:val="auto"/>
          <w:sz w:val="22"/>
          <w:szCs w:val="22"/>
        </w:rPr>
      </w:pPr>
    </w:p>
    <w:p w14:paraId="6A9346CE" w14:textId="77777777" w:rsidR="00795577" w:rsidRPr="008D754F" w:rsidRDefault="00795577">
      <w:pPr>
        <w:autoSpaceDE w:val="0"/>
        <w:autoSpaceDN w:val="0"/>
        <w:adjustRightInd w:val="0"/>
        <w:spacing w:after="120" w:line="360" w:lineRule="auto"/>
        <w:jc w:val="both"/>
        <w:rPr>
          <w:rFonts w:cstheme="minorHAnsi"/>
          <w:color w:val="auto"/>
          <w:sz w:val="22"/>
          <w:szCs w:val="22"/>
        </w:rPr>
      </w:pPr>
    </w:p>
    <w:p w14:paraId="2F102CD2" w14:textId="77777777" w:rsidR="00795577" w:rsidRPr="008D754F" w:rsidRDefault="00795577">
      <w:pPr>
        <w:pStyle w:val="Akapitzlist"/>
        <w:spacing w:after="120" w:line="360" w:lineRule="auto"/>
        <w:jc w:val="both"/>
        <w:rPr>
          <w:rFonts w:cstheme="minorHAnsi"/>
        </w:rPr>
      </w:pPr>
      <w:r w:rsidRPr="008D754F">
        <w:rPr>
          <w:rFonts w:cstheme="minorHAnsi"/>
        </w:rPr>
        <w:t xml:space="preserve">………………………………………………. </w:t>
      </w:r>
      <w:r w:rsidRPr="008D754F">
        <w:rPr>
          <w:rFonts w:cstheme="minorHAnsi"/>
        </w:rPr>
        <w:tab/>
      </w:r>
      <w:r w:rsidRPr="008D754F">
        <w:rPr>
          <w:rFonts w:cstheme="minorHAnsi"/>
        </w:rPr>
        <w:tab/>
        <w:t xml:space="preserve">………………………………………………. </w:t>
      </w:r>
    </w:p>
    <w:p w14:paraId="1A9441EB" w14:textId="77777777" w:rsidR="00795577" w:rsidRPr="008D754F" w:rsidRDefault="00795577">
      <w:pPr>
        <w:pStyle w:val="Akapitzlist"/>
        <w:spacing w:after="120" w:line="360" w:lineRule="auto"/>
        <w:jc w:val="both"/>
        <w:rPr>
          <w:rFonts w:cstheme="minorHAnsi"/>
          <w:i/>
        </w:rPr>
      </w:pPr>
      <w:r w:rsidRPr="008D754F">
        <w:rPr>
          <w:rFonts w:cstheme="minorHAnsi"/>
          <w:i/>
        </w:rPr>
        <w:t xml:space="preserve">(data i podpis) </w:t>
      </w:r>
      <w:r w:rsidRPr="008D754F">
        <w:rPr>
          <w:rFonts w:cstheme="minorHAnsi"/>
          <w:i/>
        </w:rPr>
        <w:tab/>
      </w:r>
      <w:r w:rsidRPr="008D754F">
        <w:rPr>
          <w:rFonts w:cstheme="minorHAnsi"/>
          <w:i/>
        </w:rPr>
        <w:tab/>
      </w:r>
      <w:r w:rsidRPr="008D754F">
        <w:rPr>
          <w:rFonts w:cstheme="minorHAnsi"/>
          <w:i/>
        </w:rPr>
        <w:tab/>
      </w:r>
      <w:r w:rsidRPr="008D754F">
        <w:rPr>
          <w:rFonts w:cstheme="minorHAnsi"/>
          <w:i/>
        </w:rPr>
        <w:tab/>
      </w:r>
      <w:r w:rsidRPr="008D754F">
        <w:rPr>
          <w:rFonts w:cstheme="minorHAnsi"/>
          <w:i/>
        </w:rPr>
        <w:tab/>
        <w:t xml:space="preserve">(data i podpis) </w:t>
      </w:r>
    </w:p>
    <w:p w14:paraId="44B18EBE" w14:textId="77777777" w:rsidR="00795577" w:rsidRPr="008D754F" w:rsidRDefault="00795577">
      <w:pPr>
        <w:pStyle w:val="Akapitzlist"/>
        <w:spacing w:after="120" w:line="360" w:lineRule="auto"/>
        <w:jc w:val="both"/>
        <w:rPr>
          <w:rFonts w:cstheme="minorHAnsi"/>
          <w:b/>
        </w:rPr>
      </w:pPr>
      <w:r w:rsidRPr="008D754F">
        <w:rPr>
          <w:rFonts w:cstheme="minorHAnsi"/>
          <w:b/>
        </w:rPr>
        <w:t>NEXERA</w:t>
      </w:r>
      <w:r w:rsidRPr="008D754F">
        <w:rPr>
          <w:rFonts w:cstheme="minorHAnsi"/>
          <w:b/>
        </w:rPr>
        <w:tab/>
      </w:r>
      <w:r w:rsidRPr="008D754F">
        <w:rPr>
          <w:rFonts w:cstheme="minorHAnsi"/>
          <w:b/>
        </w:rPr>
        <w:tab/>
      </w:r>
      <w:r w:rsidRPr="008D754F">
        <w:rPr>
          <w:rFonts w:cstheme="minorHAnsi"/>
          <w:b/>
        </w:rPr>
        <w:tab/>
      </w:r>
      <w:r w:rsidRPr="008D754F">
        <w:rPr>
          <w:rFonts w:cstheme="minorHAnsi"/>
          <w:b/>
        </w:rPr>
        <w:tab/>
      </w:r>
      <w:r w:rsidRPr="008D754F">
        <w:rPr>
          <w:rFonts w:cstheme="minorHAnsi"/>
          <w:b/>
        </w:rPr>
        <w:tab/>
      </w:r>
      <w:r w:rsidRPr="008D754F">
        <w:rPr>
          <w:rFonts w:cstheme="minorHAnsi"/>
          <w:b/>
        </w:rPr>
        <w:tab/>
        <w:t>OK</w:t>
      </w:r>
    </w:p>
    <w:p w14:paraId="6ABDD59B" w14:textId="77777777" w:rsidR="00795577" w:rsidRPr="008D754F" w:rsidRDefault="00795577" w:rsidP="00585FB3">
      <w:pPr>
        <w:rPr>
          <w:color w:val="auto"/>
        </w:rPr>
      </w:pPr>
    </w:p>
    <w:p w14:paraId="0FB87932" w14:textId="77777777" w:rsidR="00B2173B" w:rsidRPr="008D754F" w:rsidRDefault="00B2173B" w:rsidP="00585FB3">
      <w:pPr>
        <w:rPr>
          <w:rStyle w:val="Nagwek1Znak"/>
          <w:b/>
          <w:color w:val="auto"/>
          <w:sz w:val="22"/>
          <w:szCs w:val="22"/>
        </w:rPr>
      </w:pPr>
      <w:bookmarkStart w:id="91" w:name="_Toc509246234"/>
      <w:r w:rsidRPr="008D754F">
        <w:rPr>
          <w:rStyle w:val="Nagwek1Znak"/>
          <w:b/>
          <w:color w:val="auto"/>
          <w:sz w:val="22"/>
          <w:szCs w:val="22"/>
        </w:rPr>
        <w:br w:type="page"/>
      </w:r>
    </w:p>
    <w:p w14:paraId="330E3D7E" w14:textId="77777777" w:rsidR="00585FB3" w:rsidRPr="008D754F" w:rsidRDefault="00585FB3">
      <w:pPr>
        <w:spacing w:after="120" w:line="360" w:lineRule="auto"/>
        <w:rPr>
          <w:rFonts w:eastAsia="Times New Roman" w:cstheme="minorHAnsi"/>
          <w:b/>
          <w:color w:val="auto"/>
          <w:sz w:val="22"/>
          <w:szCs w:val="22"/>
          <w:lang w:eastAsia="pl-PL"/>
        </w:rPr>
      </w:pPr>
      <w:r w:rsidRPr="008D754F">
        <w:rPr>
          <w:rFonts w:eastAsia="Times New Roman" w:cstheme="minorHAnsi"/>
          <w:b/>
          <w:color w:val="auto"/>
          <w:sz w:val="22"/>
          <w:szCs w:val="22"/>
          <w:lang w:eastAsia="pl-PL"/>
        </w:rPr>
        <w:lastRenderedPageBreak/>
        <w:t>Załącznik nr 3</w:t>
      </w:r>
    </w:p>
    <w:p w14:paraId="4459EBCE" w14:textId="77777777" w:rsidR="00EF2DAB" w:rsidRPr="008D754F" w:rsidRDefault="00EF2DAB">
      <w:pPr>
        <w:spacing w:after="120" w:line="360" w:lineRule="auto"/>
        <w:rPr>
          <w:rFonts w:eastAsia="Times New Roman" w:cstheme="minorHAnsi"/>
          <w:b/>
          <w:color w:val="auto"/>
          <w:sz w:val="22"/>
          <w:szCs w:val="22"/>
          <w:lang w:eastAsia="pl-PL"/>
        </w:rPr>
      </w:pPr>
      <w:r w:rsidRPr="008D754F">
        <w:rPr>
          <w:rFonts w:eastAsia="Times New Roman" w:cstheme="minorHAnsi"/>
          <w:b/>
          <w:color w:val="auto"/>
          <w:sz w:val="22"/>
          <w:szCs w:val="22"/>
          <w:lang w:eastAsia="pl-PL"/>
        </w:rPr>
        <w:t xml:space="preserve">Wzór Wniosku o zawarcie Umowy Ramowej </w:t>
      </w:r>
    </w:p>
    <w:p w14:paraId="48B8204B" w14:textId="77777777" w:rsidR="00DD0EE4" w:rsidRPr="008D754F" w:rsidRDefault="00DD0EE4">
      <w:pPr>
        <w:spacing w:after="120" w:line="360" w:lineRule="auto"/>
        <w:rPr>
          <w:rFonts w:cstheme="minorHAnsi"/>
          <w:color w:val="auto"/>
          <w:sz w:val="22"/>
          <w:szCs w:val="22"/>
        </w:rPr>
      </w:pPr>
      <w:r w:rsidRPr="008D754F">
        <w:rPr>
          <w:rFonts w:cstheme="minorHAnsi"/>
          <w:color w:val="auto"/>
          <w:sz w:val="22"/>
          <w:szCs w:val="22"/>
        </w:rPr>
        <w:t xml:space="preserve">Wniosek o zawarcie Umowy Ramowej </w:t>
      </w:r>
      <w:r w:rsidRPr="008D754F">
        <w:rPr>
          <w:rFonts w:cstheme="minorHAnsi"/>
          <w:color w:val="auto"/>
          <w:sz w:val="22"/>
          <w:szCs w:val="22"/>
        </w:rPr>
        <w:br/>
        <w:t>z dnia …………………………………….</w:t>
      </w:r>
    </w:p>
    <w:tbl>
      <w:tblPr>
        <w:tblStyle w:val="Tabela-Siatka"/>
        <w:tblW w:w="10314" w:type="dxa"/>
        <w:tblLook w:val="04A0" w:firstRow="1" w:lastRow="0" w:firstColumn="1" w:lastColumn="0" w:noHBand="0" w:noVBand="1"/>
      </w:tblPr>
      <w:tblGrid>
        <w:gridCol w:w="2376"/>
        <w:gridCol w:w="7938"/>
      </w:tblGrid>
      <w:tr w:rsidR="00DD0EE4" w:rsidRPr="008D754F" w14:paraId="672F8008" w14:textId="77777777" w:rsidTr="00AE7ADD">
        <w:tc>
          <w:tcPr>
            <w:tcW w:w="2376" w:type="dxa"/>
          </w:tcPr>
          <w:p w14:paraId="5ABBAAA5" w14:textId="77777777" w:rsidR="00DD0EE4" w:rsidRPr="008D754F" w:rsidRDefault="00176A1A">
            <w:pPr>
              <w:spacing w:after="120" w:line="360" w:lineRule="auto"/>
              <w:jc w:val="center"/>
              <w:rPr>
                <w:rFonts w:cstheme="minorHAnsi"/>
                <w:color w:val="auto"/>
                <w:sz w:val="22"/>
                <w:szCs w:val="22"/>
              </w:rPr>
            </w:pPr>
            <w:r w:rsidRPr="008D754F">
              <w:rPr>
                <w:rFonts w:cstheme="minorHAnsi"/>
                <w:b/>
                <w:color w:val="auto"/>
                <w:sz w:val="22"/>
                <w:szCs w:val="22"/>
              </w:rPr>
              <w:t>Dane NEXERY</w:t>
            </w:r>
            <w:r w:rsidR="00DD0EE4" w:rsidRPr="008D754F">
              <w:rPr>
                <w:rFonts w:cstheme="minorHAnsi"/>
                <w:b/>
                <w:color w:val="auto"/>
                <w:sz w:val="22"/>
                <w:szCs w:val="22"/>
              </w:rPr>
              <w:t>:</w:t>
            </w:r>
          </w:p>
        </w:tc>
        <w:tc>
          <w:tcPr>
            <w:tcW w:w="7938" w:type="dxa"/>
          </w:tcPr>
          <w:p w14:paraId="6C8E6E21" w14:textId="77777777" w:rsidR="00DD0EE4" w:rsidRPr="008D754F" w:rsidRDefault="00DD0EE4" w:rsidP="00EF2DAB">
            <w:pPr>
              <w:spacing w:line="360" w:lineRule="auto"/>
              <w:rPr>
                <w:rFonts w:cstheme="minorHAnsi"/>
                <w:color w:val="auto"/>
                <w:sz w:val="22"/>
                <w:szCs w:val="22"/>
              </w:rPr>
            </w:pPr>
            <w:r w:rsidRPr="008D754F">
              <w:rPr>
                <w:rFonts w:cstheme="minorHAnsi"/>
                <w:b/>
                <w:color w:val="auto"/>
                <w:sz w:val="22"/>
                <w:szCs w:val="22"/>
              </w:rPr>
              <w:t xml:space="preserve">Nazwa </w:t>
            </w:r>
            <w:r w:rsidR="00176A1A" w:rsidRPr="008D754F">
              <w:rPr>
                <w:rFonts w:cstheme="minorHAnsi"/>
                <w:b/>
                <w:color w:val="auto"/>
                <w:sz w:val="22"/>
                <w:szCs w:val="22"/>
              </w:rPr>
              <w:t>firmy:</w:t>
            </w:r>
            <w:r w:rsidR="00176A1A" w:rsidRPr="008D754F">
              <w:rPr>
                <w:rFonts w:cstheme="minorHAnsi"/>
                <w:color w:val="auto"/>
                <w:sz w:val="22"/>
                <w:szCs w:val="22"/>
              </w:rPr>
              <w:t xml:space="preserve"> Nexera</w:t>
            </w:r>
            <w:r w:rsidRPr="008D754F">
              <w:rPr>
                <w:rFonts w:cstheme="minorHAnsi"/>
                <w:color w:val="auto"/>
                <w:sz w:val="22"/>
                <w:szCs w:val="22"/>
              </w:rPr>
              <w:t xml:space="preserve"> Sp. z o.o.</w:t>
            </w:r>
          </w:p>
          <w:p w14:paraId="2F23E14C" w14:textId="77777777" w:rsidR="00DD0EE4" w:rsidRPr="008D754F" w:rsidRDefault="00DD0EE4" w:rsidP="00EF2DAB">
            <w:pPr>
              <w:spacing w:line="360" w:lineRule="auto"/>
              <w:rPr>
                <w:rFonts w:cstheme="minorHAnsi"/>
                <w:color w:val="auto"/>
                <w:sz w:val="22"/>
                <w:szCs w:val="22"/>
              </w:rPr>
            </w:pPr>
            <w:r w:rsidRPr="008D754F">
              <w:rPr>
                <w:rFonts w:cstheme="minorHAnsi"/>
                <w:b/>
                <w:color w:val="auto"/>
                <w:sz w:val="22"/>
                <w:szCs w:val="22"/>
              </w:rPr>
              <w:t>Adres siedziby</w:t>
            </w:r>
            <w:r w:rsidRPr="008D754F">
              <w:rPr>
                <w:rFonts w:cstheme="minorHAnsi"/>
                <w:color w:val="auto"/>
                <w:sz w:val="22"/>
                <w:szCs w:val="22"/>
              </w:rPr>
              <w:t xml:space="preserve">: </w:t>
            </w:r>
            <w:r w:rsidR="00A109B2" w:rsidRPr="008D754F">
              <w:rPr>
                <w:rFonts w:cstheme="minorHAnsi"/>
                <w:color w:val="auto"/>
                <w:sz w:val="22"/>
                <w:szCs w:val="22"/>
              </w:rPr>
              <w:t>Al. Jana Pawła II 29</w:t>
            </w:r>
            <w:r w:rsidRPr="008D754F">
              <w:rPr>
                <w:rFonts w:cstheme="minorHAnsi"/>
                <w:color w:val="auto"/>
                <w:sz w:val="22"/>
                <w:szCs w:val="22"/>
              </w:rPr>
              <w:t>, 0</w:t>
            </w:r>
            <w:r w:rsidR="00A109B2" w:rsidRPr="008D754F">
              <w:rPr>
                <w:rFonts w:cstheme="minorHAnsi"/>
                <w:color w:val="auto"/>
                <w:sz w:val="22"/>
                <w:szCs w:val="22"/>
              </w:rPr>
              <w:t>0</w:t>
            </w:r>
            <w:r w:rsidRPr="008D754F">
              <w:rPr>
                <w:rFonts w:cstheme="minorHAnsi"/>
                <w:color w:val="auto"/>
                <w:sz w:val="22"/>
                <w:szCs w:val="22"/>
              </w:rPr>
              <w:t>-</w:t>
            </w:r>
            <w:r w:rsidR="00A109B2" w:rsidRPr="008D754F">
              <w:rPr>
                <w:rFonts w:cstheme="minorHAnsi"/>
                <w:color w:val="auto"/>
                <w:sz w:val="22"/>
                <w:szCs w:val="22"/>
              </w:rPr>
              <w:t>867</w:t>
            </w:r>
            <w:r w:rsidRPr="008D754F">
              <w:rPr>
                <w:rFonts w:cstheme="minorHAnsi"/>
                <w:color w:val="auto"/>
                <w:sz w:val="22"/>
                <w:szCs w:val="22"/>
              </w:rPr>
              <w:t xml:space="preserve"> Warszawa</w:t>
            </w:r>
          </w:p>
          <w:p w14:paraId="0E86FD73" w14:textId="77777777" w:rsidR="00DD0EE4" w:rsidRPr="008D754F" w:rsidRDefault="00DD0EE4" w:rsidP="00EF2DAB">
            <w:pPr>
              <w:spacing w:line="360" w:lineRule="auto"/>
              <w:rPr>
                <w:rFonts w:cstheme="minorHAnsi"/>
                <w:b/>
                <w:color w:val="auto"/>
                <w:sz w:val="22"/>
                <w:szCs w:val="22"/>
              </w:rPr>
            </w:pPr>
            <w:r w:rsidRPr="008D754F">
              <w:rPr>
                <w:rFonts w:cstheme="minorHAnsi"/>
                <w:b/>
                <w:color w:val="auto"/>
                <w:sz w:val="22"/>
                <w:szCs w:val="22"/>
              </w:rPr>
              <w:t xml:space="preserve">NIP: </w:t>
            </w:r>
            <w:r w:rsidRPr="008D754F">
              <w:rPr>
                <w:rFonts w:cstheme="minorHAnsi"/>
                <w:color w:val="auto"/>
                <w:sz w:val="22"/>
                <w:szCs w:val="22"/>
              </w:rPr>
              <w:t>5223071643</w:t>
            </w:r>
          </w:p>
          <w:p w14:paraId="6BB5DA46" w14:textId="77777777" w:rsidR="00DD0EE4" w:rsidRPr="008D754F" w:rsidRDefault="00DD0EE4" w:rsidP="00EF2DAB">
            <w:pPr>
              <w:spacing w:line="360" w:lineRule="auto"/>
              <w:rPr>
                <w:rFonts w:cstheme="minorHAnsi"/>
                <w:b/>
                <w:color w:val="auto"/>
                <w:sz w:val="22"/>
                <w:szCs w:val="22"/>
              </w:rPr>
            </w:pPr>
            <w:r w:rsidRPr="008D754F">
              <w:rPr>
                <w:rFonts w:cstheme="minorHAnsi"/>
                <w:b/>
                <w:color w:val="auto"/>
                <w:sz w:val="22"/>
                <w:szCs w:val="22"/>
              </w:rPr>
              <w:t xml:space="preserve">REGON: </w:t>
            </w:r>
            <w:r w:rsidRPr="008D754F">
              <w:rPr>
                <w:rFonts w:cstheme="minorHAnsi"/>
                <w:color w:val="auto"/>
                <w:sz w:val="22"/>
                <w:szCs w:val="22"/>
              </w:rPr>
              <w:t>365432395</w:t>
            </w:r>
          </w:p>
          <w:p w14:paraId="3A83A3CB" w14:textId="77777777" w:rsidR="00DD0EE4" w:rsidRPr="008D754F" w:rsidRDefault="00DD0EE4">
            <w:pPr>
              <w:spacing w:after="120" w:line="360" w:lineRule="auto"/>
              <w:jc w:val="both"/>
              <w:rPr>
                <w:rFonts w:cstheme="minorHAnsi"/>
                <w:color w:val="auto"/>
                <w:sz w:val="22"/>
                <w:szCs w:val="22"/>
              </w:rPr>
            </w:pPr>
            <w:r w:rsidRPr="008D754F">
              <w:rPr>
                <w:rFonts w:cstheme="minorHAnsi"/>
                <w:b/>
                <w:color w:val="auto"/>
                <w:sz w:val="22"/>
                <w:szCs w:val="22"/>
              </w:rPr>
              <w:t xml:space="preserve">KRS: </w:t>
            </w:r>
            <w:r w:rsidRPr="008D754F">
              <w:rPr>
                <w:rFonts w:cstheme="minorHAnsi"/>
                <w:color w:val="auto"/>
                <w:sz w:val="22"/>
                <w:szCs w:val="22"/>
              </w:rPr>
              <w:t>0000637244</w:t>
            </w:r>
          </w:p>
        </w:tc>
      </w:tr>
      <w:tr w:rsidR="00DD0EE4" w:rsidRPr="008D754F" w14:paraId="42C843DB" w14:textId="77777777" w:rsidTr="00AE7ADD">
        <w:tc>
          <w:tcPr>
            <w:tcW w:w="2376" w:type="dxa"/>
            <w:vMerge w:val="restart"/>
          </w:tcPr>
          <w:p w14:paraId="244F9238" w14:textId="77777777" w:rsidR="00DD0EE4" w:rsidRPr="008D754F" w:rsidRDefault="00DD0EE4">
            <w:pPr>
              <w:spacing w:after="120" w:line="360" w:lineRule="auto"/>
              <w:jc w:val="center"/>
              <w:rPr>
                <w:rFonts w:cstheme="minorHAnsi"/>
                <w:color w:val="auto"/>
                <w:sz w:val="22"/>
                <w:szCs w:val="22"/>
              </w:rPr>
            </w:pPr>
            <w:r w:rsidRPr="008D754F">
              <w:rPr>
                <w:rFonts w:cstheme="minorHAnsi"/>
                <w:b/>
                <w:color w:val="auto"/>
                <w:sz w:val="22"/>
                <w:szCs w:val="22"/>
              </w:rPr>
              <w:t>Dane wnioskodawcy Operatora Korzystającego (OK):</w:t>
            </w:r>
          </w:p>
        </w:tc>
        <w:tc>
          <w:tcPr>
            <w:tcW w:w="7938" w:type="dxa"/>
          </w:tcPr>
          <w:p w14:paraId="1BA9239F" w14:textId="77777777" w:rsidR="00DD0EE4" w:rsidRPr="008D754F" w:rsidRDefault="00DD0EE4">
            <w:pPr>
              <w:spacing w:after="120" w:line="360" w:lineRule="auto"/>
              <w:jc w:val="both"/>
              <w:rPr>
                <w:rFonts w:cstheme="minorHAnsi"/>
                <w:color w:val="auto"/>
                <w:sz w:val="22"/>
                <w:szCs w:val="22"/>
              </w:rPr>
            </w:pPr>
            <w:r w:rsidRPr="008D754F">
              <w:rPr>
                <w:rFonts w:cstheme="minorHAnsi"/>
                <w:b/>
                <w:color w:val="auto"/>
                <w:sz w:val="22"/>
                <w:szCs w:val="22"/>
              </w:rPr>
              <w:t xml:space="preserve">Nazwa firmy/ Imię nazwisko: </w:t>
            </w:r>
          </w:p>
        </w:tc>
      </w:tr>
      <w:tr w:rsidR="00DD0EE4" w:rsidRPr="008D754F" w14:paraId="3EDDF976" w14:textId="77777777" w:rsidTr="00AE7ADD">
        <w:tc>
          <w:tcPr>
            <w:tcW w:w="2376" w:type="dxa"/>
            <w:vMerge/>
          </w:tcPr>
          <w:p w14:paraId="17E01223" w14:textId="77777777" w:rsidR="00DD0EE4" w:rsidRPr="008D754F" w:rsidRDefault="00DD0EE4">
            <w:pPr>
              <w:spacing w:after="120" w:line="360" w:lineRule="auto"/>
              <w:jc w:val="both"/>
              <w:rPr>
                <w:rFonts w:cstheme="minorHAnsi"/>
                <w:color w:val="auto"/>
                <w:sz w:val="22"/>
                <w:szCs w:val="22"/>
              </w:rPr>
            </w:pPr>
          </w:p>
        </w:tc>
        <w:tc>
          <w:tcPr>
            <w:tcW w:w="7938" w:type="dxa"/>
          </w:tcPr>
          <w:p w14:paraId="0A247992" w14:textId="77777777" w:rsidR="00DD0EE4" w:rsidRPr="008D754F" w:rsidRDefault="00DD0EE4" w:rsidP="00EF2DAB">
            <w:pPr>
              <w:spacing w:line="360" w:lineRule="auto"/>
              <w:rPr>
                <w:rFonts w:cstheme="minorHAnsi"/>
                <w:b/>
                <w:color w:val="auto"/>
                <w:sz w:val="22"/>
                <w:szCs w:val="22"/>
              </w:rPr>
            </w:pPr>
            <w:r w:rsidRPr="008D754F">
              <w:rPr>
                <w:rFonts w:cstheme="minorHAnsi"/>
                <w:b/>
                <w:color w:val="auto"/>
                <w:sz w:val="22"/>
                <w:szCs w:val="22"/>
              </w:rPr>
              <w:t>Adres siedziby:</w:t>
            </w:r>
          </w:p>
          <w:p w14:paraId="34589A00" w14:textId="77777777" w:rsidR="00DD0EE4" w:rsidRPr="008D754F" w:rsidRDefault="00DD0EE4" w:rsidP="00EF2DAB">
            <w:pPr>
              <w:spacing w:line="360" w:lineRule="auto"/>
              <w:rPr>
                <w:rFonts w:cstheme="minorHAnsi"/>
                <w:b/>
                <w:color w:val="auto"/>
                <w:sz w:val="22"/>
                <w:szCs w:val="22"/>
              </w:rPr>
            </w:pPr>
          </w:p>
          <w:p w14:paraId="4618C22C" w14:textId="77777777" w:rsidR="00DD0EE4" w:rsidRPr="008D754F" w:rsidRDefault="00DD0EE4">
            <w:pPr>
              <w:spacing w:after="120" w:line="360" w:lineRule="auto"/>
              <w:jc w:val="both"/>
              <w:rPr>
                <w:rFonts w:cstheme="minorHAnsi"/>
                <w:color w:val="auto"/>
                <w:sz w:val="22"/>
                <w:szCs w:val="22"/>
              </w:rPr>
            </w:pPr>
          </w:p>
        </w:tc>
      </w:tr>
      <w:tr w:rsidR="00DD0EE4" w:rsidRPr="008D754F" w14:paraId="1F9CD81F" w14:textId="77777777" w:rsidTr="00AE7ADD">
        <w:tc>
          <w:tcPr>
            <w:tcW w:w="2376" w:type="dxa"/>
            <w:vMerge/>
          </w:tcPr>
          <w:p w14:paraId="64B7F7C9" w14:textId="77777777" w:rsidR="00DD0EE4" w:rsidRPr="008D754F" w:rsidRDefault="00DD0EE4">
            <w:pPr>
              <w:spacing w:after="120" w:line="360" w:lineRule="auto"/>
              <w:jc w:val="both"/>
              <w:rPr>
                <w:rFonts w:cstheme="minorHAnsi"/>
                <w:color w:val="auto"/>
                <w:sz w:val="22"/>
                <w:szCs w:val="22"/>
              </w:rPr>
            </w:pPr>
          </w:p>
        </w:tc>
        <w:tc>
          <w:tcPr>
            <w:tcW w:w="7938" w:type="dxa"/>
          </w:tcPr>
          <w:p w14:paraId="00A9C4A6" w14:textId="77777777" w:rsidR="00DD0EE4" w:rsidRPr="008D754F" w:rsidRDefault="00DD0EE4" w:rsidP="00EF2DAB">
            <w:pPr>
              <w:spacing w:line="360" w:lineRule="auto"/>
              <w:rPr>
                <w:rFonts w:cstheme="minorHAnsi"/>
                <w:b/>
                <w:color w:val="auto"/>
                <w:sz w:val="22"/>
                <w:szCs w:val="22"/>
              </w:rPr>
            </w:pPr>
            <w:r w:rsidRPr="008D754F">
              <w:rPr>
                <w:rFonts w:cstheme="minorHAnsi"/>
                <w:b/>
                <w:color w:val="auto"/>
                <w:sz w:val="22"/>
                <w:szCs w:val="22"/>
              </w:rPr>
              <w:t>NIP:</w:t>
            </w:r>
          </w:p>
          <w:p w14:paraId="0BE9B3A1" w14:textId="77777777" w:rsidR="00DD0EE4" w:rsidRPr="008D754F" w:rsidRDefault="00DD0EE4" w:rsidP="00EF2DAB">
            <w:pPr>
              <w:spacing w:line="360" w:lineRule="auto"/>
              <w:rPr>
                <w:rFonts w:cstheme="minorHAnsi"/>
                <w:b/>
                <w:color w:val="auto"/>
                <w:sz w:val="22"/>
                <w:szCs w:val="22"/>
              </w:rPr>
            </w:pPr>
          </w:p>
        </w:tc>
      </w:tr>
      <w:tr w:rsidR="00DD0EE4" w:rsidRPr="008D754F" w14:paraId="4C400263" w14:textId="77777777" w:rsidTr="00AE7ADD">
        <w:tc>
          <w:tcPr>
            <w:tcW w:w="2376" w:type="dxa"/>
            <w:vMerge/>
          </w:tcPr>
          <w:p w14:paraId="5F1BD7D1" w14:textId="77777777" w:rsidR="00DD0EE4" w:rsidRPr="008D754F" w:rsidRDefault="00DD0EE4">
            <w:pPr>
              <w:spacing w:after="120" w:line="360" w:lineRule="auto"/>
              <w:jc w:val="both"/>
              <w:rPr>
                <w:rFonts w:cstheme="minorHAnsi"/>
                <w:color w:val="auto"/>
                <w:sz w:val="22"/>
                <w:szCs w:val="22"/>
              </w:rPr>
            </w:pPr>
          </w:p>
        </w:tc>
        <w:tc>
          <w:tcPr>
            <w:tcW w:w="7938" w:type="dxa"/>
          </w:tcPr>
          <w:p w14:paraId="4A33581C" w14:textId="77777777" w:rsidR="00DD0EE4" w:rsidRPr="008D754F" w:rsidRDefault="00DD0EE4" w:rsidP="00EF2DAB">
            <w:pPr>
              <w:spacing w:line="360" w:lineRule="auto"/>
              <w:rPr>
                <w:rFonts w:cstheme="minorHAnsi"/>
                <w:b/>
                <w:color w:val="auto"/>
                <w:sz w:val="22"/>
                <w:szCs w:val="22"/>
              </w:rPr>
            </w:pPr>
            <w:r w:rsidRPr="008D754F">
              <w:rPr>
                <w:rFonts w:cstheme="minorHAnsi"/>
                <w:b/>
                <w:color w:val="auto"/>
                <w:sz w:val="22"/>
                <w:szCs w:val="22"/>
              </w:rPr>
              <w:t>REGON:</w:t>
            </w:r>
          </w:p>
          <w:p w14:paraId="2EC810FA" w14:textId="77777777" w:rsidR="00DD0EE4" w:rsidRPr="008D754F" w:rsidRDefault="00DD0EE4" w:rsidP="00EF2DAB">
            <w:pPr>
              <w:spacing w:line="360" w:lineRule="auto"/>
              <w:rPr>
                <w:rFonts w:cstheme="minorHAnsi"/>
                <w:b/>
                <w:color w:val="auto"/>
                <w:sz w:val="22"/>
                <w:szCs w:val="22"/>
              </w:rPr>
            </w:pPr>
          </w:p>
        </w:tc>
      </w:tr>
      <w:tr w:rsidR="00DD0EE4" w:rsidRPr="008D754F" w14:paraId="799F1698" w14:textId="77777777" w:rsidTr="00AE7ADD">
        <w:tc>
          <w:tcPr>
            <w:tcW w:w="2376" w:type="dxa"/>
            <w:vMerge/>
          </w:tcPr>
          <w:p w14:paraId="4EA87950" w14:textId="77777777" w:rsidR="00DD0EE4" w:rsidRPr="008D754F" w:rsidRDefault="00DD0EE4">
            <w:pPr>
              <w:spacing w:after="120" w:line="360" w:lineRule="auto"/>
              <w:jc w:val="both"/>
              <w:rPr>
                <w:rFonts w:cstheme="minorHAnsi"/>
                <w:color w:val="auto"/>
                <w:sz w:val="22"/>
                <w:szCs w:val="22"/>
              </w:rPr>
            </w:pPr>
          </w:p>
        </w:tc>
        <w:tc>
          <w:tcPr>
            <w:tcW w:w="7938" w:type="dxa"/>
          </w:tcPr>
          <w:p w14:paraId="3042DABD" w14:textId="77777777" w:rsidR="00DD0EE4" w:rsidRPr="008D754F" w:rsidRDefault="00DD0EE4" w:rsidP="00EF2DAB">
            <w:pPr>
              <w:spacing w:line="360" w:lineRule="auto"/>
              <w:rPr>
                <w:rFonts w:cstheme="minorHAnsi"/>
                <w:b/>
                <w:color w:val="auto"/>
                <w:sz w:val="22"/>
                <w:szCs w:val="22"/>
              </w:rPr>
            </w:pPr>
            <w:r w:rsidRPr="008D754F">
              <w:rPr>
                <w:rFonts w:cstheme="minorHAnsi"/>
                <w:b/>
                <w:color w:val="auto"/>
                <w:sz w:val="22"/>
                <w:szCs w:val="22"/>
              </w:rPr>
              <w:t>KRS:</w:t>
            </w:r>
          </w:p>
          <w:p w14:paraId="0FCE54FD" w14:textId="77777777" w:rsidR="00DD0EE4" w:rsidRPr="008D754F" w:rsidRDefault="00DD0EE4" w:rsidP="00EF2DAB">
            <w:pPr>
              <w:spacing w:line="360" w:lineRule="auto"/>
              <w:rPr>
                <w:rFonts w:cstheme="minorHAnsi"/>
                <w:b/>
                <w:color w:val="auto"/>
                <w:sz w:val="22"/>
                <w:szCs w:val="22"/>
              </w:rPr>
            </w:pPr>
          </w:p>
        </w:tc>
      </w:tr>
      <w:tr w:rsidR="00DD0EE4" w:rsidRPr="008D754F" w14:paraId="39A1142B" w14:textId="77777777" w:rsidTr="00AE7ADD">
        <w:tc>
          <w:tcPr>
            <w:tcW w:w="2376" w:type="dxa"/>
            <w:vMerge/>
          </w:tcPr>
          <w:p w14:paraId="6732B742" w14:textId="77777777" w:rsidR="00DD0EE4" w:rsidRPr="008D754F" w:rsidRDefault="00DD0EE4">
            <w:pPr>
              <w:spacing w:after="120" w:line="360" w:lineRule="auto"/>
              <w:jc w:val="both"/>
              <w:rPr>
                <w:rFonts w:cstheme="minorHAnsi"/>
                <w:color w:val="auto"/>
                <w:sz w:val="22"/>
                <w:szCs w:val="22"/>
              </w:rPr>
            </w:pPr>
          </w:p>
        </w:tc>
        <w:tc>
          <w:tcPr>
            <w:tcW w:w="7938" w:type="dxa"/>
          </w:tcPr>
          <w:p w14:paraId="1FAD4A80" w14:textId="77777777" w:rsidR="00DD0EE4" w:rsidRPr="008D754F" w:rsidRDefault="00DD0EE4" w:rsidP="00EF2DAB">
            <w:pPr>
              <w:spacing w:line="360" w:lineRule="auto"/>
              <w:rPr>
                <w:rFonts w:cstheme="minorHAnsi"/>
                <w:b/>
                <w:color w:val="auto"/>
                <w:sz w:val="22"/>
                <w:szCs w:val="22"/>
              </w:rPr>
            </w:pPr>
            <w:r w:rsidRPr="008D754F">
              <w:rPr>
                <w:rFonts w:cstheme="minorHAnsi"/>
                <w:b/>
                <w:color w:val="auto"/>
                <w:sz w:val="22"/>
                <w:szCs w:val="22"/>
              </w:rPr>
              <w:t>Wysokość kapitału początkowego:</w:t>
            </w:r>
          </w:p>
          <w:p w14:paraId="560FDD13" w14:textId="77777777" w:rsidR="00DD0EE4" w:rsidRPr="008D754F" w:rsidRDefault="00DD0EE4" w:rsidP="00EF2DAB">
            <w:pPr>
              <w:spacing w:line="360" w:lineRule="auto"/>
              <w:rPr>
                <w:rFonts w:cstheme="minorHAnsi"/>
                <w:b/>
                <w:color w:val="auto"/>
                <w:sz w:val="22"/>
                <w:szCs w:val="22"/>
              </w:rPr>
            </w:pPr>
          </w:p>
        </w:tc>
      </w:tr>
      <w:tr w:rsidR="00DD0EE4" w:rsidRPr="008D754F" w14:paraId="0A85005C" w14:textId="77777777" w:rsidTr="00AE7ADD">
        <w:tc>
          <w:tcPr>
            <w:tcW w:w="2376" w:type="dxa"/>
            <w:vMerge/>
          </w:tcPr>
          <w:p w14:paraId="738F8F88" w14:textId="77777777" w:rsidR="00DD0EE4" w:rsidRPr="008D754F" w:rsidRDefault="00DD0EE4">
            <w:pPr>
              <w:spacing w:after="120" w:line="360" w:lineRule="auto"/>
              <w:jc w:val="both"/>
              <w:rPr>
                <w:rFonts w:cstheme="minorHAnsi"/>
                <w:color w:val="auto"/>
                <w:sz w:val="22"/>
                <w:szCs w:val="22"/>
              </w:rPr>
            </w:pPr>
          </w:p>
        </w:tc>
        <w:tc>
          <w:tcPr>
            <w:tcW w:w="7938" w:type="dxa"/>
          </w:tcPr>
          <w:p w14:paraId="65825368" w14:textId="77777777" w:rsidR="00DD0EE4" w:rsidRPr="008D754F" w:rsidRDefault="00DD0EE4" w:rsidP="00EF2DAB">
            <w:pPr>
              <w:spacing w:line="360" w:lineRule="auto"/>
              <w:rPr>
                <w:rFonts w:cstheme="minorHAnsi"/>
                <w:b/>
                <w:color w:val="auto"/>
                <w:sz w:val="22"/>
                <w:szCs w:val="22"/>
              </w:rPr>
            </w:pPr>
            <w:r w:rsidRPr="008D754F">
              <w:rPr>
                <w:rFonts w:cstheme="minorHAnsi"/>
                <w:b/>
                <w:color w:val="auto"/>
                <w:sz w:val="22"/>
                <w:szCs w:val="22"/>
              </w:rPr>
              <w:t>Dane kontaktowe:</w:t>
            </w:r>
          </w:p>
          <w:p w14:paraId="53C6B87D" w14:textId="77777777" w:rsidR="00DD0EE4" w:rsidRPr="008D754F" w:rsidRDefault="00DD0EE4" w:rsidP="00EF2DAB">
            <w:pPr>
              <w:spacing w:line="360" w:lineRule="auto"/>
              <w:rPr>
                <w:rFonts w:cstheme="minorHAnsi"/>
                <w:b/>
                <w:color w:val="auto"/>
                <w:sz w:val="22"/>
                <w:szCs w:val="22"/>
              </w:rPr>
            </w:pPr>
          </w:p>
          <w:p w14:paraId="09A068FB" w14:textId="77777777" w:rsidR="00DD0EE4" w:rsidRPr="008D754F" w:rsidRDefault="00DD0EE4" w:rsidP="00EF2DAB">
            <w:pPr>
              <w:spacing w:line="360" w:lineRule="auto"/>
              <w:rPr>
                <w:rFonts w:cstheme="minorHAnsi"/>
                <w:b/>
                <w:color w:val="auto"/>
                <w:sz w:val="22"/>
                <w:szCs w:val="22"/>
              </w:rPr>
            </w:pPr>
          </w:p>
          <w:p w14:paraId="69E8294B" w14:textId="77777777" w:rsidR="00DD0EE4" w:rsidRPr="008D754F" w:rsidRDefault="00DD0EE4" w:rsidP="00EF2DAB">
            <w:pPr>
              <w:spacing w:line="360" w:lineRule="auto"/>
              <w:rPr>
                <w:rFonts w:cstheme="minorHAnsi"/>
                <w:b/>
                <w:color w:val="auto"/>
                <w:sz w:val="22"/>
                <w:szCs w:val="22"/>
              </w:rPr>
            </w:pPr>
          </w:p>
        </w:tc>
      </w:tr>
      <w:tr w:rsidR="00DD0EE4" w:rsidRPr="008D754F" w14:paraId="082125D5" w14:textId="77777777" w:rsidTr="00AE7ADD">
        <w:tc>
          <w:tcPr>
            <w:tcW w:w="2376" w:type="dxa"/>
          </w:tcPr>
          <w:p w14:paraId="2B6B824B" w14:textId="77777777" w:rsidR="00DD0EE4" w:rsidRPr="008D754F" w:rsidRDefault="00DD0EE4">
            <w:pPr>
              <w:spacing w:after="120" w:line="360" w:lineRule="auto"/>
              <w:jc w:val="center"/>
              <w:rPr>
                <w:rFonts w:cstheme="minorHAnsi"/>
                <w:b/>
                <w:color w:val="auto"/>
                <w:sz w:val="22"/>
                <w:szCs w:val="22"/>
              </w:rPr>
            </w:pPr>
            <w:r w:rsidRPr="008D754F">
              <w:rPr>
                <w:rFonts w:cstheme="minorHAnsi"/>
                <w:b/>
                <w:color w:val="auto"/>
                <w:sz w:val="22"/>
                <w:szCs w:val="22"/>
              </w:rPr>
              <w:t xml:space="preserve"> Załączniki do wniosku:</w:t>
            </w:r>
          </w:p>
        </w:tc>
        <w:tc>
          <w:tcPr>
            <w:tcW w:w="7938" w:type="dxa"/>
          </w:tcPr>
          <w:p w14:paraId="56724BEA" w14:textId="77777777" w:rsidR="00AE7ADD" w:rsidRPr="008D754F" w:rsidRDefault="00AE7ADD" w:rsidP="00EF2DAB">
            <w:pPr>
              <w:pStyle w:val="Akapitzlist"/>
              <w:numPr>
                <w:ilvl w:val="0"/>
                <w:numId w:val="130"/>
              </w:numPr>
              <w:spacing w:after="0" w:line="360" w:lineRule="auto"/>
              <w:ind w:left="341"/>
              <w:rPr>
                <w:rFonts w:cstheme="minorHAnsi"/>
              </w:rPr>
            </w:pPr>
            <w:r w:rsidRPr="008D754F">
              <w:rPr>
                <w:rFonts w:cstheme="minorHAnsi"/>
              </w:rPr>
              <w:t>k</w:t>
            </w:r>
            <w:r w:rsidR="00DD0EE4" w:rsidRPr="008D754F">
              <w:rPr>
                <w:rFonts w:cstheme="minorHAnsi"/>
              </w:rPr>
              <w:t xml:space="preserve">opia dokumentu stwierdzającego uprawnienie do prowadzenia działalności telekomunikacyjnej </w:t>
            </w:r>
          </w:p>
          <w:p w14:paraId="79D73396" w14:textId="77777777" w:rsidR="00AE7ADD" w:rsidRPr="008D754F" w:rsidRDefault="00AE7ADD" w:rsidP="00EF2DAB">
            <w:pPr>
              <w:pStyle w:val="Akapitzlist"/>
              <w:spacing w:after="120" w:line="360" w:lineRule="auto"/>
              <w:rPr>
                <w:rFonts w:cstheme="minorHAnsi"/>
              </w:rPr>
            </w:pPr>
          </w:p>
          <w:p w14:paraId="4FE2EAB1" w14:textId="77777777" w:rsidR="00DD0EE4" w:rsidRPr="008D754F" w:rsidRDefault="00AE7ADD" w:rsidP="00EF2DAB">
            <w:pPr>
              <w:pStyle w:val="Akapitzlist"/>
              <w:numPr>
                <w:ilvl w:val="0"/>
                <w:numId w:val="129"/>
              </w:numPr>
              <w:spacing w:after="120" w:line="360" w:lineRule="auto"/>
              <w:rPr>
                <w:rFonts w:cstheme="minorHAnsi"/>
              </w:rPr>
            </w:pPr>
            <w:r w:rsidRPr="008D754F">
              <w:rPr>
                <w:rFonts w:cstheme="minorHAnsi"/>
              </w:rPr>
              <w:t xml:space="preserve">kopia aktualnego odpisu z właściwego rejestru lub z centralnej ewidencji i informacji o działalności gospodarczej, wystawione nie wcześniej niż 3 (trzy) miesiące przed dniem złożenia wniosku </w:t>
            </w:r>
          </w:p>
          <w:p w14:paraId="4F52630A" w14:textId="77777777" w:rsidR="00AE7ADD" w:rsidRPr="008D754F" w:rsidRDefault="00AE7ADD" w:rsidP="00EF2DAB">
            <w:pPr>
              <w:pStyle w:val="Akapitzlist"/>
              <w:spacing w:after="120" w:line="360" w:lineRule="auto"/>
              <w:ind w:left="360"/>
              <w:rPr>
                <w:rFonts w:cstheme="minorHAnsi"/>
              </w:rPr>
            </w:pPr>
          </w:p>
          <w:p w14:paraId="26AE4F33" w14:textId="77777777" w:rsidR="00DD0EE4" w:rsidRPr="008D754F" w:rsidRDefault="00AE7ADD" w:rsidP="00EF2DAB">
            <w:pPr>
              <w:pStyle w:val="Akapitzlist"/>
              <w:numPr>
                <w:ilvl w:val="0"/>
                <w:numId w:val="129"/>
              </w:numPr>
              <w:spacing w:after="120" w:line="360" w:lineRule="auto"/>
              <w:rPr>
                <w:rFonts w:cstheme="minorHAnsi"/>
              </w:rPr>
            </w:pPr>
            <w:r w:rsidRPr="008D754F">
              <w:rPr>
                <w:rFonts w:cstheme="minorHAnsi"/>
              </w:rPr>
              <w:t>kopie dokumentów potwierdzających upoważnienie osób wnioskujących do reprezentowania OK</w:t>
            </w:r>
            <w:r w:rsidR="00DD0EE4" w:rsidRPr="008D754F">
              <w:rPr>
                <w:rFonts w:cstheme="minorHAnsi"/>
              </w:rPr>
              <w:t xml:space="preserve"> </w:t>
            </w:r>
            <w:r w:rsidRPr="008D754F">
              <w:rPr>
                <w:rFonts w:cstheme="minorHAnsi"/>
              </w:rPr>
              <w:t xml:space="preserve">i składania w imieniu OK oświadczeń woli </w:t>
            </w:r>
            <w:r w:rsidR="00DD0EE4" w:rsidRPr="008D754F">
              <w:rPr>
                <w:rFonts w:cstheme="minorHAnsi"/>
              </w:rPr>
              <w:t xml:space="preserve">w </w:t>
            </w:r>
            <w:r w:rsidR="00176A1A" w:rsidRPr="008D754F">
              <w:rPr>
                <w:rFonts w:cstheme="minorHAnsi"/>
              </w:rPr>
              <w:t>przypadku,</w:t>
            </w:r>
            <w:r w:rsidR="00DD0EE4" w:rsidRPr="008D754F">
              <w:rPr>
                <w:rFonts w:cstheme="minorHAnsi"/>
              </w:rPr>
              <w:t xml:space="preserve"> gdy wniosek podpisuje osoba niefigurująca w KRS</w:t>
            </w:r>
          </w:p>
        </w:tc>
      </w:tr>
    </w:tbl>
    <w:p w14:paraId="7AB508BC" w14:textId="77777777" w:rsidR="00DD0EE4" w:rsidRPr="008D754F" w:rsidRDefault="00DD0EE4">
      <w:pPr>
        <w:spacing w:after="120" w:line="360" w:lineRule="auto"/>
        <w:jc w:val="right"/>
        <w:rPr>
          <w:rFonts w:cstheme="minorHAnsi"/>
          <w:color w:val="auto"/>
          <w:sz w:val="22"/>
          <w:szCs w:val="22"/>
        </w:rPr>
      </w:pPr>
    </w:p>
    <w:p w14:paraId="0E1D0285" w14:textId="77777777" w:rsidR="00DD0EE4" w:rsidRPr="008D754F" w:rsidRDefault="00DD0EE4">
      <w:pPr>
        <w:spacing w:after="120" w:line="360" w:lineRule="auto"/>
        <w:jc w:val="right"/>
        <w:rPr>
          <w:rFonts w:cstheme="minorHAnsi"/>
          <w:color w:val="auto"/>
          <w:sz w:val="22"/>
          <w:szCs w:val="22"/>
        </w:rPr>
      </w:pPr>
    </w:p>
    <w:p w14:paraId="09F6634A" w14:textId="77777777" w:rsidR="00DD0EE4" w:rsidRPr="008D754F" w:rsidRDefault="00DD0EE4">
      <w:pPr>
        <w:spacing w:after="120" w:line="360" w:lineRule="auto"/>
        <w:jc w:val="right"/>
        <w:rPr>
          <w:rFonts w:cstheme="minorHAnsi"/>
          <w:color w:val="auto"/>
          <w:sz w:val="22"/>
          <w:szCs w:val="22"/>
        </w:rPr>
      </w:pPr>
      <w:r w:rsidRPr="008D754F">
        <w:rPr>
          <w:rFonts w:cstheme="minorHAnsi"/>
          <w:color w:val="auto"/>
          <w:sz w:val="22"/>
          <w:szCs w:val="22"/>
        </w:rPr>
        <w:t>_____________________________</w:t>
      </w:r>
      <w:r w:rsidRPr="008D754F">
        <w:rPr>
          <w:rFonts w:cstheme="minorHAnsi"/>
          <w:color w:val="auto"/>
          <w:sz w:val="22"/>
          <w:szCs w:val="22"/>
        </w:rPr>
        <w:br/>
        <w:t>(podpis wnioskodawcy)</w:t>
      </w:r>
    </w:p>
    <w:p w14:paraId="4C4BBF7C" w14:textId="77777777" w:rsidR="00B2173B" w:rsidRPr="008D754F" w:rsidRDefault="00B2173B">
      <w:pPr>
        <w:rPr>
          <w:rStyle w:val="Nagwek1Znak"/>
          <w:rFonts w:cstheme="minorHAnsi"/>
          <w:b/>
          <w:color w:val="auto"/>
          <w:sz w:val="22"/>
          <w:szCs w:val="22"/>
        </w:rPr>
      </w:pPr>
      <w:r w:rsidRPr="008D754F">
        <w:rPr>
          <w:rStyle w:val="Nagwek1Znak"/>
          <w:rFonts w:cstheme="minorHAnsi"/>
          <w:b/>
          <w:color w:val="auto"/>
          <w:sz w:val="22"/>
          <w:szCs w:val="22"/>
        </w:rPr>
        <w:br w:type="page"/>
      </w:r>
    </w:p>
    <w:bookmarkEnd w:id="91"/>
    <w:p w14:paraId="10FDDB54" w14:textId="77777777" w:rsidR="00585FB3" w:rsidRPr="008D754F" w:rsidRDefault="00585FB3">
      <w:pPr>
        <w:spacing w:after="120" w:line="360" w:lineRule="auto"/>
        <w:rPr>
          <w:rFonts w:eastAsia="Times New Roman" w:cstheme="minorHAnsi"/>
          <w:b/>
          <w:color w:val="auto"/>
          <w:sz w:val="22"/>
          <w:szCs w:val="22"/>
          <w:lang w:eastAsia="pl-PL"/>
        </w:rPr>
      </w:pPr>
      <w:r w:rsidRPr="008D754F">
        <w:rPr>
          <w:rFonts w:eastAsia="Times New Roman" w:cstheme="minorHAnsi"/>
          <w:b/>
          <w:color w:val="auto"/>
          <w:sz w:val="22"/>
          <w:szCs w:val="22"/>
          <w:lang w:eastAsia="pl-PL"/>
        </w:rPr>
        <w:lastRenderedPageBreak/>
        <w:t xml:space="preserve">Załącznik nr 10 </w:t>
      </w:r>
    </w:p>
    <w:p w14:paraId="75D3F2D7" w14:textId="77777777" w:rsidR="005A7429" w:rsidRPr="008D754F" w:rsidRDefault="005A7429">
      <w:pPr>
        <w:spacing w:after="120" w:line="360" w:lineRule="auto"/>
        <w:rPr>
          <w:rFonts w:eastAsia="Times New Roman" w:cstheme="minorHAnsi"/>
          <w:b/>
          <w:color w:val="auto"/>
          <w:sz w:val="22"/>
          <w:szCs w:val="22"/>
          <w:lang w:eastAsia="pl-PL"/>
        </w:rPr>
      </w:pPr>
      <w:r w:rsidRPr="008D754F">
        <w:rPr>
          <w:rFonts w:eastAsia="Times New Roman" w:cstheme="minorHAnsi"/>
          <w:b/>
          <w:color w:val="auto"/>
          <w:sz w:val="22"/>
          <w:szCs w:val="22"/>
          <w:lang w:eastAsia="pl-PL"/>
        </w:rPr>
        <w:t>WZÓR GWARANCJI BANKOWEJ</w:t>
      </w:r>
    </w:p>
    <w:p w14:paraId="5F180D54" w14:textId="77777777" w:rsidR="005A7429" w:rsidRPr="008D754F" w:rsidRDefault="005A7429">
      <w:pPr>
        <w:spacing w:after="120" w:line="360" w:lineRule="auto"/>
        <w:rPr>
          <w:rFonts w:eastAsia="Times New Roman" w:cstheme="minorHAnsi"/>
          <w:color w:val="auto"/>
          <w:sz w:val="22"/>
          <w:szCs w:val="22"/>
          <w:lang w:eastAsia="pl-PL"/>
        </w:rPr>
      </w:pPr>
    </w:p>
    <w:p w14:paraId="38C426A8" w14:textId="77777777" w:rsidR="005A7429" w:rsidRPr="008D754F" w:rsidRDefault="005A7429">
      <w:pPr>
        <w:spacing w:after="120" w:line="360" w:lineRule="auto"/>
        <w:rPr>
          <w:rFonts w:eastAsia="Times New Roman" w:cstheme="minorHAnsi"/>
          <w:color w:val="auto"/>
          <w:sz w:val="22"/>
          <w:szCs w:val="22"/>
          <w:lang w:eastAsia="pl-PL"/>
        </w:rPr>
      </w:pPr>
    </w:p>
    <w:p w14:paraId="580BDE63" w14:textId="77777777" w:rsidR="005A7429" w:rsidRPr="008D754F" w:rsidRDefault="005A7429">
      <w:pPr>
        <w:spacing w:after="120" w:line="360" w:lineRule="auto"/>
        <w:rPr>
          <w:rFonts w:eastAsia="Times New Roman" w:cstheme="minorHAnsi"/>
          <w:color w:val="auto"/>
          <w:sz w:val="22"/>
          <w:szCs w:val="22"/>
          <w:lang w:eastAsia="pl-PL"/>
        </w:rPr>
      </w:pPr>
      <w:r w:rsidRPr="008D754F">
        <w:rPr>
          <w:rFonts w:eastAsia="Times New Roman" w:cstheme="minorHAnsi"/>
          <w:color w:val="auto"/>
          <w:sz w:val="22"/>
          <w:szCs w:val="22"/>
          <w:lang w:eastAsia="pl-PL"/>
        </w:rPr>
        <w:t xml:space="preserve">.................................... </w:t>
      </w:r>
    </w:p>
    <w:p w14:paraId="5A5F5042" w14:textId="77777777" w:rsidR="005A7429" w:rsidRPr="008D754F" w:rsidRDefault="005A7429">
      <w:pPr>
        <w:spacing w:after="120" w:line="360" w:lineRule="auto"/>
        <w:rPr>
          <w:rFonts w:eastAsia="Times New Roman" w:cstheme="minorHAnsi"/>
          <w:color w:val="auto"/>
          <w:sz w:val="22"/>
          <w:szCs w:val="22"/>
          <w:lang w:eastAsia="pl-PL"/>
        </w:rPr>
      </w:pPr>
      <w:r w:rsidRPr="008D754F">
        <w:rPr>
          <w:rFonts w:eastAsia="Times New Roman" w:cstheme="minorHAnsi"/>
          <w:color w:val="auto"/>
          <w:sz w:val="22"/>
          <w:szCs w:val="22"/>
          <w:lang w:eastAsia="pl-PL"/>
        </w:rPr>
        <w:t xml:space="preserve">(pieczęć firmowa </w:t>
      </w:r>
      <w:r w:rsidR="00176A1A" w:rsidRPr="008D754F">
        <w:rPr>
          <w:rFonts w:eastAsia="Times New Roman" w:cstheme="minorHAnsi"/>
          <w:color w:val="auto"/>
          <w:sz w:val="22"/>
          <w:szCs w:val="22"/>
          <w:lang w:eastAsia="pl-PL"/>
        </w:rPr>
        <w:t>banku)</w:t>
      </w:r>
    </w:p>
    <w:p w14:paraId="1596DB15" w14:textId="77777777" w:rsidR="005A7429" w:rsidRPr="008D754F" w:rsidRDefault="005A7429">
      <w:pPr>
        <w:spacing w:after="120" w:line="360" w:lineRule="auto"/>
        <w:rPr>
          <w:rFonts w:eastAsia="Times New Roman" w:cstheme="minorHAnsi"/>
          <w:color w:val="auto"/>
          <w:sz w:val="22"/>
          <w:szCs w:val="22"/>
          <w:lang w:eastAsia="pl-PL"/>
        </w:rPr>
      </w:pPr>
      <w:r w:rsidRPr="008D754F">
        <w:rPr>
          <w:rFonts w:eastAsia="Times New Roman" w:cstheme="minorHAnsi"/>
          <w:color w:val="auto"/>
          <w:sz w:val="22"/>
          <w:szCs w:val="22"/>
          <w:lang w:eastAsia="pl-PL"/>
        </w:rPr>
        <w:t xml:space="preserve">....................................................... </w:t>
      </w:r>
    </w:p>
    <w:p w14:paraId="575F65B5" w14:textId="77777777" w:rsidR="005A7429" w:rsidRPr="008D754F" w:rsidRDefault="005A7429">
      <w:pPr>
        <w:spacing w:after="120" w:line="360" w:lineRule="auto"/>
        <w:rPr>
          <w:rFonts w:eastAsia="Times New Roman" w:cstheme="minorHAnsi"/>
          <w:color w:val="auto"/>
          <w:sz w:val="22"/>
          <w:szCs w:val="22"/>
          <w:lang w:eastAsia="pl-PL"/>
        </w:rPr>
      </w:pPr>
      <w:r w:rsidRPr="008D754F">
        <w:rPr>
          <w:rFonts w:eastAsia="Times New Roman" w:cstheme="minorHAnsi"/>
          <w:color w:val="auto"/>
          <w:sz w:val="22"/>
          <w:szCs w:val="22"/>
          <w:lang w:eastAsia="pl-PL"/>
        </w:rPr>
        <w:t>(miejsce i data udzielenia gwarancji)</w:t>
      </w:r>
    </w:p>
    <w:p w14:paraId="01CDA99F" w14:textId="77777777" w:rsidR="005A7429" w:rsidRPr="008D754F" w:rsidRDefault="005A7429">
      <w:pPr>
        <w:spacing w:after="120" w:line="360" w:lineRule="auto"/>
        <w:rPr>
          <w:rFonts w:eastAsia="Times New Roman" w:cstheme="minorHAnsi"/>
          <w:color w:val="auto"/>
          <w:sz w:val="22"/>
          <w:szCs w:val="22"/>
          <w:lang w:eastAsia="pl-PL"/>
        </w:rPr>
      </w:pPr>
    </w:p>
    <w:p w14:paraId="49F0FC92" w14:textId="77777777" w:rsidR="005A7429" w:rsidRPr="008D754F" w:rsidRDefault="005A7429">
      <w:pPr>
        <w:spacing w:after="120" w:line="360" w:lineRule="auto"/>
        <w:rPr>
          <w:rFonts w:eastAsia="Times New Roman" w:cstheme="minorHAnsi"/>
          <w:color w:val="auto"/>
          <w:sz w:val="22"/>
          <w:szCs w:val="22"/>
          <w:lang w:eastAsia="pl-PL"/>
        </w:rPr>
      </w:pPr>
    </w:p>
    <w:p w14:paraId="3D1655A4" w14:textId="77777777" w:rsidR="005A7429" w:rsidRPr="008D754F" w:rsidRDefault="005A7429">
      <w:pPr>
        <w:spacing w:after="120" w:line="360" w:lineRule="auto"/>
        <w:jc w:val="center"/>
        <w:rPr>
          <w:rFonts w:eastAsia="Times New Roman" w:cstheme="minorHAnsi"/>
          <w:b/>
          <w:color w:val="auto"/>
          <w:sz w:val="22"/>
          <w:szCs w:val="22"/>
          <w:lang w:eastAsia="pl-PL"/>
        </w:rPr>
      </w:pPr>
      <w:r w:rsidRPr="008D754F">
        <w:rPr>
          <w:rFonts w:eastAsia="Times New Roman" w:cstheme="minorHAnsi"/>
          <w:b/>
          <w:color w:val="auto"/>
          <w:sz w:val="22"/>
          <w:szCs w:val="22"/>
          <w:lang w:eastAsia="pl-PL"/>
        </w:rPr>
        <w:t>GWARANCJA BANKOWA NR……..</w:t>
      </w:r>
    </w:p>
    <w:p w14:paraId="1CE054F0" w14:textId="77777777" w:rsidR="005A7429" w:rsidRPr="008D754F" w:rsidRDefault="005A7429">
      <w:pPr>
        <w:spacing w:after="120" w:line="360" w:lineRule="auto"/>
        <w:rPr>
          <w:rFonts w:eastAsia="Times New Roman" w:cstheme="minorHAnsi"/>
          <w:color w:val="auto"/>
          <w:sz w:val="22"/>
          <w:szCs w:val="22"/>
          <w:lang w:eastAsia="pl-PL"/>
        </w:rPr>
      </w:pPr>
    </w:p>
    <w:p w14:paraId="6527454A" w14:textId="77777777" w:rsidR="005A7429" w:rsidRPr="008D754F" w:rsidRDefault="00176A1A">
      <w:pPr>
        <w:spacing w:after="120" w:line="360" w:lineRule="auto"/>
        <w:rPr>
          <w:rFonts w:eastAsia="Times New Roman" w:cstheme="minorHAnsi"/>
          <w:color w:val="auto"/>
          <w:sz w:val="22"/>
          <w:szCs w:val="22"/>
          <w:lang w:eastAsia="pl-PL"/>
        </w:rPr>
      </w:pPr>
      <w:r w:rsidRPr="008D754F">
        <w:rPr>
          <w:rFonts w:eastAsia="Times New Roman" w:cstheme="minorHAnsi"/>
          <w:color w:val="auto"/>
          <w:sz w:val="22"/>
          <w:szCs w:val="22"/>
          <w:lang w:eastAsia="pl-PL"/>
        </w:rPr>
        <w:t>Nexera Sp.</w:t>
      </w:r>
      <w:r w:rsidR="005A7429" w:rsidRPr="008D754F">
        <w:rPr>
          <w:rFonts w:eastAsia="Times New Roman" w:cstheme="minorHAnsi"/>
          <w:color w:val="auto"/>
          <w:sz w:val="22"/>
          <w:szCs w:val="22"/>
          <w:lang w:eastAsia="pl-PL"/>
        </w:rPr>
        <w:t xml:space="preserve"> z o.o. z siedzibą w Warszawie </w:t>
      </w:r>
    </w:p>
    <w:p w14:paraId="2E9A1A60" w14:textId="77777777" w:rsidR="005A7429" w:rsidRPr="008D754F" w:rsidRDefault="00A109B2">
      <w:pPr>
        <w:spacing w:after="120" w:line="360" w:lineRule="auto"/>
        <w:rPr>
          <w:rFonts w:eastAsia="Times New Roman" w:cstheme="minorHAnsi"/>
          <w:color w:val="auto"/>
          <w:sz w:val="22"/>
          <w:szCs w:val="22"/>
          <w:lang w:eastAsia="pl-PL"/>
        </w:rPr>
      </w:pPr>
      <w:r w:rsidRPr="008D754F">
        <w:rPr>
          <w:rFonts w:eastAsia="Times New Roman" w:cstheme="minorHAnsi"/>
          <w:color w:val="auto"/>
          <w:sz w:val="22"/>
          <w:szCs w:val="22"/>
          <w:lang w:eastAsia="pl-PL"/>
        </w:rPr>
        <w:t>Al. Jana Pawła II 29</w:t>
      </w:r>
    </w:p>
    <w:p w14:paraId="68F29D54" w14:textId="77777777" w:rsidR="005A7429" w:rsidRPr="008D754F" w:rsidRDefault="005A7429">
      <w:pPr>
        <w:spacing w:after="120" w:line="360" w:lineRule="auto"/>
        <w:rPr>
          <w:rFonts w:eastAsia="Times New Roman" w:cstheme="minorHAnsi"/>
          <w:color w:val="auto"/>
          <w:sz w:val="22"/>
          <w:szCs w:val="22"/>
          <w:lang w:eastAsia="pl-PL"/>
        </w:rPr>
      </w:pPr>
      <w:r w:rsidRPr="008D754F">
        <w:rPr>
          <w:rFonts w:eastAsia="Times New Roman" w:cstheme="minorHAnsi"/>
          <w:color w:val="auto"/>
          <w:sz w:val="22"/>
          <w:szCs w:val="22"/>
          <w:lang w:eastAsia="pl-PL"/>
        </w:rPr>
        <w:t>0</w:t>
      </w:r>
      <w:r w:rsidR="00A109B2" w:rsidRPr="008D754F">
        <w:rPr>
          <w:rFonts w:eastAsia="Times New Roman" w:cstheme="minorHAnsi"/>
          <w:color w:val="auto"/>
          <w:sz w:val="22"/>
          <w:szCs w:val="22"/>
          <w:lang w:eastAsia="pl-PL"/>
        </w:rPr>
        <w:t>0</w:t>
      </w:r>
      <w:r w:rsidRPr="008D754F">
        <w:rPr>
          <w:rFonts w:eastAsia="Times New Roman" w:cstheme="minorHAnsi"/>
          <w:color w:val="auto"/>
          <w:sz w:val="22"/>
          <w:szCs w:val="22"/>
          <w:lang w:eastAsia="pl-PL"/>
        </w:rPr>
        <w:t>-</w:t>
      </w:r>
      <w:r w:rsidR="00A109B2" w:rsidRPr="008D754F">
        <w:rPr>
          <w:rFonts w:eastAsia="Times New Roman" w:cstheme="minorHAnsi"/>
          <w:color w:val="auto"/>
          <w:sz w:val="22"/>
          <w:szCs w:val="22"/>
          <w:lang w:eastAsia="pl-PL"/>
        </w:rPr>
        <w:t>867</w:t>
      </w:r>
      <w:r w:rsidRPr="008D754F">
        <w:rPr>
          <w:rFonts w:eastAsia="Times New Roman" w:cstheme="minorHAnsi"/>
          <w:color w:val="auto"/>
          <w:sz w:val="22"/>
          <w:szCs w:val="22"/>
          <w:lang w:eastAsia="pl-PL"/>
        </w:rPr>
        <w:t xml:space="preserve"> WARSZAWA</w:t>
      </w:r>
    </w:p>
    <w:p w14:paraId="3E8A9228" w14:textId="77777777" w:rsidR="005A7429" w:rsidRPr="008D754F" w:rsidRDefault="005A7429">
      <w:pPr>
        <w:spacing w:after="120" w:line="360" w:lineRule="auto"/>
        <w:rPr>
          <w:rFonts w:eastAsia="Times New Roman" w:cstheme="minorHAnsi"/>
          <w:b/>
          <w:color w:val="auto"/>
          <w:sz w:val="22"/>
          <w:szCs w:val="22"/>
          <w:lang w:eastAsia="pl-PL"/>
        </w:rPr>
      </w:pPr>
      <w:r w:rsidRPr="008D754F">
        <w:rPr>
          <w:rFonts w:eastAsia="Times New Roman" w:cstheme="minorHAnsi"/>
          <w:color w:val="auto"/>
          <w:sz w:val="22"/>
          <w:szCs w:val="22"/>
          <w:lang w:eastAsia="pl-PL"/>
        </w:rPr>
        <w:t>(„</w:t>
      </w:r>
      <w:r w:rsidRPr="008D754F">
        <w:rPr>
          <w:rFonts w:eastAsia="Times New Roman" w:cstheme="minorHAnsi"/>
          <w:b/>
          <w:color w:val="auto"/>
          <w:sz w:val="22"/>
          <w:szCs w:val="22"/>
          <w:lang w:eastAsia="pl-PL"/>
        </w:rPr>
        <w:t>NEXERA</w:t>
      </w:r>
      <w:r w:rsidRPr="008D754F">
        <w:rPr>
          <w:rFonts w:eastAsia="Times New Roman" w:cstheme="minorHAnsi"/>
          <w:color w:val="auto"/>
          <w:sz w:val="22"/>
          <w:szCs w:val="22"/>
          <w:lang w:eastAsia="pl-PL"/>
        </w:rPr>
        <w:t>” albo „</w:t>
      </w:r>
      <w:r w:rsidRPr="008D754F">
        <w:rPr>
          <w:rFonts w:eastAsia="Times New Roman" w:cstheme="minorHAnsi"/>
          <w:b/>
          <w:color w:val="auto"/>
          <w:sz w:val="22"/>
          <w:szCs w:val="22"/>
          <w:lang w:eastAsia="pl-PL"/>
        </w:rPr>
        <w:t>BENEFICJENT</w:t>
      </w:r>
      <w:r w:rsidRPr="008D754F">
        <w:rPr>
          <w:rFonts w:eastAsia="Times New Roman" w:cstheme="minorHAnsi"/>
          <w:color w:val="auto"/>
          <w:sz w:val="22"/>
          <w:szCs w:val="22"/>
          <w:lang w:eastAsia="pl-PL"/>
        </w:rPr>
        <w:t>”)</w:t>
      </w:r>
    </w:p>
    <w:p w14:paraId="6515DEEC" w14:textId="77777777" w:rsidR="005A7429" w:rsidRPr="008D754F" w:rsidRDefault="005A7429">
      <w:pPr>
        <w:spacing w:after="120" w:line="360" w:lineRule="auto"/>
        <w:rPr>
          <w:rFonts w:eastAsia="Times New Roman" w:cstheme="minorHAnsi"/>
          <w:color w:val="auto"/>
          <w:sz w:val="22"/>
          <w:szCs w:val="22"/>
          <w:lang w:eastAsia="pl-PL"/>
        </w:rPr>
      </w:pPr>
      <w:r w:rsidRPr="008D754F">
        <w:rPr>
          <w:rFonts w:eastAsia="Times New Roman" w:cstheme="minorHAnsi"/>
          <w:color w:val="auto"/>
          <w:sz w:val="22"/>
          <w:szCs w:val="22"/>
          <w:lang w:eastAsia="pl-PL"/>
        </w:rPr>
        <w:t xml:space="preserve"> </w:t>
      </w:r>
    </w:p>
    <w:p w14:paraId="1315EE23" w14:textId="77777777" w:rsidR="005A7429" w:rsidRPr="008D754F" w:rsidRDefault="005A7429">
      <w:pPr>
        <w:spacing w:after="120" w:line="360" w:lineRule="auto"/>
        <w:rPr>
          <w:rFonts w:eastAsia="Times New Roman" w:cstheme="minorHAnsi"/>
          <w:color w:val="auto"/>
          <w:sz w:val="22"/>
          <w:szCs w:val="22"/>
          <w:lang w:eastAsia="pl-PL"/>
        </w:rPr>
      </w:pPr>
      <w:r w:rsidRPr="008D754F">
        <w:rPr>
          <w:rFonts w:eastAsia="Times New Roman" w:cstheme="minorHAnsi"/>
          <w:color w:val="auto"/>
          <w:sz w:val="22"/>
          <w:szCs w:val="22"/>
          <w:lang w:eastAsia="pl-PL"/>
        </w:rPr>
        <w:t xml:space="preserve"> </w:t>
      </w:r>
    </w:p>
    <w:p w14:paraId="4B5D657E" w14:textId="77777777" w:rsidR="005A7429" w:rsidRPr="008D754F" w:rsidRDefault="005A7429">
      <w:pPr>
        <w:spacing w:after="120" w:line="360" w:lineRule="auto"/>
        <w:jc w:val="both"/>
        <w:rPr>
          <w:rFonts w:eastAsia="Times New Roman" w:cstheme="minorHAnsi"/>
          <w:color w:val="auto"/>
          <w:sz w:val="22"/>
          <w:szCs w:val="22"/>
          <w:lang w:eastAsia="pl-PL"/>
        </w:rPr>
      </w:pPr>
      <w:r w:rsidRPr="008D754F">
        <w:rPr>
          <w:rFonts w:eastAsia="Times New Roman" w:cstheme="minorHAnsi"/>
          <w:color w:val="auto"/>
          <w:sz w:val="22"/>
          <w:szCs w:val="22"/>
          <w:lang w:eastAsia="pl-PL"/>
        </w:rPr>
        <w:t>Niniejsza Gwarancja Bankowa (zwana dalej "</w:t>
      </w:r>
      <w:r w:rsidRPr="008D754F">
        <w:rPr>
          <w:rFonts w:eastAsia="Times New Roman" w:cstheme="minorHAnsi"/>
          <w:b/>
          <w:color w:val="auto"/>
          <w:sz w:val="22"/>
          <w:szCs w:val="22"/>
          <w:lang w:eastAsia="pl-PL"/>
        </w:rPr>
        <w:t>Gwarancją</w:t>
      </w:r>
      <w:r w:rsidRPr="008D754F">
        <w:rPr>
          <w:rFonts w:eastAsia="Times New Roman" w:cstheme="minorHAnsi"/>
          <w:color w:val="auto"/>
          <w:sz w:val="22"/>
          <w:szCs w:val="22"/>
          <w:lang w:eastAsia="pl-PL"/>
        </w:rPr>
        <w:t>") została wystawiona na zlecenie __________, (nazwa, dokładny adres zleceniodawcy), (zwanego dalej "</w:t>
      </w:r>
      <w:r w:rsidRPr="008D754F">
        <w:rPr>
          <w:rFonts w:eastAsia="Times New Roman" w:cstheme="minorHAnsi"/>
          <w:b/>
          <w:color w:val="auto"/>
          <w:sz w:val="22"/>
          <w:szCs w:val="22"/>
          <w:lang w:eastAsia="pl-PL"/>
        </w:rPr>
        <w:t>Zleceniodawcą</w:t>
      </w:r>
      <w:r w:rsidRPr="008D754F">
        <w:rPr>
          <w:rFonts w:eastAsia="Times New Roman" w:cstheme="minorHAnsi"/>
          <w:color w:val="auto"/>
          <w:sz w:val="22"/>
          <w:szCs w:val="22"/>
          <w:lang w:eastAsia="pl-PL"/>
        </w:rPr>
        <w:t>") w celu zagwarantowania terminowych płatności zobowiązań pieniężnych Zleceniodawcy, wynikających z Umowy ………… (dalej „</w:t>
      </w:r>
      <w:r w:rsidRPr="008D754F">
        <w:rPr>
          <w:rFonts w:eastAsia="Times New Roman" w:cstheme="minorHAnsi"/>
          <w:b/>
          <w:color w:val="auto"/>
          <w:sz w:val="22"/>
          <w:szCs w:val="22"/>
          <w:lang w:eastAsia="pl-PL"/>
        </w:rPr>
        <w:t>Umowa</w:t>
      </w:r>
      <w:r w:rsidRPr="008D754F">
        <w:rPr>
          <w:rFonts w:eastAsia="Times New Roman" w:cstheme="minorHAnsi"/>
          <w:color w:val="auto"/>
          <w:sz w:val="22"/>
          <w:szCs w:val="22"/>
          <w:lang w:eastAsia="pl-PL"/>
        </w:rPr>
        <w:t xml:space="preserve">”) zawartej w dniu __________ pomiędzy Zleceniodawcą a Nexera, na podstawie Umowy Ramowej o dostępie telekomunikacyjnym i o </w:t>
      </w:r>
      <w:r w:rsidR="000401A4" w:rsidRPr="008D754F">
        <w:rPr>
          <w:rFonts w:eastAsia="Times New Roman" w:cstheme="minorHAnsi"/>
          <w:color w:val="auto"/>
          <w:sz w:val="22"/>
          <w:szCs w:val="22"/>
          <w:lang w:eastAsia="pl-PL"/>
        </w:rPr>
        <w:t>świadczeniu usług</w:t>
      </w:r>
      <w:r w:rsidRPr="008D754F">
        <w:rPr>
          <w:rFonts w:eastAsia="Times New Roman" w:cstheme="minorHAnsi"/>
          <w:color w:val="auto"/>
          <w:sz w:val="22"/>
          <w:szCs w:val="22"/>
          <w:lang w:eastAsia="pl-PL"/>
        </w:rPr>
        <w:t xml:space="preserve"> telekomunikacyjnych z dnia _____________(„</w:t>
      </w:r>
      <w:r w:rsidRPr="008D754F">
        <w:rPr>
          <w:rFonts w:eastAsia="Times New Roman" w:cstheme="minorHAnsi"/>
          <w:b/>
          <w:color w:val="auto"/>
          <w:sz w:val="22"/>
          <w:szCs w:val="22"/>
          <w:lang w:eastAsia="pl-PL"/>
        </w:rPr>
        <w:t>Umowa Ramowa</w:t>
      </w:r>
      <w:r w:rsidRPr="008D754F">
        <w:rPr>
          <w:rFonts w:eastAsia="Times New Roman" w:cstheme="minorHAnsi"/>
          <w:color w:val="auto"/>
          <w:sz w:val="22"/>
          <w:szCs w:val="22"/>
          <w:lang w:eastAsia="pl-PL"/>
        </w:rPr>
        <w:t>”).</w:t>
      </w:r>
    </w:p>
    <w:p w14:paraId="590B7621" w14:textId="77777777" w:rsidR="005A7429" w:rsidRPr="008D754F" w:rsidRDefault="005A7429">
      <w:pPr>
        <w:spacing w:after="120" w:line="360" w:lineRule="auto"/>
        <w:jc w:val="both"/>
        <w:rPr>
          <w:rFonts w:eastAsia="Times New Roman" w:cstheme="minorHAnsi"/>
          <w:color w:val="auto"/>
          <w:sz w:val="22"/>
          <w:szCs w:val="22"/>
          <w:lang w:eastAsia="pl-PL"/>
        </w:rPr>
      </w:pPr>
      <w:r w:rsidRPr="008D754F">
        <w:rPr>
          <w:rFonts w:eastAsia="Times New Roman" w:cstheme="minorHAnsi"/>
          <w:color w:val="auto"/>
          <w:sz w:val="22"/>
          <w:szCs w:val="22"/>
          <w:lang w:eastAsia="pl-PL"/>
        </w:rPr>
        <w:t xml:space="preserve">W związku z </w:t>
      </w:r>
      <w:r w:rsidR="000401A4" w:rsidRPr="008D754F">
        <w:rPr>
          <w:rFonts w:eastAsia="Times New Roman" w:cstheme="minorHAnsi"/>
          <w:color w:val="auto"/>
          <w:sz w:val="22"/>
          <w:szCs w:val="22"/>
          <w:lang w:eastAsia="pl-PL"/>
        </w:rPr>
        <w:t>powyższym, _</w:t>
      </w:r>
      <w:r w:rsidRPr="008D754F">
        <w:rPr>
          <w:rFonts w:eastAsia="Times New Roman" w:cstheme="minorHAnsi"/>
          <w:color w:val="auto"/>
          <w:sz w:val="22"/>
          <w:szCs w:val="22"/>
          <w:lang w:eastAsia="pl-PL"/>
        </w:rPr>
        <w:t>________ (nazwa/firma banku i adres jego siedziby) (zwany dalej "</w:t>
      </w:r>
      <w:r w:rsidRPr="008D754F">
        <w:rPr>
          <w:rFonts w:eastAsia="Times New Roman" w:cstheme="minorHAnsi"/>
          <w:b/>
          <w:color w:val="auto"/>
          <w:sz w:val="22"/>
          <w:szCs w:val="22"/>
          <w:lang w:eastAsia="pl-PL"/>
        </w:rPr>
        <w:t xml:space="preserve">Wystawcą </w:t>
      </w:r>
      <w:r w:rsidR="00067DE8" w:rsidRPr="008D754F">
        <w:rPr>
          <w:rFonts w:eastAsia="Times New Roman" w:cstheme="minorHAnsi"/>
          <w:b/>
          <w:color w:val="auto"/>
          <w:sz w:val="22"/>
          <w:szCs w:val="22"/>
          <w:lang w:eastAsia="pl-PL"/>
        </w:rPr>
        <w:t>G</w:t>
      </w:r>
      <w:r w:rsidRPr="008D754F">
        <w:rPr>
          <w:rFonts w:eastAsia="Times New Roman" w:cstheme="minorHAnsi"/>
          <w:b/>
          <w:color w:val="auto"/>
          <w:sz w:val="22"/>
          <w:szCs w:val="22"/>
          <w:lang w:eastAsia="pl-PL"/>
        </w:rPr>
        <w:t>warancji</w:t>
      </w:r>
      <w:r w:rsidRPr="008D754F">
        <w:rPr>
          <w:rFonts w:eastAsia="Times New Roman" w:cstheme="minorHAnsi"/>
          <w:color w:val="auto"/>
          <w:sz w:val="22"/>
          <w:szCs w:val="22"/>
          <w:lang w:eastAsia="pl-PL"/>
        </w:rPr>
        <w:t xml:space="preserve">”), zobowiązuje się nieodwołalnie i bezwarunkowo do zapłacenia </w:t>
      </w:r>
      <w:r w:rsidR="000401A4" w:rsidRPr="008D754F">
        <w:rPr>
          <w:rFonts w:eastAsia="Times New Roman" w:cstheme="minorHAnsi"/>
          <w:color w:val="auto"/>
          <w:sz w:val="22"/>
          <w:szCs w:val="22"/>
          <w:lang w:eastAsia="pl-PL"/>
        </w:rPr>
        <w:t>na rzecz</w:t>
      </w:r>
      <w:r w:rsidRPr="008D754F">
        <w:rPr>
          <w:rFonts w:eastAsia="Times New Roman" w:cstheme="minorHAnsi"/>
          <w:color w:val="auto"/>
          <w:sz w:val="22"/>
          <w:szCs w:val="22"/>
          <w:lang w:eastAsia="pl-PL"/>
        </w:rPr>
        <w:t xml:space="preserve"> Beneficjenta każdej kwoty do maksymalnej wysokości:__________ (kwota, waluta) (słownie: </w:t>
      </w:r>
      <w:r w:rsidRPr="008D754F">
        <w:rPr>
          <w:rFonts w:eastAsia="Times New Roman" w:cstheme="minorHAnsi"/>
          <w:color w:val="auto"/>
          <w:sz w:val="22"/>
          <w:szCs w:val="22"/>
          <w:lang w:eastAsia="pl-PL"/>
        </w:rPr>
        <w:lastRenderedPageBreak/>
        <w:t xml:space="preserve">__________ w </w:t>
      </w:r>
      <w:r w:rsidRPr="008D754F">
        <w:rPr>
          <w:rFonts w:cstheme="minorHAnsi"/>
          <w:color w:val="auto"/>
          <w:sz w:val="22"/>
          <w:szCs w:val="22"/>
          <w:lang w:eastAsia="en-US" w:bidi="ar-SA"/>
        </w:rPr>
        <w:t xml:space="preserve">Terminie </w:t>
      </w:r>
      <w:r w:rsidR="00067DE8" w:rsidRPr="008D754F">
        <w:rPr>
          <w:rFonts w:cstheme="minorHAnsi"/>
          <w:color w:val="auto"/>
          <w:sz w:val="22"/>
          <w:szCs w:val="22"/>
          <w:lang w:eastAsia="en-US" w:bidi="ar-SA"/>
        </w:rPr>
        <w:t>W</w:t>
      </w:r>
      <w:r w:rsidRPr="008D754F">
        <w:rPr>
          <w:rFonts w:cstheme="minorHAnsi"/>
          <w:color w:val="auto"/>
          <w:sz w:val="22"/>
          <w:szCs w:val="22"/>
          <w:lang w:eastAsia="en-US" w:bidi="ar-SA"/>
        </w:rPr>
        <w:t xml:space="preserve">ażności Gwarancji, zdefiniowanym poniżej. Wystawca </w:t>
      </w:r>
      <w:r w:rsidR="00C62B19" w:rsidRPr="008D754F">
        <w:rPr>
          <w:rFonts w:cstheme="minorHAnsi"/>
          <w:color w:val="auto"/>
          <w:sz w:val="22"/>
          <w:szCs w:val="22"/>
          <w:lang w:eastAsia="en-US" w:bidi="ar-SA"/>
        </w:rPr>
        <w:t>G</w:t>
      </w:r>
      <w:r w:rsidRPr="008D754F">
        <w:rPr>
          <w:rFonts w:cstheme="minorHAnsi"/>
          <w:color w:val="auto"/>
          <w:sz w:val="22"/>
          <w:szCs w:val="22"/>
          <w:lang w:eastAsia="en-US" w:bidi="ar-SA"/>
        </w:rPr>
        <w:t xml:space="preserve">warancji uiści płatność, o której mowa w zdaniu poprzednim, </w:t>
      </w:r>
      <w:r w:rsidRPr="008D754F">
        <w:rPr>
          <w:rFonts w:eastAsia="Times New Roman" w:cstheme="minorHAnsi"/>
          <w:color w:val="auto"/>
          <w:sz w:val="22"/>
          <w:szCs w:val="22"/>
          <w:lang w:eastAsia="pl-PL"/>
        </w:rPr>
        <w:t>w terminie 7(siedmiu) dni po otrzymaniu od Beneficjenta pierwszego pisemnego żądania zawierającego oświadczenie następującej treści:</w:t>
      </w:r>
    </w:p>
    <w:p w14:paraId="27BFA449" w14:textId="77777777" w:rsidR="005A7429" w:rsidRPr="008D754F" w:rsidRDefault="005A7429">
      <w:pPr>
        <w:spacing w:after="120" w:line="360" w:lineRule="auto"/>
        <w:jc w:val="both"/>
        <w:rPr>
          <w:rFonts w:eastAsia="Times New Roman" w:cstheme="minorHAnsi"/>
          <w:color w:val="auto"/>
          <w:sz w:val="22"/>
          <w:szCs w:val="22"/>
          <w:lang w:eastAsia="pl-PL"/>
        </w:rPr>
      </w:pPr>
    </w:p>
    <w:p w14:paraId="7E0E4541" w14:textId="77777777" w:rsidR="005A7429" w:rsidRPr="008D754F" w:rsidRDefault="005A7429">
      <w:pPr>
        <w:spacing w:after="120" w:line="360" w:lineRule="auto"/>
        <w:jc w:val="both"/>
        <w:rPr>
          <w:rFonts w:eastAsia="Times New Roman" w:cstheme="minorHAnsi"/>
          <w:color w:val="auto"/>
          <w:sz w:val="22"/>
          <w:szCs w:val="22"/>
          <w:lang w:eastAsia="pl-PL"/>
        </w:rPr>
      </w:pPr>
      <w:r w:rsidRPr="008D754F">
        <w:rPr>
          <w:rFonts w:eastAsia="Times New Roman" w:cstheme="minorHAnsi"/>
          <w:color w:val="auto"/>
          <w:sz w:val="22"/>
          <w:szCs w:val="22"/>
          <w:lang w:eastAsia="pl-PL"/>
        </w:rPr>
        <w:t xml:space="preserve">„W związku z udzieloną przez Państwa Bank Gwarancją </w:t>
      </w:r>
      <w:r w:rsidR="000401A4" w:rsidRPr="008D754F">
        <w:rPr>
          <w:rFonts w:eastAsia="Times New Roman" w:cstheme="minorHAnsi"/>
          <w:color w:val="auto"/>
          <w:sz w:val="22"/>
          <w:szCs w:val="22"/>
          <w:lang w:eastAsia="pl-PL"/>
        </w:rPr>
        <w:t>nr _</w:t>
      </w:r>
      <w:r w:rsidRPr="008D754F">
        <w:rPr>
          <w:rFonts w:eastAsia="Times New Roman" w:cstheme="minorHAnsi"/>
          <w:color w:val="auto"/>
          <w:sz w:val="22"/>
          <w:szCs w:val="22"/>
          <w:lang w:eastAsia="pl-PL"/>
        </w:rPr>
        <w:t xml:space="preserve">________________ oraz okolicznością, iż Zleceniodawca nie wykonał swoich zobowiązań wynikających z Umowy__________ zawartej w dniu __________ pomiędzy Zleceniodawcą a Beneficjentem na podstawie Umowy Ramowej o dostępie telekomunikacyjnym i o </w:t>
      </w:r>
      <w:r w:rsidR="000401A4" w:rsidRPr="008D754F">
        <w:rPr>
          <w:rFonts w:eastAsia="Times New Roman" w:cstheme="minorHAnsi"/>
          <w:color w:val="auto"/>
          <w:sz w:val="22"/>
          <w:szCs w:val="22"/>
          <w:lang w:eastAsia="pl-PL"/>
        </w:rPr>
        <w:t>świadczeniu usług</w:t>
      </w:r>
      <w:r w:rsidRPr="008D754F">
        <w:rPr>
          <w:rFonts w:eastAsia="Times New Roman" w:cstheme="minorHAnsi"/>
          <w:color w:val="auto"/>
          <w:sz w:val="22"/>
          <w:szCs w:val="22"/>
          <w:lang w:eastAsia="pl-PL"/>
        </w:rPr>
        <w:t xml:space="preserve"> telekomunikacyjnych z dnia _____________ prosimy o przekazanie na nasz rachunek nr ___________ prowadzony w banku _______ kwoty ___________ (waluta</w:t>
      </w:r>
      <w:r w:rsidR="000401A4" w:rsidRPr="008D754F">
        <w:rPr>
          <w:rFonts w:eastAsia="Times New Roman" w:cstheme="minorHAnsi"/>
          <w:color w:val="auto"/>
          <w:sz w:val="22"/>
          <w:szCs w:val="22"/>
          <w:lang w:eastAsia="pl-PL"/>
        </w:rPr>
        <w:t>) (</w:t>
      </w:r>
      <w:r w:rsidRPr="008D754F">
        <w:rPr>
          <w:rFonts w:eastAsia="Times New Roman" w:cstheme="minorHAnsi"/>
          <w:color w:val="auto"/>
          <w:sz w:val="22"/>
          <w:szCs w:val="22"/>
          <w:lang w:eastAsia="pl-PL"/>
        </w:rPr>
        <w:t>słownie: __________)”.</w:t>
      </w:r>
      <w:r w:rsidRPr="008D754F">
        <w:rPr>
          <w:rFonts w:cstheme="minorHAnsi"/>
          <w:color w:val="auto"/>
          <w:sz w:val="22"/>
          <w:szCs w:val="22"/>
          <w:lang w:eastAsia="en-US" w:bidi="ar-SA"/>
        </w:rPr>
        <w:t xml:space="preserve"> </w:t>
      </w:r>
    </w:p>
    <w:p w14:paraId="0483CC6C" w14:textId="77777777" w:rsidR="005A7429" w:rsidRPr="008D754F" w:rsidRDefault="005A7429">
      <w:pPr>
        <w:spacing w:after="120" w:line="360" w:lineRule="auto"/>
        <w:jc w:val="both"/>
        <w:rPr>
          <w:rFonts w:eastAsia="Times New Roman" w:cstheme="minorHAnsi"/>
          <w:color w:val="auto"/>
          <w:sz w:val="22"/>
          <w:szCs w:val="22"/>
          <w:lang w:eastAsia="pl-PL"/>
        </w:rPr>
      </w:pPr>
      <w:r w:rsidRPr="008D754F">
        <w:rPr>
          <w:rFonts w:eastAsia="Times New Roman" w:cstheme="minorHAnsi"/>
          <w:color w:val="auto"/>
          <w:sz w:val="22"/>
          <w:szCs w:val="22"/>
          <w:lang w:eastAsia="pl-PL"/>
        </w:rPr>
        <w:t xml:space="preserve"> </w:t>
      </w:r>
    </w:p>
    <w:p w14:paraId="4F45FDCF" w14:textId="77777777" w:rsidR="005A7429" w:rsidRPr="008D754F" w:rsidRDefault="005A7429">
      <w:pPr>
        <w:spacing w:after="120" w:line="360" w:lineRule="auto"/>
        <w:jc w:val="both"/>
        <w:rPr>
          <w:rFonts w:eastAsia="Times New Roman" w:cstheme="minorHAnsi"/>
          <w:color w:val="auto"/>
          <w:sz w:val="22"/>
          <w:szCs w:val="22"/>
          <w:lang w:eastAsia="pl-PL"/>
        </w:rPr>
      </w:pPr>
      <w:r w:rsidRPr="008D754F">
        <w:rPr>
          <w:rFonts w:eastAsia="Times New Roman" w:cstheme="minorHAnsi"/>
          <w:color w:val="auto"/>
          <w:sz w:val="22"/>
          <w:szCs w:val="22"/>
          <w:lang w:eastAsia="pl-PL"/>
        </w:rPr>
        <w:t xml:space="preserve">Niniejsza Gwarancja obejmuje także odsetki za opóźnienie. </w:t>
      </w:r>
    </w:p>
    <w:p w14:paraId="4B26DF57" w14:textId="77777777" w:rsidR="005A7429" w:rsidRPr="008D754F" w:rsidRDefault="005A7429">
      <w:pPr>
        <w:spacing w:after="120" w:line="360" w:lineRule="auto"/>
        <w:jc w:val="both"/>
        <w:rPr>
          <w:rFonts w:eastAsia="Times New Roman" w:cstheme="minorHAnsi"/>
          <w:color w:val="auto"/>
          <w:sz w:val="22"/>
          <w:szCs w:val="22"/>
          <w:lang w:eastAsia="pl-PL"/>
        </w:rPr>
      </w:pPr>
      <w:r w:rsidRPr="008D754F">
        <w:rPr>
          <w:rFonts w:eastAsia="Times New Roman" w:cstheme="minorHAnsi"/>
          <w:color w:val="auto"/>
          <w:sz w:val="22"/>
          <w:szCs w:val="22"/>
          <w:lang w:eastAsia="pl-PL"/>
        </w:rPr>
        <w:t>Wystawca gwarancji nie jest uprawniony do weryfikacji wysokości naliczonych i podanych w żądaniu odsetek.</w:t>
      </w:r>
    </w:p>
    <w:p w14:paraId="2D52F116" w14:textId="77777777" w:rsidR="005A7429" w:rsidRPr="008D754F" w:rsidRDefault="005A7429">
      <w:pPr>
        <w:spacing w:after="120" w:line="360" w:lineRule="auto"/>
        <w:jc w:val="both"/>
        <w:rPr>
          <w:rFonts w:eastAsia="Times New Roman" w:cstheme="minorHAnsi"/>
          <w:color w:val="auto"/>
          <w:sz w:val="22"/>
          <w:szCs w:val="22"/>
          <w:lang w:eastAsia="pl-PL"/>
        </w:rPr>
      </w:pPr>
    </w:p>
    <w:p w14:paraId="61F7A2B8" w14:textId="77777777" w:rsidR="005A7429" w:rsidRPr="008D754F" w:rsidRDefault="005A7429" w:rsidP="00EF2DAB">
      <w:pPr>
        <w:spacing w:before="120" w:after="120" w:line="360" w:lineRule="auto"/>
        <w:jc w:val="both"/>
        <w:rPr>
          <w:rFonts w:eastAsia="Times New Roman" w:cstheme="minorHAnsi"/>
          <w:color w:val="auto"/>
          <w:sz w:val="22"/>
          <w:szCs w:val="22"/>
          <w:lang w:eastAsia="pl-PL"/>
        </w:rPr>
      </w:pPr>
      <w:r w:rsidRPr="008D754F">
        <w:rPr>
          <w:rFonts w:eastAsia="Times New Roman" w:cstheme="minorHAnsi"/>
          <w:color w:val="auto"/>
          <w:sz w:val="22"/>
          <w:szCs w:val="22"/>
          <w:lang w:eastAsia="pl-PL"/>
        </w:rPr>
        <w:t xml:space="preserve">Zobowiązanie Wystawcy </w:t>
      </w:r>
      <w:r w:rsidR="00067DE8" w:rsidRPr="008D754F">
        <w:rPr>
          <w:rFonts w:eastAsia="Times New Roman" w:cstheme="minorHAnsi"/>
          <w:color w:val="auto"/>
          <w:sz w:val="22"/>
          <w:szCs w:val="22"/>
          <w:lang w:eastAsia="pl-PL"/>
        </w:rPr>
        <w:t>G</w:t>
      </w:r>
      <w:r w:rsidRPr="008D754F">
        <w:rPr>
          <w:rFonts w:eastAsia="Times New Roman" w:cstheme="minorHAnsi"/>
          <w:color w:val="auto"/>
          <w:sz w:val="22"/>
          <w:szCs w:val="22"/>
          <w:lang w:eastAsia="pl-PL"/>
        </w:rPr>
        <w:t xml:space="preserve">warancji wynikające z Gwarancji zmniejsza się o kwotę każdej płatności dokonanej w wyniku realizacji żądania zapłaty z Gwarancji, które </w:t>
      </w:r>
      <w:r w:rsidR="000401A4" w:rsidRPr="008D754F">
        <w:rPr>
          <w:rFonts w:eastAsia="Times New Roman" w:cstheme="minorHAnsi"/>
          <w:color w:val="auto"/>
          <w:sz w:val="22"/>
          <w:szCs w:val="22"/>
          <w:lang w:eastAsia="pl-PL"/>
        </w:rPr>
        <w:t>mogą być</w:t>
      </w:r>
      <w:r w:rsidRPr="008D754F">
        <w:rPr>
          <w:rFonts w:eastAsia="Times New Roman" w:cstheme="minorHAnsi"/>
          <w:color w:val="auto"/>
          <w:sz w:val="22"/>
          <w:szCs w:val="22"/>
          <w:lang w:eastAsia="pl-PL"/>
        </w:rPr>
        <w:t xml:space="preserve"> złożone wielokrotnie do dnia upływu Terminu </w:t>
      </w:r>
      <w:r w:rsidR="00067DE8" w:rsidRPr="008D754F">
        <w:rPr>
          <w:rFonts w:eastAsia="Times New Roman" w:cstheme="minorHAnsi"/>
          <w:color w:val="auto"/>
          <w:sz w:val="22"/>
          <w:szCs w:val="22"/>
          <w:lang w:eastAsia="pl-PL"/>
        </w:rPr>
        <w:t>W</w:t>
      </w:r>
      <w:r w:rsidRPr="008D754F">
        <w:rPr>
          <w:rFonts w:eastAsia="Times New Roman" w:cstheme="minorHAnsi"/>
          <w:color w:val="auto"/>
          <w:sz w:val="22"/>
          <w:szCs w:val="22"/>
          <w:lang w:eastAsia="pl-PL"/>
        </w:rPr>
        <w:t>ażności Gwarancji określonego poniżej.</w:t>
      </w:r>
    </w:p>
    <w:p w14:paraId="742A62DA" w14:textId="0DBE147F" w:rsidR="005A7429" w:rsidRPr="008D754F" w:rsidRDefault="005A7429" w:rsidP="00EF2DAB">
      <w:pPr>
        <w:spacing w:before="120" w:after="120" w:line="360" w:lineRule="auto"/>
        <w:jc w:val="both"/>
        <w:rPr>
          <w:rFonts w:eastAsia="Times New Roman" w:cstheme="minorHAnsi"/>
          <w:color w:val="auto"/>
          <w:sz w:val="22"/>
          <w:szCs w:val="22"/>
          <w:lang w:eastAsia="pl-PL"/>
        </w:rPr>
      </w:pPr>
      <w:r w:rsidRPr="008D754F">
        <w:rPr>
          <w:rFonts w:eastAsia="Times New Roman" w:cstheme="minorHAnsi"/>
          <w:color w:val="auto"/>
          <w:sz w:val="22"/>
          <w:szCs w:val="22"/>
          <w:lang w:eastAsia="pl-PL"/>
        </w:rPr>
        <w:t xml:space="preserve">Żądanie zapłaty powinno zostać złożone do Wystawcy </w:t>
      </w:r>
      <w:r w:rsidR="006879E7" w:rsidRPr="008D754F">
        <w:rPr>
          <w:rFonts w:eastAsia="Times New Roman" w:cstheme="minorHAnsi"/>
          <w:color w:val="auto"/>
          <w:sz w:val="22"/>
          <w:szCs w:val="22"/>
          <w:lang w:eastAsia="pl-PL"/>
        </w:rPr>
        <w:t>G</w:t>
      </w:r>
      <w:r w:rsidRPr="008D754F">
        <w:rPr>
          <w:rFonts w:eastAsia="Times New Roman" w:cstheme="minorHAnsi"/>
          <w:color w:val="auto"/>
          <w:sz w:val="22"/>
          <w:szCs w:val="22"/>
          <w:lang w:eastAsia="pl-PL"/>
        </w:rPr>
        <w:t>warancji</w:t>
      </w:r>
      <w:r w:rsidR="00366160" w:rsidRPr="008D754F">
        <w:rPr>
          <w:rFonts w:eastAsia="Times New Roman" w:cstheme="minorHAnsi"/>
          <w:color w:val="auto"/>
          <w:sz w:val="22"/>
          <w:szCs w:val="22"/>
          <w:lang w:eastAsia="pl-PL"/>
        </w:rPr>
        <w:t xml:space="preserve"> </w:t>
      </w:r>
      <w:r w:rsidRPr="008D754F">
        <w:rPr>
          <w:rFonts w:eastAsia="Times New Roman" w:cstheme="minorHAnsi"/>
          <w:color w:val="auto"/>
          <w:sz w:val="22"/>
          <w:szCs w:val="22"/>
          <w:lang w:eastAsia="pl-PL"/>
        </w:rPr>
        <w:t xml:space="preserve">za pośrednictwem banku prowadzącego </w:t>
      </w:r>
      <w:r w:rsidR="000401A4" w:rsidRPr="008D754F">
        <w:rPr>
          <w:rFonts w:eastAsia="Times New Roman" w:cstheme="minorHAnsi"/>
          <w:color w:val="auto"/>
          <w:sz w:val="22"/>
          <w:szCs w:val="22"/>
          <w:lang w:eastAsia="pl-PL"/>
        </w:rPr>
        <w:t>rachunek bankowy</w:t>
      </w:r>
      <w:r w:rsidR="006879E7" w:rsidRPr="008D754F">
        <w:rPr>
          <w:rFonts w:eastAsia="Times New Roman" w:cstheme="minorHAnsi"/>
          <w:color w:val="auto"/>
          <w:sz w:val="22"/>
          <w:szCs w:val="22"/>
          <w:lang w:eastAsia="pl-PL"/>
        </w:rPr>
        <w:t xml:space="preserve"> </w:t>
      </w:r>
      <w:r w:rsidRPr="008D754F">
        <w:rPr>
          <w:rFonts w:eastAsia="Times New Roman" w:cstheme="minorHAnsi"/>
          <w:color w:val="auto"/>
          <w:sz w:val="22"/>
          <w:szCs w:val="22"/>
          <w:lang w:eastAsia="pl-PL"/>
        </w:rPr>
        <w:t xml:space="preserve">Nexera, który potwierdzi, że </w:t>
      </w:r>
      <w:r w:rsidR="000401A4" w:rsidRPr="008D754F">
        <w:rPr>
          <w:rFonts w:eastAsia="Times New Roman" w:cstheme="minorHAnsi"/>
          <w:color w:val="auto"/>
          <w:sz w:val="22"/>
          <w:szCs w:val="22"/>
          <w:lang w:eastAsia="pl-PL"/>
        </w:rPr>
        <w:t>podpisy widniejące</w:t>
      </w:r>
      <w:r w:rsidRPr="008D754F">
        <w:rPr>
          <w:rFonts w:eastAsia="Times New Roman" w:cstheme="minorHAnsi"/>
          <w:color w:val="auto"/>
          <w:sz w:val="22"/>
          <w:szCs w:val="22"/>
          <w:lang w:eastAsia="pl-PL"/>
        </w:rPr>
        <w:t xml:space="preserve"> na żądaniu </w:t>
      </w:r>
    </w:p>
    <w:p w14:paraId="191F489F" w14:textId="77777777" w:rsidR="005A7429" w:rsidRPr="008D754F" w:rsidRDefault="005A7429" w:rsidP="00EF2DAB">
      <w:pPr>
        <w:spacing w:before="120" w:after="120" w:line="360" w:lineRule="auto"/>
        <w:jc w:val="both"/>
        <w:rPr>
          <w:rFonts w:eastAsia="Times New Roman" w:cstheme="minorHAnsi"/>
          <w:color w:val="auto"/>
          <w:sz w:val="22"/>
          <w:szCs w:val="22"/>
          <w:lang w:eastAsia="pl-PL"/>
        </w:rPr>
      </w:pPr>
      <w:r w:rsidRPr="008D754F">
        <w:rPr>
          <w:rFonts w:eastAsia="Times New Roman" w:cstheme="minorHAnsi"/>
          <w:color w:val="auto"/>
          <w:sz w:val="22"/>
          <w:szCs w:val="22"/>
          <w:lang w:eastAsia="pl-PL"/>
        </w:rPr>
        <w:t xml:space="preserve">zapłaty zostały złożone przez osoby uprawnione do reprezentowania Nexera, listem poleconym </w:t>
      </w:r>
      <w:r w:rsidR="000401A4" w:rsidRPr="008D754F">
        <w:rPr>
          <w:rFonts w:eastAsia="Times New Roman" w:cstheme="minorHAnsi"/>
          <w:color w:val="auto"/>
          <w:sz w:val="22"/>
          <w:szCs w:val="22"/>
          <w:lang w:eastAsia="pl-PL"/>
        </w:rPr>
        <w:t>albo pocztą</w:t>
      </w:r>
      <w:r w:rsidRPr="008D754F">
        <w:rPr>
          <w:rFonts w:eastAsia="Times New Roman" w:cstheme="minorHAnsi"/>
          <w:color w:val="auto"/>
          <w:sz w:val="22"/>
          <w:szCs w:val="22"/>
          <w:lang w:eastAsia="pl-PL"/>
        </w:rPr>
        <w:t xml:space="preserve"> kurierską na następujący adres ______________. </w:t>
      </w:r>
    </w:p>
    <w:p w14:paraId="6031C650" w14:textId="77777777" w:rsidR="005A7429" w:rsidRPr="008D754F" w:rsidRDefault="005A7429">
      <w:pPr>
        <w:spacing w:after="120" w:line="360" w:lineRule="auto"/>
        <w:jc w:val="both"/>
        <w:rPr>
          <w:rFonts w:eastAsia="Times New Roman" w:cstheme="minorHAnsi"/>
          <w:color w:val="auto"/>
          <w:sz w:val="22"/>
          <w:szCs w:val="22"/>
          <w:lang w:eastAsia="pl-PL"/>
        </w:rPr>
      </w:pPr>
    </w:p>
    <w:p w14:paraId="7091E0FF" w14:textId="77777777" w:rsidR="005A7429" w:rsidRPr="008D754F" w:rsidRDefault="005A7429">
      <w:pPr>
        <w:spacing w:after="120" w:line="360" w:lineRule="auto"/>
        <w:jc w:val="both"/>
        <w:rPr>
          <w:rFonts w:eastAsia="Times New Roman" w:cstheme="minorHAnsi"/>
          <w:color w:val="auto"/>
          <w:sz w:val="22"/>
          <w:szCs w:val="22"/>
          <w:lang w:eastAsia="pl-PL"/>
        </w:rPr>
      </w:pPr>
      <w:r w:rsidRPr="008D754F">
        <w:rPr>
          <w:rFonts w:eastAsia="Times New Roman" w:cstheme="minorHAnsi"/>
          <w:color w:val="auto"/>
          <w:sz w:val="22"/>
          <w:szCs w:val="22"/>
          <w:lang w:eastAsia="pl-PL"/>
        </w:rPr>
        <w:t xml:space="preserve">Gwarancja ważna jest w okresie od dnia wystawienia do dnia __________ (dzień, miesiąc, rok) włącznie, </w:t>
      </w:r>
      <w:r w:rsidR="000401A4" w:rsidRPr="008D754F">
        <w:rPr>
          <w:rFonts w:eastAsia="Times New Roman" w:cstheme="minorHAnsi"/>
          <w:color w:val="auto"/>
          <w:sz w:val="22"/>
          <w:szCs w:val="22"/>
          <w:lang w:eastAsia="pl-PL"/>
        </w:rPr>
        <w:t>zwanym „</w:t>
      </w:r>
      <w:r w:rsidRPr="008D754F">
        <w:rPr>
          <w:rFonts w:eastAsia="Times New Roman" w:cstheme="minorHAnsi"/>
          <w:b/>
          <w:color w:val="auto"/>
          <w:sz w:val="22"/>
          <w:szCs w:val="22"/>
          <w:lang w:eastAsia="pl-PL"/>
        </w:rPr>
        <w:t xml:space="preserve">Terminem </w:t>
      </w:r>
      <w:r w:rsidR="00067DE8" w:rsidRPr="008D754F">
        <w:rPr>
          <w:rFonts w:eastAsia="Times New Roman" w:cstheme="minorHAnsi"/>
          <w:b/>
          <w:color w:val="auto"/>
          <w:sz w:val="22"/>
          <w:szCs w:val="22"/>
          <w:lang w:eastAsia="pl-PL"/>
        </w:rPr>
        <w:t>W</w:t>
      </w:r>
      <w:r w:rsidRPr="008D754F">
        <w:rPr>
          <w:rFonts w:eastAsia="Times New Roman" w:cstheme="minorHAnsi"/>
          <w:b/>
          <w:color w:val="auto"/>
          <w:sz w:val="22"/>
          <w:szCs w:val="22"/>
          <w:lang w:eastAsia="pl-PL"/>
        </w:rPr>
        <w:t>ażności</w:t>
      </w:r>
      <w:r w:rsidRPr="008D754F">
        <w:rPr>
          <w:rFonts w:eastAsia="Times New Roman" w:cstheme="minorHAnsi"/>
          <w:color w:val="auto"/>
          <w:sz w:val="22"/>
          <w:szCs w:val="22"/>
          <w:lang w:eastAsia="pl-PL"/>
        </w:rPr>
        <w:t>".</w:t>
      </w:r>
    </w:p>
    <w:p w14:paraId="27719318" w14:textId="77777777" w:rsidR="005A7429" w:rsidRPr="008D754F" w:rsidRDefault="005A7429">
      <w:pPr>
        <w:spacing w:after="120" w:line="360" w:lineRule="auto"/>
        <w:jc w:val="both"/>
        <w:rPr>
          <w:rFonts w:eastAsia="Times New Roman" w:cstheme="minorHAnsi"/>
          <w:color w:val="auto"/>
          <w:sz w:val="22"/>
          <w:szCs w:val="22"/>
          <w:lang w:eastAsia="pl-PL"/>
        </w:rPr>
      </w:pPr>
      <w:r w:rsidRPr="008D754F">
        <w:rPr>
          <w:rFonts w:eastAsia="Times New Roman" w:cstheme="minorHAnsi"/>
          <w:color w:val="auto"/>
          <w:sz w:val="22"/>
          <w:szCs w:val="22"/>
          <w:lang w:eastAsia="pl-PL"/>
        </w:rPr>
        <w:t xml:space="preserve">Z chwilą upływu Terminu </w:t>
      </w:r>
      <w:r w:rsidR="00067DE8" w:rsidRPr="008D754F">
        <w:rPr>
          <w:rFonts w:eastAsia="Times New Roman" w:cstheme="minorHAnsi"/>
          <w:color w:val="auto"/>
          <w:sz w:val="22"/>
          <w:szCs w:val="22"/>
          <w:lang w:eastAsia="pl-PL"/>
        </w:rPr>
        <w:t>W</w:t>
      </w:r>
      <w:r w:rsidRPr="008D754F">
        <w:rPr>
          <w:rFonts w:eastAsia="Times New Roman" w:cstheme="minorHAnsi"/>
          <w:color w:val="auto"/>
          <w:sz w:val="22"/>
          <w:szCs w:val="22"/>
          <w:lang w:eastAsia="pl-PL"/>
        </w:rPr>
        <w:t xml:space="preserve">ażności, Beneficjent jest zobowiązany do niezwłocznego zwrotu oryginału Gwarancji na adres Wystawcy </w:t>
      </w:r>
      <w:r w:rsidR="006879E7" w:rsidRPr="008D754F">
        <w:rPr>
          <w:rFonts w:eastAsia="Times New Roman" w:cstheme="minorHAnsi"/>
          <w:color w:val="auto"/>
          <w:sz w:val="22"/>
          <w:szCs w:val="22"/>
          <w:lang w:eastAsia="pl-PL"/>
        </w:rPr>
        <w:t>G</w:t>
      </w:r>
      <w:r w:rsidRPr="008D754F">
        <w:rPr>
          <w:rFonts w:eastAsia="Times New Roman" w:cstheme="minorHAnsi"/>
          <w:color w:val="auto"/>
          <w:sz w:val="22"/>
          <w:szCs w:val="22"/>
          <w:lang w:eastAsia="pl-PL"/>
        </w:rPr>
        <w:t>warancji.</w:t>
      </w:r>
    </w:p>
    <w:p w14:paraId="4B24CE51" w14:textId="77777777" w:rsidR="005A7429" w:rsidRPr="008D754F" w:rsidRDefault="005A7429">
      <w:pPr>
        <w:spacing w:after="120" w:line="360" w:lineRule="auto"/>
        <w:jc w:val="both"/>
        <w:rPr>
          <w:rFonts w:eastAsia="Times New Roman" w:cstheme="minorHAnsi"/>
          <w:color w:val="auto"/>
          <w:sz w:val="22"/>
          <w:szCs w:val="22"/>
          <w:lang w:eastAsia="pl-PL"/>
        </w:rPr>
      </w:pPr>
      <w:r w:rsidRPr="008D754F">
        <w:rPr>
          <w:rFonts w:eastAsia="Times New Roman" w:cstheme="minorHAnsi"/>
          <w:color w:val="auto"/>
          <w:sz w:val="22"/>
          <w:szCs w:val="22"/>
          <w:lang w:eastAsia="pl-PL"/>
        </w:rPr>
        <w:t xml:space="preserve">Wierzytelność wynikającą z niniejszej Gwarancji może być przeniesiona </w:t>
      </w:r>
      <w:r w:rsidR="000401A4" w:rsidRPr="008D754F">
        <w:rPr>
          <w:rFonts w:eastAsia="Times New Roman" w:cstheme="minorHAnsi"/>
          <w:color w:val="auto"/>
          <w:sz w:val="22"/>
          <w:szCs w:val="22"/>
          <w:lang w:eastAsia="pl-PL"/>
        </w:rPr>
        <w:t>przez Beneficjenta</w:t>
      </w:r>
      <w:r w:rsidRPr="008D754F">
        <w:rPr>
          <w:rFonts w:eastAsia="Times New Roman" w:cstheme="minorHAnsi"/>
          <w:color w:val="auto"/>
          <w:sz w:val="22"/>
          <w:szCs w:val="22"/>
          <w:lang w:eastAsia="pl-PL"/>
        </w:rPr>
        <w:t xml:space="preserve"> w wyniku realizacji Cesji, jak to zdefiniowano w Umowie Ramowej</w:t>
      </w:r>
      <w:r w:rsidR="00514115" w:rsidRPr="008D754F">
        <w:rPr>
          <w:rFonts w:eastAsia="Times New Roman" w:cstheme="minorHAnsi"/>
          <w:color w:val="auto"/>
          <w:sz w:val="22"/>
          <w:szCs w:val="22"/>
          <w:lang w:eastAsia="pl-PL"/>
        </w:rPr>
        <w:t xml:space="preserve"> albo cesji wierzytelności</w:t>
      </w:r>
      <w:r w:rsidR="00067DE8" w:rsidRPr="008D754F">
        <w:rPr>
          <w:rFonts w:eastAsia="Times New Roman" w:cstheme="minorHAnsi"/>
          <w:color w:val="auto"/>
          <w:sz w:val="22"/>
          <w:szCs w:val="22"/>
          <w:lang w:eastAsia="pl-PL"/>
        </w:rPr>
        <w:t xml:space="preserve"> z Umowy</w:t>
      </w:r>
      <w:r w:rsidRPr="008D754F">
        <w:rPr>
          <w:rFonts w:eastAsia="Times New Roman" w:cstheme="minorHAnsi"/>
          <w:color w:val="auto"/>
          <w:sz w:val="22"/>
          <w:szCs w:val="22"/>
          <w:lang w:eastAsia="pl-PL"/>
        </w:rPr>
        <w:t xml:space="preserve">, przy czym </w:t>
      </w:r>
      <w:r w:rsidRPr="008D754F">
        <w:rPr>
          <w:rFonts w:eastAsia="Times New Roman" w:cstheme="minorHAnsi"/>
          <w:color w:val="auto"/>
          <w:sz w:val="22"/>
          <w:szCs w:val="22"/>
          <w:lang w:eastAsia="pl-PL"/>
        </w:rPr>
        <w:lastRenderedPageBreak/>
        <w:t xml:space="preserve">dla ważności tego przeniesienia konieczne jest złożenie przez Beneficjenta – NEXERĘ pisemnego oświadczenia Wystawcy </w:t>
      </w:r>
      <w:r w:rsidR="00067DE8" w:rsidRPr="008D754F">
        <w:rPr>
          <w:rFonts w:eastAsia="Times New Roman" w:cstheme="minorHAnsi"/>
          <w:color w:val="auto"/>
          <w:sz w:val="22"/>
          <w:szCs w:val="22"/>
          <w:lang w:eastAsia="pl-PL"/>
        </w:rPr>
        <w:t>G</w:t>
      </w:r>
      <w:r w:rsidRPr="008D754F">
        <w:rPr>
          <w:rFonts w:eastAsia="Times New Roman" w:cstheme="minorHAnsi"/>
          <w:color w:val="auto"/>
          <w:sz w:val="22"/>
          <w:szCs w:val="22"/>
          <w:lang w:eastAsia="pl-PL"/>
        </w:rPr>
        <w:t xml:space="preserve">warancji, w sposób i </w:t>
      </w:r>
      <w:r w:rsidR="00067DE8" w:rsidRPr="008D754F">
        <w:rPr>
          <w:rFonts w:eastAsia="Times New Roman" w:cstheme="minorHAnsi"/>
          <w:color w:val="auto"/>
          <w:sz w:val="22"/>
          <w:szCs w:val="22"/>
          <w:lang w:eastAsia="pl-PL"/>
        </w:rPr>
        <w:t xml:space="preserve">w </w:t>
      </w:r>
      <w:r w:rsidRPr="008D754F">
        <w:rPr>
          <w:rFonts w:eastAsia="Times New Roman" w:cstheme="minorHAnsi"/>
          <w:color w:val="auto"/>
          <w:sz w:val="22"/>
          <w:szCs w:val="22"/>
          <w:lang w:eastAsia="pl-PL"/>
        </w:rPr>
        <w:t>trybie określonym powyżej dla żądania zapłaty z Gwarancji, które powinno określa</w:t>
      </w:r>
      <w:r w:rsidR="00514115" w:rsidRPr="008D754F">
        <w:rPr>
          <w:rFonts w:eastAsia="Times New Roman" w:cstheme="minorHAnsi"/>
          <w:color w:val="auto"/>
          <w:sz w:val="22"/>
          <w:szCs w:val="22"/>
          <w:lang w:eastAsia="pl-PL"/>
        </w:rPr>
        <w:t>ć</w:t>
      </w:r>
      <w:r w:rsidRPr="008D754F">
        <w:rPr>
          <w:rFonts w:eastAsia="Times New Roman" w:cstheme="minorHAnsi"/>
          <w:color w:val="auto"/>
          <w:sz w:val="22"/>
          <w:szCs w:val="22"/>
          <w:lang w:eastAsia="pl-PL"/>
        </w:rPr>
        <w:t xml:space="preserve"> nazwę, siedzibę i adres nowego beneficjenta Gwarancji.</w:t>
      </w:r>
    </w:p>
    <w:p w14:paraId="5E0BE805" w14:textId="77777777" w:rsidR="005A7429" w:rsidRPr="008D754F" w:rsidRDefault="005A7429">
      <w:pPr>
        <w:spacing w:after="120" w:line="360" w:lineRule="auto"/>
        <w:jc w:val="both"/>
        <w:rPr>
          <w:rFonts w:eastAsia="Times New Roman" w:cstheme="minorHAnsi"/>
          <w:color w:val="auto"/>
          <w:sz w:val="22"/>
          <w:szCs w:val="22"/>
          <w:lang w:eastAsia="pl-PL"/>
        </w:rPr>
      </w:pPr>
    </w:p>
    <w:p w14:paraId="09D0E58E" w14:textId="77777777" w:rsidR="005A7429" w:rsidRPr="008D754F" w:rsidRDefault="005A7429">
      <w:pPr>
        <w:spacing w:after="120" w:line="360" w:lineRule="auto"/>
        <w:jc w:val="both"/>
        <w:rPr>
          <w:rFonts w:eastAsia="Times New Roman" w:cstheme="minorHAnsi"/>
          <w:color w:val="auto"/>
          <w:sz w:val="22"/>
          <w:szCs w:val="22"/>
          <w:lang w:eastAsia="pl-PL"/>
        </w:rPr>
      </w:pPr>
    </w:p>
    <w:p w14:paraId="2E0334FB" w14:textId="77777777" w:rsidR="005A7429" w:rsidRPr="008D754F" w:rsidRDefault="005A7429">
      <w:pPr>
        <w:spacing w:after="120" w:line="360" w:lineRule="auto"/>
        <w:rPr>
          <w:rFonts w:eastAsia="Times New Roman" w:cstheme="minorHAnsi"/>
          <w:color w:val="auto"/>
          <w:sz w:val="22"/>
          <w:szCs w:val="22"/>
          <w:lang w:eastAsia="pl-PL"/>
        </w:rPr>
      </w:pPr>
      <w:r w:rsidRPr="008D754F">
        <w:rPr>
          <w:rFonts w:eastAsia="Times New Roman" w:cstheme="minorHAnsi"/>
          <w:color w:val="auto"/>
          <w:sz w:val="22"/>
          <w:szCs w:val="22"/>
          <w:lang w:eastAsia="pl-PL"/>
        </w:rPr>
        <w:t>____________________________</w:t>
      </w:r>
    </w:p>
    <w:p w14:paraId="4C144418" w14:textId="77777777" w:rsidR="005A7429" w:rsidRPr="008D754F" w:rsidRDefault="005A7429">
      <w:pPr>
        <w:spacing w:after="120" w:line="360" w:lineRule="auto"/>
        <w:rPr>
          <w:rFonts w:eastAsia="Times New Roman" w:cstheme="minorHAnsi"/>
          <w:color w:val="auto"/>
          <w:sz w:val="22"/>
          <w:szCs w:val="22"/>
          <w:lang w:eastAsia="pl-PL"/>
        </w:rPr>
      </w:pPr>
      <w:r w:rsidRPr="008D754F">
        <w:rPr>
          <w:rFonts w:eastAsia="Times New Roman" w:cstheme="minorHAnsi"/>
          <w:color w:val="auto"/>
          <w:sz w:val="22"/>
          <w:szCs w:val="22"/>
          <w:lang w:eastAsia="pl-PL"/>
        </w:rPr>
        <w:t>(stempel firmowy i podpisy za bank)</w:t>
      </w:r>
    </w:p>
    <w:p w14:paraId="40852E6D" w14:textId="03E2F5D8" w:rsidR="005A7429" w:rsidRDefault="005A7429">
      <w:pPr>
        <w:spacing w:after="120" w:line="360" w:lineRule="auto"/>
        <w:jc w:val="both"/>
        <w:rPr>
          <w:rFonts w:cstheme="minorHAnsi"/>
          <w:color w:val="auto"/>
          <w:sz w:val="22"/>
          <w:szCs w:val="22"/>
        </w:rPr>
      </w:pPr>
    </w:p>
    <w:p w14:paraId="34FE22C1" w14:textId="1488244D" w:rsidR="007903FF" w:rsidRDefault="007903FF">
      <w:pPr>
        <w:spacing w:after="120" w:line="360" w:lineRule="auto"/>
        <w:jc w:val="both"/>
        <w:rPr>
          <w:rFonts w:cstheme="minorHAnsi"/>
          <w:color w:val="auto"/>
          <w:sz w:val="22"/>
          <w:szCs w:val="22"/>
        </w:rPr>
      </w:pPr>
    </w:p>
    <w:p w14:paraId="45E55DD0" w14:textId="01425C4F" w:rsidR="007903FF" w:rsidRDefault="007903FF">
      <w:pPr>
        <w:spacing w:after="120" w:line="360" w:lineRule="auto"/>
        <w:jc w:val="both"/>
        <w:rPr>
          <w:rFonts w:cstheme="minorHAnsi"/>
          <w:color w:val="auto"/>
          <w:sz w:val="22"/>
          <w:szCs w:val="22"/>
        </w:rPr>
      </w:pPr>
    </w:p>
    <w:p w14:paraId="69DBE277" w14:textId="6134995D" w:rsidR="007903FF" w:rsidRDefault="007903FF">
      <w:pPr>
        <w:spacing w:after="120" w:line="360" w:lineRule="auto"/>
        <w:jc w:val="both"/>
        <w:rPr>
          <w:rFonts w:cstheme="minorHAnsi"/>
          <w:color w:val="auto"/>
          <w:sz w:val="22"/>
          <w:szCs w:val="22"/>
        </w:rPr>
      </w:pPr>
    </w:p>
    <w:p w14:paraId="39EC6BAA" w14:textId="5D769801" w:rsidR="007903FF" w:rsidRDefault="007903FF">
      <w:pPr>
        <w:spacing w:after="120" w:line="360" w:lineRule="auto"/>
        <w:jc w:val="both"/>
        <w:rPr>
          <w:rFonts w:cstheme="minorHAnsi"/>
          <w:color w:val="auto"/>
          <w:sz w:val="22"/>
          <w:szCs w:val="22"/>
        </w:rPr>
      </w:pPr>
    </w:p>
    <w:p w14:paraId="29B251AE" w14:textId="06C7798F" w:rsidR="007903FF" w:rsidRDefault="007903FF">
      <w:pPr>
        <w:spacing w:after="120" w:line="360" w:lineRule="auto"/>
        <w:jc w:val="both"/>
        <w:rPr>
          <w:rFonts w:cstheme="minorHAnsi"/>
          <w:color w:val="auto"/>
          <w:sz w:val="22"/>
          <w:szCs w:val="22"/>
        </w:rPr>
      </w:pPr>
    </w:p>
    <w:p w14:paraId="2D8F269C" w14:textId="63B87F86" w:rsidR="007903FF" w:rsidRDefault="007903FF">
      <w:pPr>
        <w:spacing w:after="120" w:line="360" w:lineRule="auto"/>
        <w:jc w:val="both"/>
        <w:rPr>
          <w:rFonts w:cstheme="minorHAnsi"/>
          <w:color w:val="auto"/>
          <w:sz w:val="22"/>
          <w:szCs w:val="22"/>
        </w:rPr>
      </w:pPr>
    </w:p>
    <w:p w14:paraId="38013064" w14:textId="3F528EBD" w:rsidR="007903FF" w:rsidRDefault="007903FF">
      <w:pPr>
        <w:spacing w:after="120" w:line="360" w:lineRule="auto"/>
        <w:jc w:val="both"/>
        <w:rPr>
          <w:rFonts w:cstheme="minorHAnsi"/>
          <w:color w:val="auto"/>
          <w:sz w:val="22"/>
          <w:szCs w:val="22"/>
        </w:rPr>
      </w:pPr>
    </w:p>
    <w:p w14:paraId="5D3ABB4E" w14:textId="2328F4A3" w:rsidR="007903FF" w:rsidRDefault="007903FF">
      <w:pPr>
        <w:spacing w:after="120" w:line="360" w:lineRule="auto"/>
        <w:jc w:val="both"/>
        <w:rPr>
          <w:rFonts w:cstheme="minorHAnsi"/>
          <w:color w:val="auto"/>
          <w:sz w:val="22"/>
          <w:szCs w:val="22"/>
        </w:rPr>
      </w:pPr>
    </w:p>
    <w:p w14:paraId="753DD5C5" w14:textId="3BEC8908" w:rsidR="007903FF" w:rsidRDefault="007903FF">
      <w:pPr>
        <w:spacing w:after="120" w:line="360" w:lineRule="auto"/>
        <w:jc w:val="both"/>
        <w:rPr>
          <w:rFonts w:cstheme="minorHAnsi"/>
          <w:color w:val="auto"/>
          <w:sz w:val="22"/>
          <w:szCs w:val="22"/>
        </w:rPr>
      </w:pPr>
    </w:p>
    <w:p w14:paraId="7C51BE1C" w14:textId="23F67735" w:rsidR="007903FF" w:rsidRDefault="007903FF">
      <w:pPr>
        <w:spacing w:after="120" w:line="360" w:lineRule="auto"/>
        <w:jc w:val="both"/>
        <w:rPr>
          <w:rFonts w:cstheme="minorHAnsi"/>
          <w:color w:val="auto"/>
          <w:sz w:val="22"/>
          <w:szCs w:val="22"/>
        </w:rPr>
      </w:pPr>
    </w:p>
    <w:p w14:paraId="4147F9F4" w14:textId="70D55938" w:rsidR="007903FF" w:rsidRDefault="007903FF">
      <w:pPr>
        <w:spacing w:after="120" w:line="360" w:lineRule="auto"/>
        <w:jc w:val="both"/>
        <w:rPr>
          <w:rFonts w:cstheme="minorHAnsi"/>
          <w:color w:val="auto"/>
          <w:sz w:val="22"/>
          <w:szCs w:val="22"/>
        </w:rPr>
      </w:pPr>
    </w:p>
    <w:p w14:paraId="43CCB20E" w14:textId="3CFD50F3" w:rsidR="007903FF" w:rsidRDefault="007903FF">
      <w:pPr>
        <w:spacing w:after="120" w:line="360" w:lineRule="auto"/>
        <w:jc w:val="both"/>
        <w:rPr>
          <w:rFonts w:cstheme="minorHAnsi"/>
          <w:color w:val="auto"/>
          <w:sz w:val="22"/>
          <w:szCs w:val="22"/>
        </w:rPr>
      </w:pPr>
    </w:p>
    <w:p w14:paraId="5D174D4C" w14:textId="71F2CDBB" w:rsidR="007903FF" w:rsidRDefault="007903FF">
      <w:pPr>
        <w:spacing w:after="120" w:line="360" w:lineRule="auto"/>
        <w:jc w:val="both"/>
        <w:rPr>
          <w:rFonts w:cstheme="minorHAnsi"/>
          <w:color w:val="auto"/>
          <w:sz w:val="22"/>
          <w:szCs w:val="22"/>
        </w:rPr>
      </w:pPr>
    </w:p>
    <w:p w14:paraId="0ACB7E9D" w14:textId="5E3CDDDD" w:rsidR="007903FF" w:rsidRDefault="007903FF">
      <w:pPr>
        <w:spacing w:after="120" w:line="360" w:lineRule="auto"/>
        <w:jc w:val="both"/>
        <w:rPr>
          <w:rFonts w:cstheme="minorHAnsi"/>
          <w:color w:val="auto"/>
          <w:sz w:val="22"/>
          <w:szCs w:val="22"/>
        </w:rPr>
      </w:pPr>
    </w:p>
    <w:p w14:paraId="60184BB0" w14:textId="27EFADD1" w:rsidR="007903FF" w:rsidRDefault="007903FF">
      <w:pPr>
        <w:spacing w:after="120" w:line="360" w:lineRule="auto"/>
        <w:jc w:val="both"/>
        <w:rPr>
          <w:rFonts w:cstheme="minorHAnsi"/>
          <w:color w:val="auto"/>
          <w:sz w:val="22"/>
          <w:szCs w:val="22"/>
        </w:rPr>
      </w:pPr>
    </w:p>
    <w:p w14:paraId="30EBF8DA" w14:textId="3FA8A330" w:rsidR="007903FF" w:rsidRDefault="007903FF">
      <w:pPr>
        <w:spacing w:after="120" w:line="360" w:lineRule="auto"/>
        <w:jc w:val="both"/>
        <w:rPr>
          <w:rFonts w:cstheme="minorHAnsi"/>
          <w:color w:val="auto"/>
          <w:sz w:val="22"/>
          <w:szCs w:val="22"/>
        </w:rPr>
      </w:pPr>
    </w:p>
    <w:p w14:paraId="43894B0B" w14:textId="5A08A6B6" w:rsidR="007903FF" w:rsidRDefault="007903FF">
      <w:pPr>
        <w:spacing w:after="120" w:line="360" w:lineRule="auto"/>
        <w:jc w:val="both"/>
        <w:rPr>
          <w:rFonts w:cstheme="minorHAnsi"/>
          <w:color w:val="auto"/>
          <w:sz w:val="22"/>
          <w:szCs w:val="22"/>
        </w:rPr>
      </w:pPr>
    </w:p>
    <w:p w14:paraId="18F069EA" w14:textId="77777777" w:rsidR="007903FF" w:rsidRDefault="007903FF">
      <w:pPr>
        <w:spacing w:after="120" w:line="360" w:lineRule="auto"/>
        <w:jc w:val="both"/>
        <w:rPr>
          <w:rFonts w:cstheme="minorHAnsi"/>
          <w:color w:val="auto"/>
          <w:sz w:val="22"/>
          <w:szCs w:val="22"/>
        </w:rPr>
      </w:pPr>
    </w:p>
    <w:p w14:paraId="59931E24" w14:textId="77777777" w:rsidR="006058DF" w:rsidRPr="007903FF" w:rsidRDefault="006058DF" w:rsidP="007903FF">
      <w:pPr>
        <w:rPr>
          <w:b/>
          <w:bCs/>
          <w:color w:val="auto"/>
          <w:sz w:val="22"/>
          <w:szCs w:val="22"/>
        </w:rPr>
      </w:pPr>
      <w:r w:rsidRPr="007903FF">
        <w:rPr>
          <w:b/>
          <w:bCs/>
          <w:color w:val="auto"/>
          <w:sz w:val="22"/>
          <w:szCs w:val="22"/>
        </w:rPr>
        <w:lastRenderedPageBreak/>
        <w:t>Załącznik nr 14</w:t>
      </w:r>
    </w:p>
    <w:p w14:paraId="1C3C8A52" w14:textId="77777777" w:rsidR="006058DF" w:rsidRPr="008D754F" w:rsidRDefault="006058DF">
      <w:pPr>
        <w:spacing w:after="120" w:line="360" w:lineRule="auto"/>
        <w:jc w:val="both"/>
        <w:rPr>
          <w:rFonts w:cstheme="minorHAnsi"/>
          <w:color w:val="auto"/>
          <w:sz w:val="22"/>
          <w:szCs w:val="22"/>
        </w:rPr>
      </w:pPr>
    </w:p>
    <w:p w14:paraId="108C4F1C" w14:textId="77777777" w:rsidR="00660556" w:rsidRDefault="006058DF" w:rsidP="006058DF">
      <w:pPr>
        <w:suppressAutoHyphens/>
        <w:autoSpaceDE w:val="0"/>
        <w:autoSpaceDN w:val="0"/>
        <w:adjustRightInd w:val="0"/>
        <w:spacing w:line="276" w:lineRule="auto"/>
        <w:jc w:val="center"/>
        <w:rPr>
          <w:color w:val="auto"/>
          <w:sz w:val="22"/>
          <w:szCs w:val="22"/>
        </w:rPr>
      </w:pPr>
      <w:r w:rsidRPr="00BC054B">
        <w:rPr>
          <w:color w:val="auto"/>
          <w:sz w:val="22"/>
          <w:szCs w:val="22"/>
        </w:rPr>
        <w:t xml:space="preserve">Informacja o zasadach przetwarzania przez </w:t>
      </w:r>
      <w:proofErr w:type="spellStart"/>
      <w:r w:rsidR="00C62147">
        <w:rPr>
          <w:color w:val="auto"/>
          <w:sz w:val="22"/>
          <w:szCs w:val="22"/>
        </w:rPr>
        <w:t>Nexerę</w:t>
      </w:r>
      <w:proofErr w:type="spellEnd"/>
      <w:r w:rsidRPr="00BC054B">
        <w:rPr>
          <w:color w:val="auto"/>
          <w:sz w:val="22"/>
          <w:szCs w:val="22"/>
        </w:rPr>
        <w:t xml:space="preserve"> </w:t>
      </w:r>
    </w:p>
    <w:p w14:paraId="3B19B2CD" w14:textId="35441953" w:rsidR="006058DF" w:rsidRPr="00BC054B" w:rsidRDefault="006058DF" w:rsidP="006058DF">
      <w:pPr>
        <w:suppressAutoHyphens/>
        <w:autoSpaceDE w:val="0"/>
        <w:autoSpaceDN w:val="0"/>
        <w:adjustRightInd w:val="0"/>
        <w:spacing w:line="276" w:lineRule="auto"/>
        <w:jc w:val="center"/>
        <w:rPr>
          <w:rFonts w:cstheme="minorHAnsi"/>
          <w:color w:val="auto"/>
          <w:sz w:val="22"/>
          <w:szCs w:val="22"/>
        </w:rPr>
      </w:pPr>
      <w:r w:rsidRPr="00BC054B">
        <w:rPr>
          <w:color w:val="auto"/>
          <w:sz w:val="22"/>
          <w:szCs w:val="22"/>
        </w:rPr>
        <w:t>danych osobowych przekazanych</w:t>
      </w:r>
      <w:r w:rsidR="00C62147">
        <w:rPr>
          <w:color w:val="auto"/>
          <w:sz w:val="22"/>
          <w:szCs w:val="22"/>
        </w:rPr>
        <w:t xml:space="preserve"> </w:t>
      </w:r>
      <w:proofErr w:type="spellStart"/>
      <w:r w:rsidR="00C62147">
        <w:rPr>
          <w:color w:val="auto"/>
          <w:sz w:val="22"/>
          <w:szCs w:val="22"/>
        </w:rPr>
        <w:t>Nexerze</w:t>
      </w:r>
      <w:proofErr w:type="spellEnd"/>
      <w:r w:rsidRPr="00BC054B">
        <w:rPr>
          <w:color w:val="auto"/>
          <w:sz w:val="22"/>
          <w:szCs w:val="22"/>
        </w:rPr>
        <w:t xml:space="preserve"> przez </w:t>
      </w:r>
      <w:r w:rsidR="00C62147">
        <w:rPr>
          <w:color w:val="auto"/>
          <w:sz w:val="22"/>
          <w:szCs w:val="22"/>
        </w:rPr>
        <w:t>OK</w:t>
      </w:r>
      <w:r w:rsidRPr="00BC054B">
        <w:rPr>
          <w:rFonts w:cstheme="minorHAnsi"/>
          <w:color w:val="auto"/>
          <w:sz w:val="22"/>
          <w:szCs w:val="22"/>
        </w:rPr>
        <w:t xml:space="preserve"> </w:t>
      </w:r>
    </w:p>
    <w:p w14:paraId="63ED3B09" w14:textId="77777777" w:rsidR="006058DF" w:rsidRPr="00BC054B" w:rsidRDefault="006058DF" w:rsidP="006058DF">
      <w:pPr>
        <w:suppressAutoHyphens/>
        <w:autoSpaceDE w:val="0"/>
        <w:autoSpaceDN w:val="0"/>
        <w:adjustRightInd w:val="0"/>
        <w:spacing w:line="276" w:lineRule="auto"/>
        <w:jc w:val="center"/>
        <w:rPr>
          <w:rFonts w:cstheme="minorHAnsi"/>
          <w:color w:val="auto"/>
          <w:sz w:val="22"/>
          <w:szCs w:val="22"/>
        </w:rPr>
      </w:pPr>
    </w:p>
    <w:p w14:paraId="1EFEBCEF" w14:textId="77777777" w:rsidR="006058DF" w:rsidRPr="00BC054B" w:rsidRDefault="006058DF" w:rsidP="006058DF">
      <w:pPr>
        <w:suppressAutoHyphens/>
        <w:autoSpaceDE w:val="0"/>
        <w:autoSpaceDN w:val="0"/>
        <w:adjustRightInd w:val="0"/>
        <w:spacing w:line="276" w:lineRule="auto"/>
        <w:jc w:val="center"/>
        <w:rPr>
          <w:color w:val="auto"/>
          <w:sz w:val="22"/>
          <w:szCs w:val="22"/>
        </w:rPr>
      </w:pPr>
      <w:r w:rsidRPr="00BC054B">
        <w:rPr>
          <w:color w:val="auto"/>
          <w:sz w:val="22"/>
          <w:szCs w:val="22"/>
        </w:rPr>
        <w:t>KLAUZULA INFORMACYJNA</w:t>
      </w:r>
    </w:p>
    <w:p w14:paraId="2DA2EF8C" w14:textId="77777777" w:rsidR="006058DF" w:rsidRPr="00BC054B" w:rsidRDefault="006058DF" w:rsidP="006058DF">
      <w:pPr>
        <w:suppressAutoHyphens/>
        <w:autoSpaceDE w:val="0"/>
        <w:autoSpaceDN w:val="0"/>
        <w:adjustRightInd w:val="0"/>
        <w:spacing w:line="276" w:lineRule="auto"/>
        <w:jc w:val="center"/>
        <w:rPr>
          <w:color w:val="auto"/>
          <w:sz w:val="22"/>
          <w:szCs w:val="22"/>
        </w:rPr>
      </w:pPr>
      <w:r w:rsidRPr="00BC054B">
        <w:rPr>
          <w:color w:val="auto"/>
          <w:sz w:val="22"/>
          <w:szCs w:val="22"/>
        </w:rPr>
        <w:t>DLA PRZEDSTAWICIELI I PRACOWNIKÓW KONTRAHENTÓW</w:t>
      </w:r>
    </w:p>
    <w:p w14:paraId="5ECC95B7" w14:textId="77777777" w:rsidR="006058DF" w:rsidRPr="00BC054B" w:rsidRDefault="006058DF" w:rsidP="006058DF">
      <w:pPr>
        <w:pStyle w:val="Nagwek1"/>
        <w:spacing w:after="240"/>
        <w:ind w:left="432" w:hanging="432"/>
        <w:rPr>
          <w:color w:val="auto"/>
          <w:sz w:val="22"/>
          <w:szCs w:val="22"/>
        </w:rPr>
      </w:pPr>
    </w:p>
    <w:p w14:paraId="17DD19A9" w14:textId="77777777" w:rsidR="006058DF" w:rsidRPr="00BC054B" w:rsidRDefault="006058DF" w:rsidP="006058DF">
      <w:pPr>
        <w:suppressAutoHyphens/>
        <w:autoSpaceDE w:val="0"/>
        <w:autoSpaceDN w:val="0"/>
        <w:adjustRightInd w:val="0"/>
        <w:spacing w:line="276" w:lineRule="auto"/>
        <w:jc w:val="center"/>
        <w:rPr>
          <w:rFonts w:cstheme="minorHAnsi"/>
          <w:b/>
          <w:color w:val="auto"/>
          <w:sz w:val="22"/>
          <w:szCs w:val="22"/>
        </w:rPr>
      </w:pPr>
    </w:p>
    <w:p w14:paraId="182E296F" w14:textId="77777777" w:rsidR="006058DF" w:rsidRPr="00BC054B" w:rsidRDefault="006058DF" w:rsidP="006058DF">
      <w:pPr>
        <w:pStyle w:val="Akapitzlist"/>
        <w:numPr>
          <w:ilvl w:val="0"/>
          <w:numId w:val="144"/>
        </w:numPr>
        <w:suppressAutoHyphens/>
        <w:autoSpaceDE w:val="0"/>
        <w:autoSpaceDN w:val="0"/>
        <w:adjustRightInd w:val="0"/>
        <w:jc w:val="both"/>
        <w:rPr>
          <w:rFonts w:cstheme="minorHAnsi"/>
          <w:b/>
          <w:u w:val="single"/>
        </w:rPr>
      </w:pPr>
      <w:r w:rsidRPr="00BC054B">
        <w:rPr>
          <w:rFonts w:cstheme="minorHAnsi"/>
          <w:b/>
          <w:u w:val="single"/>
        </w:rPr>
        <w:t>Zasady przetwarzania danych osobowych</w:t>
      </w:r>
    </w:p>
    <w:p w14:paraId="3DF85447" w14:textId="0AF134C5" w:rsidR="006058DF" w:rsidRDefault="006058DF" w:rsidP="006058DF">
      <w:pPr>
        <w:jc w:val="both"/>
        <w:rPr>
          <w:color w:val="auto"/>
          <w:sz w:val="22"/>
          <w:szCs w:val="22"/>
        </w:rPr>
      </w:pPr>
      <w:r w:rsidRPr="00BC054B">
        <w:rPr>
          <w:color w:val="auto"/>
          <w:sz w:val="22"/>
          <w:szCs w:val="22"/>
        </w:rPr>
        <w:t xml:space="preserve">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Dz.U.UE.L.2016.119.1; dalej </w:t>
      </w:r>
      <w:r w:rsidRPr="00BC054B">
        <w:rPr>
          <w:b/>
          <w:bCs/>
          <w:color w:val="auto"/>
          <w:sz w:val="22"/>
          <w:szCs w:val="22"/>
        </w:rPr>
        <w:t>RODO</w:t>
      </w:r>
      <w:r w:rsidRPr="00BC054B">
        <w:rPr>
          <w:color w:val="auto"/>
          <w:sz w:val="22"/>
          <w:szCs w:val="22"/>
        </w:rPr>
        <w:t>)</w:t>
      </w:r>
    </w:p>
    <w:p w14:paraId="62822B94" w14:textId="77777777" w:rsidR="007903FF" w:rsidRPr="00BC054B" w:rsidRDefault="007903FF" w:rsidP="006058DF">
      <w:pPr>
        <w:jc w:val="both"/>
        <w:rPr>
          <w:color w:val="auto"/>
          <w:sz w:val="22"/>
          <w:szCs w:val="22"/>
        </w:rPr>
      </w:pPr>
    </w:p>
    <w:p w14:paraId="7AC5F02C" w14:textId="77777777" w:rsidR="006058DF" w:rsidRPr="00BC054B" w:rsidRDefault="006058DF" w:rsidP="006058DF">
      <w:pPr>
        <w:pStyle w:val="Akapitzlist"/>
        <w:numPr>
          <w:ilvl w:val="0"/>
          <w:numId w:val="144"/>
        </w:numPr>
        <w:suppressAutoHyphens/>
        <w:autoSpaceDE w:val="0"/>
        <w:autoSpaceDN w:val="0"/>
        <w:adjustRightInd w:val="0"/>
        <w:jc w:val="both"/>
        <w:rPr>
          <w:rFonts w:cstheme="minorHAnsi"/>
          <w:b/>
          <w:u w:val="single"/>
        </w:rPr>
      </w:pPr>
      <w:r w:rsidRPr="00BC054B">
        <w:rPr>
          <w:rFonts w:cstheme="minorHAnsi"/>
          <w:b/>
          <w:u w:val="single"/>
        </w:rPr>
        <w:t>Administrator danych osobowych</w:t>
      </w:r>
    </w:p>
    <w:p w14:paraId="169BB3A9" w14:textId="77777777" w:rsidR="006058DF" w:rsidRPr="00BC054B" w:rsidRDefault="006058DF" w:rsidP="006058DF">
      <w:pPr>
        <w:jc w:val="both"/>
        <w:rPr>
          <w:color w:val="auto"/>
          <w:sz w:val="22"/>
          <w:szCs w:val="22"/>
        </w:rPr>
      </w:pPr>
      <w:r w:rsidRPr="00BC054B">
        <w:rPr>
          <w:color w:val="auto"/>
          <w:sz w:val="22"/>
          <w:szCs w:val="22"/>
        </w:rPr>
        <w:t xml:space="preserve">Administratorem Państwa danych osobowych jest NEXERA Sp. z o.o. z siedzibą w Warszawie (00-867) Al. Jana Pawła II 29 (dalej </w:t>
      </w:r>
      <w:r w:rsidRPr="00BC054B">
        <w:rPr>
          <w:b/>
          <w:bCs/>
          <w:color w:val="auto"/>
          <w:sz w:val="22"/>
          <w:szCs w:val="22"/>
        </w:rPr>
        <w:t>Administrator</w:t>
      </w:r>
      <w:r w:rsidRPr="00BC054B">
        <w:rPr>
          <w:color w:val="auto"/>
          <w:sz w:val="22"/>
          <w:szCs w:val="22"/>
        </w:rPr>
        <w:t xml:space="preserve">). Z Administratorem można się skontaktować na ww. adres siedziby lub przy pomocy adresu e-mail: </w:t>
      </w:r>
      <w:hyperlink r:id="rId11" w:history="1">
        <w:r w:rsidRPr="00BC054B">
          <w:rPr>
            <w:rStyle w:val="Hipercze"/>
            <w:color w:val="auto"/>
            <w:sz w:val="22"/>
            <w:szCs w:val="22"/>
          </w:rPr>
          <w:t>dane.osobowe@nexera.pl</w:t>
        </w:r>
      </w:hyperlink>
      <w:r w:rsidRPr="00BC054B">
        <w:rPr>
          <w:color w:val="auto"/>
          <w:sz w:val="22"/>
          <w:szCs w:val="22"/>
        </w:rPr>
        <w:t xml:space="preserve">. </w:t>
      </w:r>
    </w:p>
    <w:p w14:paraId="6E480E9E" w14:textId="36CEA794" w:rsidR="006058DF" w:rsidRDefault="006058DF" w:rsidP="006058DF">
      <w:pPr>
        <w:jc w:val="both"/>
        <w:rPr>
          <w:color w:val="auto"/>
          <w:sz w:val="22"/>
          <w:szCs w:val="22"/>
        </w:rPr>
      </w:pPr>
      <w:r w:rsidRPr="00BC054B">
        <w:rPr>
          <w:color w:val="auto"/>
          <w:sz w:val="22"/>
          <w:szCs w:val="22"/>
        </w:rPr>
        <w:t xml:space="preserve">Administrator powołał Inspektora Ochrony Danych, z którym można się skontaktować na ww. adres siedziby lub przy pomocy adresu e-mail: </w:t>
      </w:r>
      <w:hyperlink r:id="rId12" w:history="1">
        <w:r w:rsidRPr="00BC054B">
          <w:rPr>
            <w:rStyle w:val="Hipercze"/>
            <w:color w:val="auto"/>
            <w:sz w:val="22"/>
            <w:szCs w:val="22"/>
          </w:rPr>
          <w:t>dane.osobowe@nexera.pl</w:t>
        </w:r>
      </w:hyperlink>
      <w:r w:rsidRPr="00BC054B">
        <w:rPr>
          <w:color w:val="auto"/>
          <w:sz w:val="22"/>
          <w:szCs w:val="22"/>
        </w:rPr>
        <w:t xml:space="preserve">. </w:t>
      </w:r>
    </w:p>
    <w:p w14:paraId="30FFB84D" w14:textId="77777777" w:rsidR="007903FF" w:rsidRPr="00BC054B" w:rsidRDefault="007903FF" w:rsidP="006058DF">
      <w:pPr>
        <w:jc w:val="both"/>
        <w:rPr>
          <w:color w:val="auto"/>
          <w:sz w:val="22"/>
          <w:szCs w:val="22"/>
        </w:rPr>
      </w:pPr>
    </w:p>
    <w:p w14:paraId="5D65B464" w14:textId="77777777" w:rsidR="006058DF" w:rsidRPr="00BC054B" w:rsidRDefault="006058DF" w:rsidP="006058DF">
      <w:pPr>
        <w:pStyle w:val="Akapitzlist"/>
        <w:numPr>
          <w:ilvl w:val="0"/>
          <w:numId w:val="144"/>
        </w:numPr>
        <w:suppressAutoHyphens/>
        <w:autoSpaceDE w:val="0"/>
        <w:autoSpaceDN w:val="0"/>
        <w:adjustRightInd w:val="0"/>
        <w:jc w:val="both"/>
        <w:rPr>
          <w:rFonts w:cstheme="minorHAnsi"/>
          <w:b/>
          <w:u w:val="single"/>
        </w:rPr>
      </w:pPr>
      <w:r w:rsidRPr="00BC054B">
        <w:rPr>
          <w:rFonts w:cstheme="minorHAnsi"/>
          <w:b/>
          <w:u w:val="single"/>
        </w:rPr>
        <w:t>Zakres przetwarzanych danych osobowych</w:t>
      </w:r>
    </w:p>
    <w:p w14:paraId="21C636DF" w14:textId="5D4E2C26" w:rsidR="006058DF" w:rsidRDefault="006058DF" w:rsidP="006058DF">
      <w:pPr>
        <w:jc w:val="both"/>
        <w:rPr>
          <w:color w:val="auto"/>
          <w:sz w:val="22"/>
          <w:szCs w:val="22"/>
        </w:rPr>
      </w:pPr>
      <w:r w:rsidRPr="00BC054B">
        <w:rPr>
          <w:color w:val="auto"/>
          <w:sz w:val="22"/>
          <w:szCs w:val="22"/>
        </w:rPr>
        <w:t>Dane przetwarzane na Państwa temat to dane kontaktowe i związane z Państwa funkcją lub relacją z podmiotem, w imieniu którego Państwo występują. Administrator pozyskał te dane bezpośrednio od Państwa lub otrzymał je od tego podmiotu.</w:t>
      </w:r>
    </w:p>
    <w:p w14:paraId="1B00A744" w14:textId="77777777" w:rsidR="007903FF" w:rsidRPr="00BC054B" w:rsidRDefault="007903FF" w:rsidP="006058DF">
      <w:pPr>
        <w:jc w:val="both"/>
        <w:rPr>
          <w:color w:val="auto"/>
          <w:sz w:val="22"/>
          <w:szCs w:val="22"/>
        </w:rPr>
      </w:pPr>
    </w:p>
    <w:p w14:paraId="4C33DAFC" w14:textId="77777777" w:rsidR="006058DF" w:rsidRPr="00BC054B" w:rsidRDefault="006058DF" w:rsidP="006058DF">
      <w:pPr>
        <w:pStyle w:val="Akapitzlist"/>
        <w:numPr>
          <w:ilvl w:val="0"/>
          <w:numId w:val="144"/>
        </w:numPr>
        <w:suppressAutoHyphens/>
        <w:autoSpaceDE w:val="0"/>
        <w:autoSpaceDN w:val="0"/>
        <w:adjustRightInd w:val="0"/>
        <w:jc w:val="both"/>
        <w:rPr>
          <w:rFonts w:cstheme="minorHAnsi"/>
          <w:b/>
          <w:u w:val="single"/>
        </w:rPr>
      </w:pPr>
      <w:r w:rsidRPr="00BC054B">
        <w:rPr>
          <w:rFonts w:cstheme="minorHAnsi"/>
          <w:b/>
          <w:u w:val="single"/>
        </w:rPr>
        <w:t>Cel i podstawa prawna przetwarzania</w:t>
      </w:r>
    </w:p>
    <w:p w14:paraId="7C64C471" w14:textId="77777777" w:rsidR="006058DF" w:rsidRPr="00BC054B" w:rsidRDefault="006058DF" w:rsidP="006058DF">
      <w:pPr>
        <w:pStyle w:val="Akapitzlist"/>
        <w:numPr>
          <w:ilvl w:val="0"/>
          <w:numId w:val="142"/>
        </w:numPr>
        <w:spacing w:after="160" w:line="256" w:lineRule="auto"/>
        <w:jc w:val="both"/>
      </w:pPr>
      <w:r w:rsidRPr="00BC054B">
        <w:t>Dane osobowe są przetwarzane w następujących celach:</w:t>
      </w:r>
    </w:p>
    <w:p w14:paraId="40D12D85" w14:textId="77777777" w:rsidR="006058DF" w:rsidRPr="00BC054B" w:rsidRDefault="006058DF" w:rsidP="006058DF">
      <w:pPr>
        <w:pStyle w:val="Akapitzlist"/>
        <w:numPr>
          <w:ilvl w:val="1"/>
          <w:numId w:val="142"/>
        </w:numPr>
        <w:spacing w:after="160" w:line="256" w:lineRule="auto"/>
        <w:ind w:left="851"/>
        <w:jc w:val="both"/>
      </w:pPr>
      <w:r w:rsidRPr="00BC054B">
        <w:t>nawiązania i realizacji współpracy z podmiotem, w imieniu którego Państwo występują, jak również obsługi i realizacji podejmowanych przez Państwa czynności,</w:t>
      </w:r>
    </w:p>
    <w:p w14:paraId="33CC1492" w14:textId="77777777" w:rsidR="006058DF" w:rsidRPr="00BC054B" w:rsidRDefault="006058DF" w:rsidP="006058DF">
      <w:pPr>
        <w:pStyle w:val="Akapitzlist"/>
        <w:numPr>
          <w:ilvl w:val="1"/>
          <w:numId w:val="142"/>
        </w:numPr>
        <w:spacing w:after="160" w:line="256" w:lineRule="auto"/>
        <w:ind w:left="851"/>
        <w:jc w:val="both"/>
      </w:pPr>
      <w:r w:rsidRPr="00BC054B">
        <w:t>prowadzenia dokumentacji rachunkowej dotyczącej współpracy z podmiotem, w imieniu którego Państwo występują,</w:t>
      </w:r>
    </w:p>
    <w:p w14:paraId="373DE2EE" w14:textId="77777777" w:rsidR="006058DF" w:rsidRPr="00BC054B" w:rsidRDefault="006058DF" w:rsidP="006058DF">
      <w:pPr>
        <w:pStyle w:val="Akapitzlist"/>
        <w:numPr>
          <w:ilvl w:val="1"/>
          <w:numId w:val="142"/>
        </w:numPr>
        <w:spacing w:after="160" w:line="256" w:lineRule="auto"/>
        <w:ind w:left="851"/>
        <w:jc w:val="both"/>
      </w:pPr>
      <w:r w:rsidRPr="00BC054B">
        <w:t xml:space="preserve">analitycznych i statystycznych Administratora, </w:t>
      </w:r>
    </w:p>
    <w:p w14:paraId="5C379FA6" w14:textId="77777777" w:rsidR="006058DF" w:rsidRPr="00BC054B" w:rsidRDefault="006058DF" w:rsidP="006058DF">
      <w:pPr>
        <w:pStyle w:val="Akapitzlist"/>
        <w:numPr>
          <w:ilvl w:val="1"/>
          <w:numId w:val="142"/>
        </w:numPr>
        <w:spacing w:after="160" w:line="256" w:lineRule="auto"/>
        <w:ind w:left="851"/>
        <w:jc w:val="both"/>
      </w:pPr>
      <w:r w:rsidRPr="00BC054B">
        <w:t>w przypadku wyrażenia odrębnej zgody, dane osobowe mogą być przetwarzane także w celu przesyłania informacji o ofercie Administratora, o wydarzeniach branżowych organizowanych przez Administratora oraz dla potrzeb analitycznych i statystycznych związanych z ich wysyłaniem,</w:t>
      </w:r>
    </w:p>
    <w:p w14:paraId="5CF47F51" w14:textId="77777777" w:rsidR="006058DF" w:rsidRPr="00BC054B" w:rsidRDefault="006058DF" w:rsidP="006058DF">
      <w:pPr>
        <w:pStyle w:val="Akapitzlist"/>
        <w:numPr>
          <w:ilvl w:val="1"/>
          <w:numId w:val="142"/>
        </w:numPr>
        <w:spacing w:after="160" w:line="256" w:lineRule="auto"/>
        <w:ind w:left="851"/>
        <w:jc w:val="both"/>
      </w:pPr>
      <w:r w:rsidRPr="00BC054B">
        <w:t>prowadzenia czynności składających się na usprawnienie i koordynację pracy Administratora, w tym prowadzenie wewnętrznych rejestrów (np. ewidencjonowanie korespondencji),</w:t>
      </w:r>
    </w:p>
    <w:p w14:paraId="2AC5225D" w14:textId="77777777" w:rsidR="006058DF" w:rsidRPr="00BC054B" w:rsidRDefault="006058DF" w:rsidP="006058DF">
      <w:pPr>
        <w:pStyle w:val="Akapitzlist"/>
        <w:numPr>
          <w:ilvl w:val="1"/>
          <w:numId w:val="142"/>
        </w:numPr>
        <w:spacing w:after="160" w:line="256" w:lineRule="auto"/>
        <w:ind w:left="851"/>
        <w:jc w:val="both"/>
      </w:pPr>
      <w:r w:rsidRPr="00BC054B">
        <w:t>ustalenia, dochodzenia lub obrony przed roszczeniami.</w:t>
      </w:r>
    </w:p>
    <w:p w14:paraId="67C41EC0" w14:textId="77777777" w:rsidR="006058DF" w:rsidRPr="00BC054B" w:rsidRDefault="006058DF" w:rsidP="006058DF">
      <w:pPr>
        <w:pStyle w:val="Akapitzlist"/>
        <w:numPr>
          <w:ilvl w:val="0"/>
          <w:numId w:val="142"/>
        </w:numPr>
        <w:spacing w:after="160" w:line="256" w:lineRule="auto"/>
        <w:jc w:val="both"/>
      </w:pPr>
      <w:r w:rsidRPr="00BC054B">
        <w:t>Podstawą prawną przetwarzania danych osobowych jest:</w:t>
      </w:r>
    </w:p>
    <w:p w14:paraId="69DCAB33" w14:textId="77777777" w:rsidR="006058DF" w:rsidRPr="00BC054B" w:rsidRDefault="006058DF" w:rsidP="006058DF">
      <w:pPr>
        <w:pStyle w:val="Akapitzlist"/>
        <w:numPr>
          <w:ilvl w:val="2"/>
          <w:numId w:val="142"/>
        </w:numPr>
        <w:spacing w:after="160" w:line="256" w:lineRule="auto"/>
        <w:ind w:left="851"/>
        <w:jc w:val="both"/>
      </w:pPr>
      <w:r w:rsidRPr="00BC054B">
        <w:lastRenderedPageBreak/>
        <w:t>wypełnienie obowiązku prawnego spoczywającego na Administratorze (art. 6 ust. 1 lit. c RODO), polegającego na prowadzeniu rachunkowości Administratora, wynikającego w szczególności z ustawy z dnia 29 sierpnia 1997 r. Ordynacja podatkowa, ustawy z dnia 29 września 1994 r. o rachunkowości, ustawy z dnia 11 marca 2004 r. o podatku od towarów i usług,</w:t>
      </w:r>
    </w:p>
    <w:p w14:paraId="51A0C29B" w14:textId="77777777" w:rsidR="006058DF" w:rsidRPr="00BC054B" w:rsidRDefault="006058DF" w:rsidP="006058DF">
      <w:pPr>
        <w:pStyle w:val="Akapitzlist"/>
        <w:numPr>
          <w:ilvl w:val="2"/>
          <w:numId w:val="142"/>
        </w:numPr>
        <w:spacing w:after="160" w:line="256" w:lineRule="auto"/>
        <w:ind w:left="851"/>
        <w:jc w:val="both"/>
      </w:pPr>
      <w:r w:rsidRPr="00BC054B">
        <w:t xml:space="preserve">prawnie uzasadniony interes Administratora </w:t>
      </w:r>
      <w:r w:rsidRPr="00BC054B">
        <w:rPr>
          <w:highlight w:val="white"/>
        </w:rPr>
        <w:t>(</w:t>
      </w:r>
      <w:r w:rsidRPr="00BC054B">
        <w:t>art. 6 ust. 1 lit. f RODO), polegający na:</w:t>
      </w:r>
    </w:p>
    <w:p w14:paraId="1F56908C" w14:textId="77777777" w:rsidR="006058DF" w:rsidRPr="00BC054B" w:rsidRDefault="006058DF" w:rsidP="006058DF">
      <w:pPr>
        <w:pStyle w:val="Akapitzlist"/>
        <w:numPr>
          <w:ilvl w:val="3"/>
          <w:numId w:val="142"/>
        </w:numPr>
        <w:spacing w:after="160" w:line="256" w:lineRule="auto"/>
        <w:ind w:left="1276"/>
        <w:jc w:val="both"/>
      </w:pPr>
      <w:r w:rsidRPr="00BC054B">
        <w:t xml:space="preserve">zapewnieniu </w:t>
      </w:r>
      <w:bookmarkStart w:id="92" w:name="_Hlk45010766"/>
      <w:r w:rsidRPr="00BC054B">
        <w:t xml:space="preserve">informacji i </w:t>
      </w:r>
      <w:bookmarkEnd w:id="92"/>
      <w:r w:rsidRPr="00BC054B">
        <w:t>kontaktów niezbędnych do prowadzenia działalności gospodarczej, w tym nawiązania i realizacji współpracy z podmiotem, w imieniu którego Państwo występują, oraz obsługi i realizacji podejmowanych przez Państwa czynności,</w:t>
      </w:r>
    </w:p>
    <w:p w14:paraId="56F41556" w14:textId="77777777" w:rsidR="006058DF" w:rsidRPr="00BC054B" w:rsidRDefault="006058DF" w:rsidP="006058DF">
      <w:pPr>
        <w:pStyle w:val="Akapitzlist"/>
        <w:numPr>
          <w:ilvl w:val="3"/>
          <w:numId w:val="142"/>
        </w:numPr>
        <w:spacing w:after="160" w:line="256" w:lineRule="auto"/>
        <w:ind w:left="1276"/>
        <w:jc w:val="both"/>
      </w:pPr>
      <w:r w:rsidRPr="00BC054B">
        <w:t>informowaniu Państwa o ofercie Administratora,</w:t>
      </w:r>
    </w:p>
    <w:p w14:paraId="6CE37335" w14:textId="77777777" w:rsidR="006058DF" w:rsidRPr="00BC054B" w:rsidRDefault="006058DF" w:rsidP="006058DF">
      <w:pPr>
        <w:pStyle w:val="Akapitzlist"/>
        <w:numPr>
          <w:ilvl w:val="3"/>
          <w:numId w:val="142"/>
        </w:numPr>
        <w:spacing w:after="160" w:line="256" w:lineRule="auto"/>
        <w:ind w:left="1276"/>
        <w:jc w:val="both"/>
      </w:pPr>
      <w:r w:rsidRPr="00BC054B">
        <w:t>informowaniu Państwa o wydarzeniach branżowych organizowanych przez Administratora,</w:t>
      </w:r>
    </w:p>
    <w:p w14:paraId="6CC7B8D4" w14:textId="77777777" w:rsidR="006058DF" w:rsidRPr="00BC054B" w:rsidRDefault="006058DF" w:rsidP="006058DF">
      <w:pPr>
        <w:pStyle w:val="Akapitzlist"/>
        <w:numPr>
          <w:ilvl w:val="3"/>
          <w:numId w:val="142"/>
        </w:numPr>
        <w:spacing w:after="160" w:line="256" w:lineRule="auto"/>
        <w:ind w:left="1276"/>
        <w:jc w:val="both"/>
      </w:pPr>
      <w:r w:rsidRPr="00BC054B">
        <w:rPr>
          <w:highlight w:val="white"/>
        </w:rPr>
        <w:t>koordynacji i usprawnieniu organizacji pracy poprzez obsługę biura Administratora</w:t>
      </w:r>
      <w:r w:rsidRPr="00BC054B">
        <w:t>,</w:t>
      </w:r>
    </w:p>
    <w:p w14:paraId="450A9187" w14:textId="77777777" w:rsidR="006058DF" w:rsidRPr="00BC054B" w:rsidRDefault="006058DF" w:rsidP="006058DF">
      <w:pPr>
        <w:pStyle w:val="Akapitzlist"/>
        <w:numPr>
          <w:ilvl w:val="3"/>
          <w:numId w:val="142"/>
        </w:numPr>
        <w:spacing w:after="160" w:line="256" w:lineRule="auto"/>
        <w:ind w:left="1276"/>
        <w:jc w:val="both"/>
      </w:pPr>
      <w:r w:rsidRPr="00BC054B">
        <w:t xml:space="preserve">ustaleniu, </w:t>
      </w:r>
      <w:r w:rsidRPr="00BC054B">
        <w:rPr>
          <w:highlight w:val="white"/>
        </w:rPr>
        <w:t>dochodzeniu i obronie przed roszczeniami</w:t>
      </w:r>
      <w:r w:rsidRPr="00BC054B">
        <w:t>.</w:t>
      </w:r>
    </w:p>
    <w:p w14:paraId="417DD344" w14:textId="77777777" w:rsidR="006058DF" w:rsidRPr="00BC054B" w:rsidRDefault="006058DF" w:rsidP="006058DF">
      <w:pPr>
        <w:pStyle w:val="Akapitzlist"/>
        <w:numPr>
          <w:ilvl w:val="0"/>
          <w:numId w:val="142"/>
        </w:numPr>
        <w:spacing w:after="160" w:line="256" w:lineRule="auto"/>
        <w:jc w:val="both"/>
      </w:pPr>
      <w:r w:rsidRPr="00BC054B">
        <w:t>Podanie danych jest dobrowolne, jednak ich niepodanie będzie skutkowało brakiem możliwości realizacji współpracy z podmiotem, w imieniu którego Państwo występują.</w:t>
      </w:r>
    </w:p>
    <w:p w14:paraId="131EAEC6" w14:textId="77777777" w:rsidR="006058DF" w:rsidRPr="008C6BAF" w:rsidRDefault="006058DF" w:rsidP="008C6BAF">
      <w:pPr>
        <w:pStyle w:val="Akapitzlist"/>
        <w:numPr>
          <w:ilvl w:val="0"/>
          <w:numId w:val="144"/>
        </w:numPr>
        <w:suppressAutoHyphens/>
        <w:autoSpaceDE w:val="0"/>
        <w:autoSpaceDN w:val="0"/>
        <w:adjustRightInd w:val="0"/>
        <w:jc w:val="both"/>
        <w:rPr>
          <w:rFonts w:cstheme="minorHAnsi"/>
          <w:b/>
          <w:u w:val="single"/>
        </w:rPr>
      </w:pPr>
      <w:r w:rsidRPr="008C6BAF">
        <w:rPr>
          <w:rFonts w:cstheme="minorHAnsi"/>
          <w:b/>
          <w:u w:val="single"/>
        </w:rPr>
        <w:t>Odbiorcy danych osobowych</w:t>
      </w:r>
    </w:p>
    <w:p w14:paraId="1B2397F5" w14:textId="77777777" w:rsidR="006058DF" w:rsidRPr="00BC054B" w:rsidRDefault="006058DF" w:rsidP="006058DF">
      <w:pPr>
        <w:jc w:val="both"/>
        <w:rPr>
          <w:color w:val="auto"/>
          <w:sz w:val="22"/>
          <w:szCs w:val="22"/>
        </w:rPr>
      </w:pPr>
      <w:r w:rsidRPr="00BC054B">
        <w:rPr>
          <w:color w:val="auto"/>
          <w:sz w:val="22"/>
          <w:szCs w:val="22"/>
        </w:rPr>
        <w:t>Odbiorcami Państwa danych osobowych jest upoważniony personel Administratora, podwykonawcy Administratora, spółki powiązane, poczta, kurierzy, ubezpieczyciele, banki, firmy przewozowe oraz inne podmioty świadczące usługi na rzecz Administratora (w szczególności firmy świadczące usługi IT i wsparcia technicznego, współpracujące kancelarie prawne i podatkowe, firmy marketingowe, audytorzy zewnętrzni i inne podmioty wykonujące usługi na rzecz Administratora), które muszą mieć dostęp do danych, aby wykonywać swoje obowiązki. Podmioty te będą miały dostęp do Państwa danych tylko i wyłącznie w celu realizacji swoich zadań i w zakresie do tego niezbędnym.</w:t>
      </w:r>
    </w:p>
    <w:p w14:paraId="3F89440E" w14:textId="031DA00B" w:rsidR="006058DF" w:rsidRDefault="006058DF" w:rsidP="006058DF">
      <w:pPr>
        <w:jc w:val="both"/>
        <w:rPr>
          <w:color w:val="auto"/>
          <w:sz w:val="22"/>
          <w:szCs w:val="22"/>
        </w:rPr>
      </w:pPr>
      <w:r w:rsidRPr="00BC054B">
        <w:rPr>
          <w:color w:val="auto"/>
          <w:sz w:val="22"/>
          <w:szCs w:val="22"/>
        </w:rPr>
        <w:t xml:space="preserve">Dostęp do Państwa danych mogą mieć również uprawnione do tego organy państwowe, w szczególności urzędy skarbowe. </w:t>
      </w:r>
    </w:p>
    <w:p w14:paraId="22916C49" w14:textId="77777777" w:rsidR="007903FF" w:rsidRPr="00BC054B" w:rsidRDefault="007903FF" w:rsidP="006058DF">
      <w:pPr>
        <w:jc w:val="both"/>
        <w:rPr>
          <w:color w:val="auto"/>
          <w:sz w:val="22"/>
          <w:szCs w:val="22"/>
        </w:rPr>
      </w:pPr>
    </w:p>
    <w:p w14:paraId="1004B3D1" w14:textId="77777777" w:rsidR="006058DF" w:rsidRPr="008C6BAF" w:rsidRDefault="006058DF" w:rsidP="008C6BAF">
      <w:pPr>
        <w:pStyle w:val="Akapitzlist"/>
        <w:numPr>
          <w:ilvl w:val="0"/>
          <w:numId w:val="144"/>
        </w:numPr>
        <w:suppressAutoHyphens/>
        <w:autoSpaceDE w:val="0"/>
        <w:autoSpaceDN w:val="0"/>
        <w:adjustRightInd w:val="0"/>
        <w:jc w:val="both"/>
        <w:rPr>
          <w:rFonts w:cstheme="minorHAnsi"/>
          <w:b/>
          <w:u w:val="single"/>
        </w:rPr>
      </w:pPr>
      <w:r w:rsidRPr="008C6BAF">
        <w:rPr>
          <w:rFonts w:cstheme="minorHAnsi"/>
          <w:b/>
          <w:u w:val="single"/>
        </w:rPr>
        <w:t>Okres przechowywania danych osobowych</w:t>
      </w:r>
    </w:p>
    <w:p w14:paraId="1F730D87" w14:textId="77777777" w:rsidR="006058DF" w:rsidRPr="00BC054B" w:rsidRDefault="006058DF" w:rsidP="006058DF">
      <w:pPr>
        <w:jc w:val="both"/>
        <w:rPr>
          <w:color w:val="auto"/>
          <w:sz w:val="22"/>
          <w:szCs w:val="22"/>
        </w:rPr>
      </w:pPr>
      <w:r w:rsidRPr="00BC054B">
        <w:rPr>
          <w:color w:val="auto"/>
          <w:sz w:val="22"/>
          <w:szCs w:val="22"/>
        </w:rPr>
        <w:t xml:space="preserve">Dane osobowe będą przechowywane przez okres niezbędny do realizacji i rozliczenia współpracy, a także do upływu okresów wynikających z odpowiednich przepisów prawa, tj. do upływu okresu przedawnienia zobowiązań podatkowych związanych z dokumentacją rachunkową, co może być w stosownych wypadkach przedłużone o okres przedawnienia roszczeń cywilnoprawnych. </w:t>
      </w:r>
    </w:p>
    <w:p w14:paraId="1BDABB27" w14:textId="3FF3FF65" w:rsidR="006058DF" w:rsidRDefault="006058DF" w:rsidP="006058DF">
      <w:pPr>
        <w:jc w:val="both"/>
        <w:rPr>
          <w:color w:val="auto"/>
          <w:sz w:val="22"/>
          <w:szCs w:val="22"/>
        </w:rPr>
      </w:pPr>
      <w:r w:rsidRPr="00BC054B">
        <w:rPr>
          <w:color w:val="auto"/>
          <w:sz w:val="22"/>
          <w:szCs w:val="22"/>
        </w:rPr>
        <w:t>W zakresie, w jakim dane osobowe przetwarzane są w celu obsługi biura Administratora, będą one przechowywane przez okres 5 lat.</w:t>
      </w:r>
    </w:p>
    <w:p w14:paraId="0E998C21" w14:textId="77777777" w:rsidR="007903FF" w:rsidRPr="00BC054B" w:rsidRDefault="007903FF" w:rsidP="006058DF">
      <w:pPr>
        <w:jc w:val="both"/>
        <w:rPr>
          <w:color w:val="auto"/>
          <w:sz w:val="22"/>
          <w:szCs w:val="22"/>
        </w:rPr>
      </w:pPr>
    </w:p>
    <w:p w14:paraId="314A891B" w14:textId="77777777" w:rsidR="006058DF" w:rsidRPr="008C6BAF" w:rsidRDefault="006058DF" w:rsidP="008C6BAF">
      <w:pPr>
        <w:pStyle w:val="Akapitzlist"/>
        <w:numPr>
          <w:ilvl w:val="0"/>
          <w:numId w:val="144"/>
        </w:numPr>
        <w:suppressAutoHyphens/>
        <w:autoSpaceDE w:val="0"/>
        <w:autoSpaceDN w:val="0"/>
        <w:adjustRightInd w:val="0"/>
        <w:jc w:val="both"/>
        <w:rPr>
          <w:rFonts w:cstheme="minorHAnsi"/>
          <w:b/>
          <w:u w:val="single"/>
        </w:rPr>
      </w:pPr>
      <w:r w:rsidRPr="008C6BAF">
        <w:rPr>
          <w:rFonts w:cstheme="minorHAnsi"/>
          <w:b/>
          <w:u w:val="single"/>
        </w:rPr>
        <w:t>Przysługujące Państwu prawa</w:t>
      </w:r>
    </w:p>
    <w:p w14:paraId="137AA4A8" w14:textId="77777777" w:rsidR="006058DF" w:rsidRPr="00BC054B" w:rsidRDefault="006058DF" w:rsidP="006058DF">
      <w:pPr>
        <w:jc w:val="both"/>
        <w:rPr>
          <w:color w:val="auto"/>
          <w:sz w:val="22"/>
          <w:szCs w:val="22"/>
        </w:rPr>
      </w:pPr>
      <w:r w:rsidRPr="00BC054B">
        <w:rPr>
          <w:color w:val="auto"/>
          <w:sz w:val="22"/>
          <w:szCs w:val="22"/>
        </w:rPr>
        <w:t>Przysługuje Państwu prawo do:</w:t>
      </w:r>
    </w:p>
    <w:p w14:paraId="630B7E52" w14:textId="77777777" w:rsidR="006058DF" w:rsidRPr="00BC054B" w:rsidRDefault="006058DF" w:rsidP="006058DF">
      <w:pPr>
        <w:pStyle w:val="Akapitzlist"/>
        <w:numPr>
          <w:ilvl w:val="0"/>
          <w:numId w:val="143"/>
        </w:numPr>
        <w:spacing w:after="160" w:line="256" w:lineRule="auto"/>
        <w:jc w:val="both"/>
      </w:pPr>
      <w:r w:rsidRPr="00BC054B">
        <w:t>żądania dostępu do swoich danych osobowych, ich sprostowania, usunięcia lub ograniczenia przetwarzania, a także prawo do przenoszenia danych,</w:t>
      </w:r>
    </w:p>
    <w:p w14:paraId="4AF9FFF5" w14:textId="77777777" w:rsidR="006058DF" w:rsidRPr="00BC054B" w:rsidRDefault="006058DF" w:rsidP="006058DF">
      <w:pPr>
        <w:pStyle w:val="Akapitzlist"/>
        <w:numPr>
          <w:ilvl w:val="0"/>
          <w:numId w:val="143"/>
        </w:numPr>
        <w:spacing w:after="160" w:line="256" w:lineRule="auto"/>
        <w:jc w:val="both"/>
      </w:pPr>
      <w:r w:rsidRPr="00BC054B">
        <w:t>w przypadku, gdy podstawą przetwarzania danych osobowych jest prawnie uzasadniony interes Administratora – prawo do wniesienia w dowolnym momencie sprzeciwu wobec przetwarzania danych osobowych z przyczyn związanych z Państwa  szczególną sytuacją,</w:t>
      </w:r>
    </w:p>
    <w:p w14:paraId="73DD309E" w14:textId="77777777" w:rsidR="006058DF" w:rsidRPr="00BC054B" w:rsidRDefault="006058DF" w:rsidP="006058DF">
      <w:pPr>
        <w:pStyle w:val="Akapitzlist"/>
        <w:numPr>
          <w:ilvl w:val="0"/>
          <w:numId w:val="143"/>
        </w:numPr>
        <w:spacing w:after="160" w:line="256" w:lineRule="auto"/>
        <w:jc w:val="both"/>
      </w:pPr>
      <w:r w:rsidRPr="00BC054B">
        <w:t>w przypadku, gdy podstawą przetwarzania danych osobowych jest prawnie uzasadniony interes Administratora polegający na marketingu bezpośrednim – prawo do wniesienia w dowolnym momencie sprzeciwu wobec przetwarzania danych osobowych,</w:t>
      </w:r>
    </w:p>
    <w:p w14:paraId="079F1CB5" w14:textId="77777777" w:rsidR="006058DF" w:rsidRPr="00BC054B" w:rsidRDefault="006058DF" w:rsidP="006058DF">
      <w:pPr>
        <w:pStyle w:val="Akapitzlist"/>
        <w:numPr>
          <w:ilvl w:val="0"/>
          <w:numId w:val="143"/>
        </w:numPr>
        <w:spacing w:after="160" w:line="256" w:lineRule="auto"/>
        <w:jc w:val="both"/>
      </w:pPr>
      <w:r w:rsidRPr="00BC054B">
        <w:lastRenderedPageBreak/>
        <w:t xml:space="preserve">wniesienia skargi do organu nadzorczego, tj. Prezesa Urzędu Ochrony Danych Osobowych. </w:t>
      </w:r>
    </w:p>
    <w:p w14:paraId="7E1CF03E" w14:textId="77777777" w:rsidR="006058DF" w:rsidRPr="00BC054B" w:rsidRDefault="006058DF" w:rsidP="006058DF">
      <w:pPr>
        <w:spacing w:line="254" w:lineRule="auto"/>
        <w:jc w:val="both"/>
        <w:rPr>
          <w:color w:val="auto"/>
          <w:sz w:val="22"/>
          <w:szCs w:val="22"/>
        </w:rPr>
      </w:pPr>
      <w:r w:rsidRPr="00BC054B">
        <w:rPr>
          <w:color w:val="auto"/>
          <w:sz w:val="22"/>
          <w:szCs w:val="22"/>
        </w:rPr>
        <w:t xml:space="preserve">Przysługuje również Państwu prawo do cofnięcia wyrażonych zgód na przetwarzanie danych osobowych lub na otrzymywanie od nas informacji (np. treści marketingowych) bez wpływu na zgodność z prawem przetwarzania lub wysyłki informacji dokonanych na podstawie zgody przed jej wycofaniem. </w:t>
      </w:r>
    </w:p>
    <w:p w14:paraId="373965F9" w14:textId="33A17793" w:rsidR="006058DF" w:rsidRDefault="006058DF" w:rsidP="006058DF">
      <w:pPr>
        <w:spacing w:line="254" w:lineRule="auto"/>
        <w:jc w:val="both"/>
        <w:rPr>
          <w:color w:val="auto"/>
          <w:sz w:val="22"/>
          <w:szCs w:val="22"/>
        </w:rPr>
      </w:pPr>
      <w:r w:rsidRPr="00BC054B">
        <w:rPr>
          <w:color w:val="auto"/>
          <w:sz w:val="22"/>
          <w:szCs w:val="22"/>
        </w:rPr>
        <w:t>W sprawie realizacji przysługujących Państwu praw prosimy o kontakt na ww. adres e-mail.</w:t>
      </w:r>
    </w:p>
    <w:p w14:paraId="547514F9" w14:textId="77777777" w:rsidR="007903FF" w:rsidRPr="00BC054B" w:rsidRDefault="007903FF" w:rsidP="006058DF">
      <w:pPr>
        <w:spacing w:line="254" w:lineRule="auto"/>
        <w:jc w:val="both"/>
        <w:rPr>
          <w:color w:val="auto"/>
          <w:sz w:val="22"/>
          <w:szCs w:val="22"/>
        </w:rPr>
      </w:pPr>
    </w:p>
    <w:p w14:paraId="3009C737" w14:textId="77777777" w:rsidR="006058DF" w:rsidRPr="00BC054B" w:rsidRDefault="006058DF" w:rsidP="006058DF">
      <w:pPr>
        <w:pStyle w:val="Akapitzlist"/>
        <w:numPr>
          <w:ilvl w:val="0"/>
          <w:numId w:val="144"/>
        </w:numPr>
        <w:suppressAutoHyphens/>
        <w:autoSpaceDE w:val="0"/>
        <w:autoSpaceDN w:val="0"/>
        <w:adjustRightInd w:val="0"/>
        <w:jc w:val="both"/>
        <w:rPr>
          <w:rFonts w:cstheme="minorHAnsi"/>
          <w:b/>
          <w:u w:val="single"/>
        </w:rPr>
      </w:pPr>
      <w:r w:rsidRPr="00BC054B">
        <w:rPr>
          <w:rFonts w:cstheme="minorHAnsi"/>
          <w:b/>
          <w:u w:val="single"/>
        </w:rPr>
        <w:t>Wykorzystanie danych osobowych do podejmowania zautomatyzowanych decyzji, w tym profilowania</w:t>
      </w:r>
    </w:p>
    <w:p w14:paraId="022C66F2" w14:textId="28F9D898" w:rsidR="006058DF" w:rsidRPr="00BC054B" w:rsidRDefault="006058DF" w:rsidP="006058DF">
      <w:pPr>
        <w:spacing w:line="254" w:lineRule="auto"/>
        <w:jc w:val="both"/>
        <w:rPr>
          <w:color w:val="auto"/>
          <w:sz w:val="22"/>
          <w:szCs w:val="22"/>
        </w:rPr>
      </w:pPr>
      <w:r w:rsidRPr="00BC054B">
        <w:rPr>
          <w:color w:val="auto"/>
          <w:sz w:val="22"/>
          <w:szCs w:val="22"/>
        </w:rPr>
        <w:t>Państwa dane osobowe nie będą wykorzystywane do podejmowania zautomatyzowanych decyzji, w tym profilowania.</w:t>
      </w:r>
    </w:p>
    <w:p w14:paraId="5052E00B" w14:textId="77777777" w:rsidR="008A233F" w:rsidRPr="008D754F" w:rsidRDefault="008A233F">
      <w:pPr>
        <w:keepNext/>
        <w:keepLines/>
        <w:autoSpaceDE w:val="0"/>
        <w:autoSpaceDN w:val="0"/>
        <w:adjustRightInd w:val="0"/>
        <w:spacing w:after="120" w:line="360" w:lineRule="auto"/>
        <w:rPr>
          <w:rFonts w:cstheme="minorHAnsi"/>
          <w:color w:val="auto"/>
          <w:sz w:val="22"/>
          <w:szCs w:val="22"/>
        </w:rPr>
      </w:pPr>
    </w:p>
    <w:sectPr w:rsidR="008A233F" w:rsidRPr="008D754F" w:rsidSect="003F39DE">
      <w:headerReference w:type="even" r:id="rId13"/>
      <w:headerReference w:type="default" r:id="rId14"/>
      <w:footerReference w:type="even" r:id="rId15"/>
      <w:footerReference w:type="default" r:id="rId16"/>
      <w:headerReference w:type="first" r:id="rId17"/>
      <w:footerReference w:type="first" r:id="rId18"/>
      <w:pgSz w:w="11900" w:h="16840"/>
      <w:pgMar w:top="1418" w:right="1021" w:bottom="1418" w:left="1021" w:header="1417" w:footer="23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121C8" w14:textId="77777777" w:rsidR="003350A7" w:rsidRDefault="003350A7" w:rsidP="003F39DE">
      <w:r>
        <w:separator/>
      </w:r>
    </w:p>
  </w:endnote>
  <w:endnote w:type="continuationSeparator" w:id="0">
    <w:p w14:paraId="34D2FD4A" w14:textId="77777777" w:rsidR="003350A7" w:rsidRDefault="003350A7" w:rsidP="003F3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Helvetica 45 Light">
    <w:altName w:val="Arial"/>
    <w:charset w:val="EE"/>
    <w:family w:val="swiss"/>
    <w:pitch w:val="variable"/>
    <w:sig w:usb0="800002AF" w:usb1="5000204A"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0D507" w14:textId="77777777" w:rsidR="001D320D" w:rsidRDefault="001D320D" w:rsidP="0002411C">
    <w:pPr>
      <w:pStyle w:val="Stopka"/>
      <w:framePr w:wrap="none"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0A953BF" w14:textId="77777777" w:rsidR="001D320D" w:rsidRDefault="001D320D" w:rsidP="00DD5268">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132C8" w14:textId="5018A540" w:rsidR="001D320D" w:rsidRDefault="00BE3752" w:rsidP="00DD5268">
    <w:pPr>
      <w:pStyle w:val="Stopka"/>
      <w:ind w:right="360"/>
    </w:pPr>
    <w:r>
      <w:rPr>
        <w:noProof/>
      </w:rPr>
      <w:drawing>
        <wp:anchor distT="0" distB="0" distL="114300" distR="114300" simplePos="0" relativeHeight="251679744" behindDoc="1" locked="0" layoutInCell="1" allowOverlap="1" wp14:anchorId="74D6F0D4" wp14:editId="3AA0157C">
          <wp:simplePos x="0" y="0"/>
          <wp:positionH relativeFrom="margin">
            <wp:align>center</wp:align>
          </wp:positionH>
          <wp:positionV relativeFrom="paragraph">
            <wp:posOffset>441797</wp:posOffset>
          </wp:positionV>
          <wp:extent cx="7188152" cy="896293"/>
          <wp:effectExtent l="0" t="0" r="0" b="0"/>
          <wp:wrapNone/>
          <wp:docPr id="12" name="Obraz 12" descr="Obraz zawierający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Obraz 12" descr="Obraz zawierający tekst&#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7188152" cy="896293"/>
                  </a:xfrm>
                  <a:prstGeom prst="rect">
                    <a:avLst/>
                  </a:prstGeom>
                </pic:spPr>
              </pic:pic>
            </a:graphicData>
          </a:graphic>
          <wp14:sizeRelH relativeFrom="margin">
            <wp14:pctWidth>0</wp14:pctWidth>
          </wp14:sizeRelH>
          <wp14:sizeRelV relativeFrom="margin">
            <wp14:pctHeight>0</wp14:pctHeight>
          </wp14:sizeRelV>
        </wp:anchor>
      </w:drawing>
    </w:r>
    <w:r w:rsidR="001D320D">
      <w:rPr>
        <w:rFonts w:ascii="Arial" w:hAnsi="Arial" w:cs="Arial"/>
        <w:noProof/>
        <w:color w:val="0B5F62" w:themeColor="text2"/>
        <w:sz w:val="26"/>
        <w:szCs w:val="26"/>
        <w:lang w:eastAsia="pl-PL" w:bidi="ar-SA"/>
      </w:rPr>
      <mc:AlternateContent>
        <mc:Choice Requires="wps">
          <w:drawing>
            <wp:anchor distT="0" distB="0" distL="114300" distR="114300" simplePos="0" relativeHeight="251670528" behindDoc="1" locked="0" layoutInCell="1" allowOverlap="1" wp14:anchorId="6781CD6C" wp14:editId="280B1106">
              <wp:simplePos x="0" y="0"/>
              <wp:positionH relativeFrom="column">
                <wp:posOffset>3941445</wp:posOffset>
              </wp:positionH>
              <wp:positionV relativeFrom="paragraph">
                <wp:posOffset>452755</wp:posOffset>
              </wp:positionV>
              <wp:extent cx="2440305" cy="344170"/>
              <wp:effectExtent l="0" t="0" r="17145" b="0"/>
              <wp:wrapNone/>
              <wp:docPr id="5" name="Pole tekstow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40305" cy="34417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2AC62F78" w14:textId="77777777" w:rsidR="001D320D" w:rsidRDefault="001D320D" w:rsidP="003F39DE"/>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781CD6C" id="_x0000_t202" coordsize="21600,21600" o:spt="202" path="m,l,21600r21600,l21600,xe">
              <v:stroke joinstyle="miter"/>
              <v:path gradientshapeok="t" o:connecttype="rect"/>
            </v:shapetype>
            <v:shape id="Pole tekstowe 5" o:spid="_x0000_s1027" type="#_x0000_t202" style="position:absolute;margin-left:310.35pt;margin-top:35.65pt;width:192.15pt;height:27.1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RmshgIAAHYFAAAOAAAAZHJzL2Uyb0RvYy54bWysVE1v2zAMvQ/YfxB0X5yk6ToYdYqsRYYB&#10;QRusHXpWZKkxKouaxMTOfv0o2U66bpcOu8gy9fj5SF5etbVhe+VDBbbgk9GYM2UllJV9Kvj3h+WH&#10;T5wFFLYUBqwq+EEFfjV//+6ycbmawhZMqTwjIzbkjSv4FtHlWRbkVtUijMApS48afC2Qfv1TVnrR&#10;kPXaZNPx+GPWgC+dB6lCIOlN98jnyb7WSuKd1kEhMwWn2DCdPp2beGbzS5E/eeG2lezDEP8QRS0q&#10;S06Ppm4ECrbz1R+m6kp6CKBxJKHOQOtKqpQDZTMZv8rmfiucSrlQcYI7lin8P7Pydr/2rCoLfs6Z&#10;FTVRtAajGKrngNAodh5L1LiQE/LeERbbz9AS1Snd4FYgnwNBsheYTiEQOpak1b6OX0qWkSKxcDhW&#10;XrXIJAmns9n4bEwhSHo7m80mF4ma7KTtfMAvCmoWLwX3xGyKQOxXAaN/kQ+Q6MzCsjImsWvsbwIC&#10;dhKV2qPXjtF3AacbHoyKWsZ+U5rKk+KOgtSY6tp4thfUUkJKZXESa5TsEjqiNPl+i2KPj6pdVG9R&#10;Pmokz2DxqFxXFnzHU5ynU9jl8xCy7vA9f6HLO5YA202b+iIho2QD5YH499ANUXByWREXKxFwLTxN&#10;DTFLmwDv6NAGmoJDf+NsC/7n3+QRT81Mr5w1NIUFDz92wivOzFdLbR5HNl1m5xdT+vGDdPNSanf1&#10;NRAbE9o1TqZrxKIZrtpD/UiLYhG90ZOwknwWHIfrNXY7gRaNVItFAtGAOoEre+/k0O6xwx7aR+Fd&#10;34ZIDXwLw5yK/FU3dtjIi4XFDkFXqVVP1ezrTsOdGqhfRHF7vPxPqNO6nP8CAAD//wMAUEsDBBQA&#10;BgAIAAAAIQAJSMot4QAAAAsBAAAPAAAAZHJzL2Rvd25yZXYueG1sTI/BSsQwEIbvgu8QRvDmJlvp&#10;rtSmy1LqQRChXQWP2WZsyzaT0qS78e3NnvQ2w3z88/35LpiRnXF2gyUJ65UAhtRaPVAn4ePw8vAE&#10;zHlFWo2WUMIPOtgVtze5yrS9UI3nxncshpDLlITe+ynj3LU9GuVWdkKKt287G+XjOndcz+oSw83I&#10;EyE23KiB4odeTVj22J6axUj4SqquCu/1/pNe3+pwqspDuTRS3t+F/TMwj8H/wXDVj+pQRKejXUg7&#10;NkrYJGIbUQnb9SOwKyBEGtsd45SkKfAi5/87FL8AAAD//wMAUEsBAi0AFAAGAAgAAAAhALaDOJL+&#10;AAAA4QEAABMAAAAAAAAAAAAAAAAAAAAAAFtDb250ZW50X1R5cGVzXS54bWxQSwECLQAUAAYACAAA&#10;ACEAOP0h/9YAAACUAQAACwAAAAAAAAAAAAAAAAAvAQAAX3JlbHMvLnJlbHNQSwECLQAUAAYACAAA&#10;ACEAgaEZrIYCAAB2BQAADgAAAAAAAAAAAAAAAAAuAgAAZHJzL2Uyb0RvYy54bWxQSwECLQAUAAYA&#10;CAAAACEACUjKLeEAAAALAQAADwAAAAAAAAAAAAAAAADgBAAAZHJzL2Rvd25yZXYueG1sUEsFBgAA&#10;AAAEAAQA8wAAAO4FAAAAAA==&#10;" filled="f" stroked="f">
              <v:textbox inset="0,,0">
                <w:txbxContent>
                  <w:p w14:paraId="2AC62F78" w14:textId="77777777" w:rsidR="001D320D" w:rsidRDefault="001D320D" w:rsidP="003F39DE"/>
                </w:txbxContent>
              </v:textbox>
            </v:shape>
          </w:pict>
        </mc:Fallback>
      </mc:AlternateContent>
    </w:r>
    <w:r w:rsidR="001D320D">
      <w:rPr>
        <w:noProof/>
        <w:lang w:eastAsia="pl-PL" w:bidi="ar-SA"/>
      </w:rPr>
      <mc:AlternateContent>
        <mc:Choice Requires="wps">
          <w:drawing>
            <wp:anchor distT="0" distB="0" distL="114300" distR="114300" simplePos="0" relativeHeight="251668480" behindDoc="0" locked="0" layoutInCell="1" allowOverlap="1" wp14:anchorId="50828115" wp14:editId="399EDFEA">
              <wp:simplePos x="0" y="0"/>
              <wp:positionH relativeFrom="margin">
                <wp:align>center</wp:align>
              </wp:positionH>
              <wp:positionV relativeFrom="paragraph">
                <wp:posOffset>225425</wp:posOffset>
              </wp:positionV>
              <wp:extent cx="6515735" cy="2540"/>
              <wp:effectExtent l="0" t="0" r="18415" b="16510"/>
              <wp:wrapNone/>
              <wp:docPr id="9" name="Łącznik prosty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515735" cy="2540"/>
                      </a:xfrm>
                      <a:prstGeom prst="line">
                        <a:avLst/>
                      </a:prstGeom>
                      <a:ln>
                        <a:solidFill>
                          <a:schemeClr val="accent5"/>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18376D7B" id="Łącznik prosty 9" o:spid="_x0000_s1026" style="position:absolute;z-index:2516684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page" from="0,17.75pt" to="513.0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JJ6gEAABgEAAAOAAAAZHJzL2Uyb0RvYy54bWysU01v1DAQvSPxHyzf2WQXUmi02R5alUsF&#10;Kwo/wHXsjbX+ksdsstw48M/gfzF2NmlpEUKIi6XxvDcz73m8vhiMJgcRQDnb0OWipERY7lpldw39&#10;9PH6xRtKIDLbMu2saOhRAL3YPH+27n0tVq5zuhWBYBELde8b2sXo66IA3gnDYOG8sJiULhgWMQy7&#10;og2sx+pGF6uyPCt6F1ofHBcAeHs1Jukm15dS8PheShCR6IbibDGfIZ936Sw2a1bvAvOd4qcx2D9M&#10;YZiy2HQudcUiI5+DelLKKB4cOBkX3JnCSam4yBpQzbJ8pOa2Y15kLWgO+Nkm+H9l+bvDNhDVNvSc&#10;EssMPtGPr9+/8S9W7Qn6CvFIzpNLvYcawZd2G5JOPthbf+P4HjBX/JJMAfgRNshgEhyFkiG7fpxd&#10;F0MkHC/PqmX1+mVFCcfcqnqVH6Vg9cT1AeJb4QyOA/h+WtnkCavZ4QZi6s7qCZKutU0nOK3aa6V1&#10;DtI2iUsdyIHhHjDOhY1VUoXcB0iMEjvLGRVkLfGoxVj5g5DoFc68zBPkLb2v2+6Xp5raIjJRJE4w&#10;k8o/k07YRBN5c/+WOKNzR2fjTDTKuvC7rnGYRpUjflI9ak2y71x73IbpdXH9slunr5L2+2Gc6fcf&#10;evMTAAD//wMAUEsDBBQABgAIAAAAIQBPZ3ig3AAAAAcBAAAPAAAAZHJzL2Rvd25yZXYueG1sTI/N&#10;TsMwEITvSLyDtUjcqJOippDGqSgSEhcOpPxc3XibBOx1FLuJeXucU3vcmdHMt8U2GM1GHFxnSUC6&#10;SIAh1VZ11Aj42L/cPQBzXpKS2hIK+EMH2/L6qpC5shO941j5hsUScrkU0Hrf55y7ukUj3cL2SNE7&#10;2sFIH8+h4WqQUyw3mi+TJONGdhQXWtnjc4v1b3UyAr50RenbWjU/IVt/jhOG793rTojbm/C0AeYx&#10;+HMYZvyIDmVkOtgTKce0gPiIF3C/WgGb3WSZpcAOs/IIvCz4JX/5DwAA//8DAFBLAQItABQABgAI&#10;AAAAIQC2gziS/gAAAOEBAAATAAAAAAAAAAAAAAAAAAAAAABbQ29udGVudF9UeXBlc10ueG1sUEsB&#10;Ai0AFAAGAAgAAAAhADj9If/WAAAAlAEAAAsAAAAAAAAAAAAAAAAALwEAAF9yZWxzLy5yZWxzUEsB&#10;Ai0AFAAGAAgAAAAhAFAvMknqAQAAGAQAAA4AAAAAAAAAAAAAAAAALgIAAGRycy9lMm9Eb2MueG1s&#10;UEsBAi0AFAAGAAgAAAAhAE9neKDcAAAABwEAAA8AAAAAAAAAAAAAAAAARAQAAGRycy9kb3ducmV2&#10;LnhtbFBLBQYAAAAABAAEAPMAAABNBQAAAAA=&#10;" strokecolor="#798190 [3208]" strokeweight=".5pt">
              <v:stroke joinstyle="miter"/>
              <o:lock v:ext="edit" shapetype="f"/>
              <w10:wrap anchorx="margin"/>
            </v:lin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47A60" w14:textId="6B82D630" w:rsidR="001D320D" w:rsidRDefault="00640344" w:rsidP="003F39DE">
    <w:pPr>
      <w:pStyle w:val="Stopka"/>
    </w:pPr>
    <w:r>
      <w:rPr>
        <w:noProof/>
      </w:rPr>
      <w:drawing>
        <wp:anchor distT="0" distB="0" distL="114300" distR="114300" simplePos="0" relativeHeight="251681792" behindDoc="1" locked="0" layoutInCell="1" allowOverlap="1" wp14:anchorId="155FEE25" wp14:editId="5355A0CE">
          <wp:simplePos x="0" y="0"/>
          <wp:positionH relativeFrom="margin">
            <wp:align>center</wp:align>
          </wp:positionH>
          <wp:positionV relativeFrom="paragraph">
            <wp:posOffset>353086</wp:posOffset>
          </wp:positionV>
          <wp:extent cx="7188152" cy="896293"/>
          <wp:effectExtent l="0" t="0" r="0" b="0"/>
          <wp:wrapNone/>
          <wp:docPr id="13" name="Obraz 13" descr="Obraz zawierający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Obraz 12" descr="Obraz zawierający tekst&#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7188152" cy="896293"/>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68291" w14:textId="77777777" w:rsidR="003350A7" w:rsidRDefault="003350A7" w:rsidP="003F39DE">
      <w:r>
        <w:separator/>
      </w:r>
    </w:p>
  </w:footnote>
  <w:footnote w:type="continuationSeparator" w:id="0">
    <w:p w14:paraId="0D721CBF" w14:textId="77777777" w:rsidR="003350A7" w:rsidRDefault="003350A7" w:rsidP="003F39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15A22" w14:textId="77777777" w:rsidR="001D320D" w:rsidRDefault="001D320D" w:rsidP="0002411C">
    <w:pPr>
      <w:pStyle w:val="Nagwek"/>
      <w:framePr w:wrap="none" w:vAnchor="text" w:hAnchor="margin" w:y="1"/>
      <w:rPr>
        <w:rStyle w:val="Numerstrony"/>
      </w:rPr>
    </w:pPr>
    <w:r>
      <w:rPr>
        <w:rStyle w:val="Numerstrony"/>
      </w:rPr>
      <w:fldChar w:fldCharType="begin"/>
    </w:r>
    <w:r>
      <w:rPr>
        <w:rStyle w:val="Numerstrony"/>
      </w:rPr>
      <w:instrText xml:space="preserve">PAGE  </w:instrText>
    </w:r>
    <w:r>
      <w:rPr>
        <w:rStyle w:val="Numerstrony"/>
      </w:rPr>
      <w:fldChar w:fldCharType="end"/>
    </w:r>
  </w:p>
  <w:p w14:paraId="427BAD55" w14:textId="77777777" w:rsidR="001D320D" w:rsidRDefault="001D320D" w:rsidP="00DD5268">
    <w:pPr>
      <w:pStyle w:val="Nagwek"/>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E1B02" w14:textId="77777777" w:rsidR="001D320D" w:rsidRPr="00DD5268" w:rsidRDefault="001D320D" w:rsidP="00DD5268">
    <w:pPr>
      <w:pStyle w:val="Nagwek"/>
      <w:framePr w:wrap="none" w:vAnchor="text" w:hAnchor="page" w:x="1022" w:y="-721"/>
      <w:rPr>
        <w:rStyle w:val="Numerstrony"/>
        <w:color w:val="0B5E61" w:themeColor="accent4"/>
        <w:sz w:val="28"/>
        <w:szCs w:val="28"/>
      </w:rPr>
    </w:pPr>
    <w:r w:rsidRPr="00DD5268">
      <w:rPr>
        <w:rStyle w:val="Numerstrony"/>
        <w:color w:val="0B5E61" w:themeColor="accent4"/>
        <w:sz w:val="28"/>
        <w:szCs w:val="28"/>
      </w:rPr>
      <w:fldChar w:fldCharType="begin"/>
    </w:r>
    <w:r w:rsidRPr="00DD5268">
      <w:rPr>
        <w:rStyle w:val="Numerstrony"/>
        <w:color w:val="0B5E61" w:themeColor="accent4"/>
        <w:sz w:val="28"/>
        <w:szCs w:val="28"/>
      </w:rPr>
      <w:instrText xml:space="preserve">PAGE  </w:instrText>
    </w:r>
    <w:r w:rsidRPr="00DD5268">
      <w:rPr>
        <w:rStyle w:val="Numerstrony"/>
        <w:color w:val="0B5E61" w:themeColor="accent4"/>
        <w:sz w:val="28"/>
        <w:szCs w:val="28"/>
      </w:rPr>
      <w:fldChar w:fldCharType="separate"/>
    </w:r>
    <w:r>
      <w:rPr>
        <w:rStyle w:val="Numerstrony"/>
        <w:noProof/>
        <w:color w:val="0B5E61" w:themeColor="accent4"/>
        <w:sz w:val="28"/>
        <w:szCs w:val="28"/>
      </w:rPr>
      <w:t>56</w:t>
    </w:r>
    <w:r w:rsidRPr="00DD5268">
      <w:rPr>
        <w:rStyle w:val="Numerstrony"/>
        <w:color w:val="0B5E61" w:themeColor="accent4"/>
        <w:sz w:val="28"/>
        <w:szCs w:val="28"/>
      </w:rPr>
      <w:fldChar w:fldCharType="end"/>
    </w:r>
  </w:p>
  <w:p w14:paraId="6D9EF14B" w14:textId="77777777" w:rsidR="001D320D" w:rsidRDefault="001D320D" w:rsidP="00DD5268">
    <w:pPr>
      <w:pStyle w:val="Nagwek"/>
      <w:ind w:firstLine="360"/>
    </w:pPr>
    <w:r>
      <w:rPr>
        <w:noProof/>
      </w:rPr>
      <mc:AlternateContent>
        <mc:Choice Requires="wps">
          <w:drawing>
            <wp:anchor distT="45720" distB="45720" distL="114300" distR="114300" simplePos="0" relativeHeight="251678720" behindDoc="0" locked="0" layoutInCell="1" allowOverlap="1" wp14:anchorId="1E1BE411" wp14:editId="2F091D9E">
              <wp:simplePos x="0" y="0"/>
              <wp:positionH relativeFrom="margin">
                <wp:align>center</wp:align>
              </wp:positionH>
              <wp:positionV relativeFrom="paragraph">
                <wp:posOffset>-650240</wp:posOffset>
              </wp:positionV>
              <wp:extent cx="4785360" cy="1404620"/>
              <wp:effectExtent l="0" t="0" r="0" b="0"/>
              <wp:wrapSquare wrapText="bothSides"/>
              <wp:docPr id="217"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85360" cy="1404620"/>
                      </a:xfrm>
                      <a:prstGeom prst="rect">
                        <a:avLst/>
                      </a:prstGeom>
                      <a:solidFill>
                        <a:srgbClr val="FFFFFF"/>
                      </a:solidFill>
                      <a:ln w="9525">
                        <a:noFill/>
                        <a:miter lim="800000"/>
                        <a:headEnd/>
                        <a:tailEnd/>
                      </a:ln>
                    </wps:spPr>
                    <wps:txbx>
                      <w:txbxContent>
                        <w:p w14:paraId="40A69D57" w14:textId="3617CF61" w:rsidR="001D320D" w:rsidRDefault="001D320D" w:rsidP="00DD2B8D">
                          <w:pPr>
                            <w:jc w:val="center"/>
                          </w:pPr>
                          <w:r>
                            <w:t>UMOWA RAMOWA O DOSTĘPIE TELEKOMUNIKACYJNYM</w:t>
                          </w:r>
                        </w:p>
                        <w:p w14:paraId="52EEE2B4" w14:textId="77777777" w:rsidR="001D320D" w:rsidRDefault="001D320D" w:rsidP="00DD2B8D">
                          <w:pPr>
                            <w:jc w:val="center"/>
                          </w:pPr>
                          <w:r>
                            <w:t>I O ŚWIADCZENIU USŁUG TELEKOMUNIKACYJNYCH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E1BE411" id="_x0000_t202" coordsize="21600,21600" o:spt="202" path="m,l,21600r21600,l21600,xe">
              <v:stroke joinstyle="miter"/>
              <v:path gradientshapeok="t" o:connecttype="rect"/>
            </v:shapetype>
            <v:shape id="Pole tekstowe 2" o:spid="_x0000_s1026" type="#_x0000_t202" style="position:absolute;left:0;text-align:left;margin-left:0;margin-top:-51.2pt;width:376.8pt;height:110.6pt;z-index:251678720;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Z7gJgIAACMEAAAOAAAAZHJzL2Uyb0RvYy54bWysU9tu2zAMfR+wfxD0vvgyJ02NOEWXLsOA&#10;bivQ7QNkWY6FyqImKbGzry8lp2nQvQ3Tg0CJ1BF5eLi6GXtFDsI6Cbqi2SylRGgOjdS7iv76uf2w&#10;pMR5phumQIuKHoWjN+v371aDKUUOHahGWIIg2pWDqWjnvSmTxPFO9MzNwAiNzhZszzwe7S5pLBsQ&#10;vVdJnqaLZADbGAtcOIe3d5OTriN+2wruf7StE56oimJuPu427nXYk/WKlTvLTCf5KQ32D1n0TGr8&#10;9Ax1xzwjeyv/guolt+Cg9TMOfQJtK7mINWA1WfqmmseOGRFrQXKcOdPk/h8s/354sEQ2Fc2zK0o0&#10;67FJD6AE8eLJeRgEyQNJg3Elxj4ajPbjJxix2bFgZ+6BPzmiYdMxvRO31sLQCdZgkll4mVw8nXBc&#10;AKmHb9DgX2zvIQKNre0Dg8gJQXRs1vHcIDF6wvGyuFrOPy7QxdGXFWmxyGMLE1a+PDfW+S8CehKM&#10;ilpUQIRnh3vnQzqsfAkJvzlQstlKpeLB7uqNsuTAUC3buGIFb8KUJkNFr+f5PCJrCO+jkHrpUc1K&#10;9hVdpmFN+gp0fNZNDPFMqsnGTJQ+8RMomcjxYz1iYCCthuaITFmYVItThkYH9g8lAyq2ou73nllB&#10;ifqqke3rrCiCxOOhmF8hNcReeupLD9McoSrqKZnMjY9jEXkwt9iVrYx8vWZyyhWVGGk8TU2Q+uU5&#10;Rr3O9voZAAD//wMAUEsDBBQABgAIAAAAIQAKcAkG3gAAAAkBAAAPAAAAZHJzL2Rvd25yZXYueG1s&#10;TI8xT8MwFIR3JP6D9ZDYWieFlijEqSoqFgYkChKMbuzEEfazZbtp+Pc8Jjqe7nT3XbOdnWWTjmn0&#10;KKBcFsA0dl6NOAj4eH9eVMBSlqik9agF/OgE2/b6qpG18md809MhD4xKMNVSgMk51Jynzmgn09IH&#10;jeT1PjqZScaBqyjPVO4sXxXFhjs5Ii0YGfST0d334eQEfDozqn18/eqVnfYv/W4d5hiEuL2Zd4/A&#10;sp7zfxj+8AkdWmI6+hOqxKwAOpIFLMpidQ+M/If13QbYkYJlVQFvG375oP0FAAD//wMAUEsBAi0A&#10;FAAGAAgAAAAhALaDOJL+AAAA4QEAABMAAAAAAAAAAAAAAAAAAAAAAFtDb250ZW50X1R5cGVzXS54&#10;bWxQSwECLQAUAAYACAAAACEAOP0h/9YAAACUAQAACwAAAAAAAAAAAAAAAAAvAQAAX3JlbHMvLnJl&#10;bHNQSwECLQAUAAYACAAAACEAFn2e4CYCAAAjBAAADgAAAAAAAAAAAAAAAAAuAgAAZHJzL2Uyb0Rv&#10;Yy54bWxQSwECLQAUAAYACAAAACEACnAJBt4AAAAJAQAADwAAAAAAAAAAAAAAAACABAAAZHJzL2Rv&#10;d25yZXYueG1sUEsFBgAAAAAEAAQA8wAAAIsFAAAAAA==&#10;" stroked="f">
              <v:textbox style="mso-fit-shape-to-text:t">
                <w:txbxContent>
                  <w:p w14:paraId="40A69D57" w14:textId="3617CF61" w:rsidR="001D320D" w:rsidRDefault="001D320D" w:rsidP="00DD2B8D">
                    <w:pPr>
                      <w:jc w:val="center"/>
                    </w:pPr>
                    <w:r>
                      <w:t>UMOWA RAMOWA O DOSTĘPIE TELEKOMUNIKACYJNYM</w:t>
                    </w:r>
                  </w:p>
                  <w:p w14:paraId="52EEE2B4" w14:textId="77777777" w:rsidR="001D320D" w:rsidRDefault="001D320D" w:rsidP="00DD2B8D">
                    <w:pPr>
                      <w:jc w:val="center"/>
                    </w:pPr>
                    <w:r>
                      <w:t>I O ŚWIADCZENIU USŁUG TELEKOMUNIKACYJNYCH</w:t>
                    </w:r>
                  </w:p>
                </w:txbxContent>
              </v:textbox>
              <w10:wrap type="square" anchorx="margin"/>
            </v:shape>
          </w:pict>
        </mc:Fallback>
      </mc:AlternateContent>
    </w:r>
    <w:r>
      <w:rPr>
        <w:noProof/>
        <w:lang w:eastAsia="pl-PL" w:bidi="ar-SA"/>
      </w:rPr>
      <w:drawing>
        <wp:anchor distT="0" distB="0" distL="114300" distR="114300" simplePos="0" relativeHeight="251671552" behindDoc="0" locked="0" layoutInCell="1" allowOverlap="1" wp14:anchorId="0BC20E25" wp14:editId="2EA54974">
          <wp:simplePos x="0" y="0"/>
          <wp:positionH relativeFrom="column">
            <wp:posOffset>5839788</wp:posOffset>
          </wp:positionH>
          <wp:positionV relativeFrom="paragraph">
            <wp:posOffset>-679450</wp:posOffset>
          </wp:positionV>
          <wp:extent cx="612000" cy="439875"/>
          <wp:effectExtent l="0" t="0" r="0" b="0"/>
          <wp:wrapTight wrapText="bothSides">
            <wp:wrapPolygon edited="0">
              <wp:start x="6280" y="0"/>
              <wp:lineTo x="0" y="7491"/>
              <wp:lineTo x="0" y="13734"/>
              <wp:lineTo x="6280" y="19977"/>
              <wp:lineTo x="20636" y="19977"/>
              <wp:lineTo x="20636" y="0"/>
              <wp:lineTo x="6280" y="0"/>
            </wp:wrapPolygon>
          </wp:wrapTight>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png"/>
                  <pic:cNvPicPr/>
                </pic:nvPicPr>
                <pic:blipFill>
                  <a:blip r:embed="rId1">
                    <a:extLst>
                      <a:ext uri="{28A0092B-C50C-407E-A947-70E740481C1C}">
                        <a14:useLocalDpi xmlns:a14="http://schemas.microsoft.com/office/drawing/2010/main" val="0"/>
                      </a:ext>
                    </a:extLst>
                  </a:blip>
                  <a:stretch>
                    <a:fillRect/>
                  </a:stretch>
                </pic:blipFill>
                <pic:spPr>
                  <a:xfrm>
                    <a:off x="0" y="0"/>
                    <a:ext cx="612000" cy="439875"/>
                  </a:xfrm>
                  <a:prstGeom prst="rect">
                    <a:avLst/>
                  </a:prstGeom>
                </pic:spPr>
              </pic:pic>
            </a:graphicData>
          </a:graphic>
        </wp:anchor>
      </w:drawing>
    </w:r>
    <w:r>
      <w:rPr>
        <w:noProof/>
        <w:lang w:eastAsia="pl-PL" w:bidi="ar-SA"/>
      </w:rPr>
      <mc:AlternateContent>
        <mc:Choice Requires="wps">
          <w:drawing>
            <wp:anchor distT="0" distB="0" distL="114300" distR="114300" simplePos="0" relativeHeight="251663360" behindDoc="0" locked="0" layoutInCell="1" allowOverlap="1" wp14:anchorId="15FFC0D5" wp14:editId="0F956F1E">
              <wp:simplePos x="0" y="0"/>
              <wp:positionH relativeFrom="margin">
                <wp:posOffset>-17145</wp:posOffset>
              </wp:positionH>
              <wp:positionV relativeFrom="paragraph">
                <wp:posOffset>-99695</wp:posOffset>
              </wp:positionV>
              <wp:extent cx="6515735" cy="2540"/>
              <wp:effectExtent l="0" t="0" r="18415" b="16510"/>
              <wp:wrapNone/>
              <wp:docPr id="2" name="Łącznik prosty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515735" cy="2540"/>
                      </a:xfrm>
                      <a:prstGeom prst="line">
                        <a:avLst/>
                      </a:prstGeom>
                      <a:ln>
                        <a:solidFill>
                          <a:schemeClr val="accent5"/>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0D0DF840" id="Łącznik prosty 2" o:spid="_x0000_s1026" style="position:absolute;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 from="-1.35pt,-7.85pt" to="511.7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evQ6gEAABgEAAAOAAAAZHJzL2Uyb0RvYy54bWysU8uO1DAQvCPxD5bvTCaBLCiazB52tVxW&#10;MGLhA7xOe2KNX7LNJOHGgT+D/6LtzGSXhxBCXCy1u6q7q9zeXI5akSP4IK1pablaUwKG206afUs/&#10;vL959oqSEJnpmLIGWjpBoJfbp082g2ugsr1VHXiCRUxoBtfSPkbXFEXgPWgWVtaBwaSwXrOIod8X&#10;nWcDVteqqNbri2KwvnPecggBb6/nJN3m+kIAj2+FCBCJainOFvPp83mfzmK7Yc3eM9dLfhqD/cMU&#10;mkmDTZdS1ywy8tHLX0ppyb0NVsQVt7qwQkgOWQOqKdc/qbnrmYOsBc0JbrEp/L+y/M1x54nsWlpR&#10;YpjGJ/r2+esX/snIA0FfQ5xIlVwaXGgQfGV2Punko7lzt5YfAuaKH5IpCG6GjcLrBEehZMyuT4vr&#10;MEbC8fKiLuuXz2tKOOaq+kV+lII1Z67zIb4Gq3GcgO+npEmesIYdb0NM3VlzhqRrZdIZrJLdjVQq&#10;B2mb4Ep5cmS4B4xzMLFOqpD7CIlRYmc5s4KsJU4K5srvQKBXOHOZJ8hb+lC3O5SnmsogMlEETrCQ&#10;1n8mnbCJBnlz/5a4oHNHa+JC1NJY/7uucTyPKmb8WfWsNcm+t9208+fXxfXLbp2+Strvx3GmP3zo&#10;7XcAAAD//wMAUEsDBBQABgAIAAAAIQD3bF9w3gAAAAsBAAAPAAAAZHJzL2Rvd25yZXYueG1sTI/N&#10;TsMwEITvSLyDtUjcWicpNCjEqSgSEhcOBGivbrwkAXsdxW5i3h63Fzjt32jm23ITjGYTjq63JCBd&#10;JsCQGqt6agW8vz0t7oA5L0lJbQkF/KCDTXV5UcpC2Zlecap9y6IJuUIK6LwfCs5d06GRbmkHpHj7&#10;tKORPo5jy9Uo52huNM+SZM2N7CkmdHLAxw6b7/poBOx0TelLrtqvsM4/phnDfvu8FeL6KjzcA/MY&#10;/J8YTvgRHarIdLBHUo5pAYssj8pY09vYnARJtroBdjivVsCrkv//ofoFAAD//wMAUEsBAi0AFAAG&#10;AAgAAAAhALaDOJL+AAAA4QEAABMAAAAAAAAAAAAAAAAAAAAAAFtDb250ZW50X1R5cGVzXS54bWxQ&#10;SwECLQAUAAYACAAAACEAOP0h/9YAAACUAQAACwAAAAAAAAAAAAAAAAAvAQAAX3JlbHMvLnJlbHNQ&#10;SwECLQAUAAYACAAAACEAX63r0OoBAAAYBAAADgAAAAAAAAAAAAAAAAAuAgAAZHJzL2Uyb0RvYy54&#10;bWxQSwECLQAUAAYACAAAACEA92xfcN4AAAALAQAADwAAAAAAAAAAAAAAAABEBAAAZHJzL2Rvd25y&#10;ZXYueG1sUEsFBgAAAAAEAAQA8wAAAE8FAAAAAA==&#10;" strokecolor="#798190 [3208]" strokeweight=".5pt">
              <v:stroke joinstyle="miter"/>
              <o:lock v:ext="edit" shapetype="f"/>
              <w10:wrap anchorx="margin"/>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AD396" w14:textId="77777777" w:rsidR="001D320D" w:rsidRDefault="001D320D" w:rsidP="003F39DE">
    <w:pPr>
      <w:pStyle w:val="Nagwek"/>
    </w:pPr>
    <w:r>
      <w:rPr>
        <w:noProof/>
        <w:lang w:eastAsia="pl-PL" w:bidi="ar-SA"/>
      </w:rPr>
      <w:drawing>
        <wp:anchor distT="0" distB="0" distL="114300" distR="114300" simplePos="0" relativeHeight="251659264" behindDoc="0" locked="0" layoutInCell="1" allowOverlap="1" wp14:anchorId="1F00F352" wp14:editId="02834611">
          <wp:simplePos x="0" y="0"/>
          <wp:positionH relativeFrom="margin">
            <wp:posOffset>-708660</wp:posOffset>
          </wp:positionH>
          <wp:positionV relativeFrom="paragraph">
            <wp:posOffset>-905510</wp:posOffset>
          </wp:positionV>
          <wp:extent cx="7746365" cy="922655"/>
          <wp:effectExtent l="0" t="0" r="635" b="0"/>
          <wp:wrapTight wrapText="bothSides">
            <wp:wrapPolygon edited="0">
              <wp:start x="0" y="0"/>
              <wp:lineTo x="0" y="20812"/>
              <wp:lineTo x="21531" y="20812"/>
              <wp:lineTo x="21531" y="0"/>
              <wp:lineTo x="0" y="0"/>
            </wp:wrapPolygon>
          </wp:wrapTight>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nexera band.jpg"/>
                  <pic:cNvPicPr/>
                </pic:nvPicPr>
                <pic:blipFill>
                  <a:blip r:embed="rId1">
                    <a:extLst>
                      <a:ext uri="{28A0092B-C50C-407E-A947-70E740481C1C}">
                        <a14:useLocalDpi xmlns:a14="http://schemas.microsoft.com/office/drawing/2010/main" val="0"/>
                      </a:ext>
                    </a:extLst>
                  </a:blip>
                  <a:stretch>
                    <a:fillRect/>
                  </a:stretch>
                </pic:blipFill>
                <pic:spPr>
                  <a:xfrm>
                    <a:off x="0" y="0"/>
                    <a:ext cx="7746365" cy="92265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94139"/>
    <w:multiLevelType w:val="hybridMultilevel"/>
    <w:tmpl w:val="E2BAA066"/>
    <w:lvl w:ilvl="0" w:tplc="04150019">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2DD1590"/>
    <w:multiLevelType w:val="hybridMultilevel"/>
    <w:tmpl w:val="4636F012"/>
    <w:lvl w:ilvl="0" w:tplc="2EBC5FFE">
      <w:start w:val="1"/>
      <w:numFmt w:val="decimal"/>
      <w:lvlText w:val="%1."/>
      <w:lvlJc w:val="left"/>
      <w:pPr>
        <w:ind w:left="720" w:hanging="360"/>
      </w:pPr>
      <w:rPr>
        <w:rFonts w:hint="default"/>
      </w:rPr>
    </w:lvl>
    <w:lvl w:ilvl="1" w:tplc="B7EA04B4">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1">
      <w:start w:val="1"/>
      <w:numFmt w:val="bullet"/>
      <w:lvlText w:val=""/>
      <w:lvlJc w:val="left"/>
      <w:pPr>
        <w:ind w:left="2880" w:hanging="360"/>
      </w:pPr>
      <w:rPr>
        <w:rFonts w:ascii="Symbol" w:hAnsi="Symbol"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CC6395"/>
    <w:multiLevelType w:val="hybridMultilevel"/>
    <w:tmpl w:val="C6F2EC54"/>
    <w:lvl w:ilvl="0" w:tplc="0415000F">
      <w:start w:val="1"/>
      <w:numFmt w:val="decimal"/>
      <w:lvlText w:val="%1."/>
      <w:lvlJc w:val="left"/>
      <w:pPr>
        <w:ind w:left="360" w:hanging="360"/>
      </w:pPr>
    </w:lvl>
    <w:lvl w:ilvl="1" w:tplc="04150011">
      <w:start w:val="1"/>
      <w:numFmt w:val="decimal"/>
      <w:lvlText w:val="%2)"/>
      <w:lvlJc w:val="left"/>
      <w:pPr>
        <w:ind w:left="1080" w:hanging="360"/>
      </w:pPr>
    </w:lvl>
    <w:lvl w:ilvl="2" w:tplc="04150011">
      <w:start w:val="1"/>
      <w:numFmt w:val="decimal"/>
      <w:lvlText w:val="%3)"/>
      <w:lvlJc w:val="left"/>
      <w:pPr>
        <w:ind w:left="1800" w:hanging="360"/>
      </w:p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3" w15:restartNumberingAfterBreak="0">
    <w:nsid w:val="043B0527"/>
    <w:multiLevelType w:val="hybridMultilevel"/>
    <w:tmpl w:val="1C16F7CC"/>
    <w:lvl w:ilvl="0" w:tplc="04150019">
      <w:start w:val="1"/>
      <w:numFmt w:val="lowerLetter"/>
      <w:lvlText w:val="%1."/>
      <w:lvlJc w:val="left"/>
      <w:pPr>
        <w:ind w:left="1418" w:hanging="360"/>
      </w:pPr>
      <w:rPr>
        <w:rFonts w:hint="default"/>
      </w:rPr>
    </w:lvl>
    <w:lvl w:ilvl="1" w:tplc="B7EA04B4">
      <w:start w:val="1"/>
      <w:numFmt w:val="lowerLetter"/>
      <w:lvlText w:val="%2."/>
      <w:lvlJc w:val="left"/>
      <w:pPr>
        <w:ind w:left="2138" w:hanging="360"/>
      </w:pPr>
      <w:rPr>
        <w:rFonts w:hint="default"/>
      </w:rPr>
    </w:lvl>
    <w:lvl w:ilvl="2" w:tplc="0415001B">
      <w:start w:val="1"/>
      <w:numFmt w:val="lowerRoman"/>
      <w:lvlText w:val="%3."/>
      <w:lvlJc w:val="right"/>
      <w:pPr>
        <w:ind w:left="2858" w:hanging="180"/>
      </w:pPr>
    </w:lvl>
    <w:lvl w:ilvl="3" w:tplc="04150001">
      <w:start w:val="1"/>
      <w:numFmt w:val="bullet"/>
      <w:lvlText w:val=""/>
      <w:lvlJc w:val="left"/>
      <w:pPr>
        <w:ind w:left="3578" w:hanging="360"/>
      </w:pPr>
      <w:rPr>
        <w:rFonts w:ascii="Symbol" w:hAnsi="Symbol" w:hint="default"/>
      </w:rPr>
    </w:lvl>
    <w:lvl w:ilvl="4" w:tplc="04150019" w:tentative="1">
      <w:start w:val="1"/>
      <w:numFmt w:val="lowerLetter"/>
      <w:lvlText w:val="%5."/>
      <w:lvlJc w:val="left"/>
      <w:pPr>
        <w:ind w:left="4298" w:hanging="360"/>
      </w:pPr>
    </w:lvl>
    <w:lvl w:ilvl="5" w:tplc="0415001B" w:tentative="1">
      <w:start w:val="1"/>
      <w:numFmt w:val="lowerRoman"/>
      <w:lvlText w:val="%6."/>
      <w:lvlJc w:val="right"/>
      <w:pPr>
        <w:ind w:left="5018" w:hanging="180"/>
      </w:pPr>
    </w:lvl>
    <w:lvl w:ilvl="6" w:tplc="0415000F" w:tentative="1">
      <w:start w:val="1"/>
      <w:numFmt w:val="decimal"/>
      <w:lvlText w:val="%7."/>
      <w:lvlJc w:val="left"/>
      <w:pPr>
        <w:ind w:left="5738" w:hanging="360"/>
      </w:pPr>
    </w:lvl>
    <w:lvl w:ilvl="7" w:tplc="04150019" w:tentative="1">
      <w:start w:val="1"/>
      <w:numFmt w:val="lowerLetter"/>
      <w:lvlText w:val="%8."/>
      <w:lvlJc w:val="left"/>
      <w:pPr>
        <w:ind w:left="6458" w:hanging="360"/>
      </w:pPr>
    </w:lvl>
    <w:lvl w:ilvl="8" w:tplc="0415001B" w:tentative="1">
      <w:start w:val="1"/>
      <w:numFmt w:val="lowerRoman"/>
      <w:lvlText w:val="%9."/>
      <w:lvlJc w:val="right"/>
      <w:pPr>
        <w:ind w:left="7178" w:hanging="180"/>
      </w:pPr>
    </w:lvl>
  </w:abstractNum>
  <w:abstractNum w:abstractNumId="4" w15:restartNumberingAfterBreak="0">
    <w:nsid w:val="04711E73"/>
    <w:multiLevelType w:val="hybridMultilevel"/>
    <w:tmpl w:val="4636F012"/>
    <w:lvl w:ilvl="0" w:tplc="2EBC5FFE">
      <w:start w:val="1"/>
      <w:numFmt w:val="decimal"/>
      <w:lvlText w:val="%1."/>
      <w:lvlJc w:val="left"/>
      <w:pPr>
        <w:ind w:left="720" w:hanging="360"/>
      </w:pPr>
      <w:rPr>
        <w:rFonts w:hint="default"/>
      </w:rPr>
    </w:lvl>
    <w:lvl w:ilvl="1" w:tplc="B7EA04B4">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1">
      <w:start w:val="1"/>
      <w:numFmt w:val="bullet"/>
      <w:lvlText w:val=""/>
      <w:lvlJc w:val="left"/>
      <w:pPr>
        <w:ind w:left="2880" w:hanging="360"/>
      </w:pPr>
      <w:rPr>
        <w:rFonts w:ascii="Symbol" w:hAnsi="Symbol"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176D92"/>
    <w:multiLevelType w:val="hybridMultilevel"/>
    <w:tmpl w:val="6D2839B4"/>
    <w:lvl w:ilvl="0" w:tplc="2EBC5FFE">
      <w:start w:val="1"/>
      <w:numFmt w:val="decimal"/>
      <w:lvlText w:val="%1."/>
      <w:lvlJc w:val="left"/>
      <w:pPr>
        <w:ind w:left="720" w:hanging="360"/>
      </w:pPr>
      <w:rPr>
        <w:rFonts w:hint="default"/>
      </w:rPr>
    </w:lvl>
    <w:lvl w:ilvl="1" w:tplc="B7EA04B4">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6092573"/>
    <w:multiLevelType w:val="hybridMultilevel"/>
    <w:tmpl w:val="2E864D3A"/>
    <w:lvl w:ilvl="0" w:tplc="D6144D1A">
      <w:start w:val="1"/>
      <w:numFmt w:val="decimal"/>
      <w:lvlText w:val="§ %1. "/>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68D0456"/>
    <w:multiLevelType w:val="hybridMultilevel"/>
    <w:tmpl w:val="35B6D7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6B80010"/>
    <w:multiLevelType w:val="hybridMultilevel"/>
    <w:tmpl w:val="AAEA3D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70D220D"/>
    <w:multiLevelType w:val="hybridMultilevel"/>
    <w:tmpl w:val="EBE6584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 w15:restartNumberingAfterBreak="0">
    <w:nsid w:val="084B5615"/>
    <w:multiLevelType w:val="hybridMultilevel"/>
    <w:tmpl w:val="88081016"/>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15:restartNumberingAfterBreak="0">
    <w:nsid w:val="08B77AD9"/>
    <w:multiLevelType w:val="hybridMultilevel"/>
    <w:tmpl w:val="125CA2B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0903579A"/>
    <w:multiLevelType w:val="hybridMultilevel"/>
    <w:tmpl w:val="0720C1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9DE3CC8"/>
    <w:multiLevelType w:val="multilevel"/>
    <w:tmpl w:val="F014D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A5E783A"/>
    <w:multiLevelType w:val="multilevel"/>
    <w:tmpl w:val="32FAF3DA"/>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0A7E3C33"/>
    <w:multiLevelType w:val="hybridMultilevel"/>
    <w:tmpl w:val="2752C846"/>
    <w:lvl w:ilvl="0" w:tplc="2EBC5FFE">
      <w:start w:val="1"/>
      <w:numFmt w:val="decimal"/>
      <w:lvlText w:val="%1."/>
      <w:lvlJc w:val="left"/>
      <w:pPr>
        <w:ind w:left="720" w:hanging="360"/>
      </w:pPr>
      <w:rPr>
        <w:rFonts w:hint="default"/>
      </w:rPr>
    </w:lvl>
    <w:lvl w:ilvl="1" w:tplc="B7EA04B4">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C721618"/>
    <w:multiLevelType w:val="hybridMultilevel"/>
    <w:tmpl w:val="F6B29298"/>
    <w:lvl w:ilvl="0" w:tplc="4E00CB3A">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0CBE09AD"/>
    <w:multiLevelType w:val="hybridMultilevel"/>
    <w:tmpl w:val="2752C846"/>
    <w:lvl w:ilvl="0" w:tplc="2EBC5FFE">
      <w:start w:val="1"/>
      <w:numFmt w:val="decimal"/>
      <w:lvlText w:val="%1."/>
      <w:lvlJc w:val="left"/>
      <w:pPr>
        <w:ind w:left="720" w:hanging="360"/>
      </w:pPr>
      <w:rPr>
        <w:rFonts w:hint="default"/>
      </w:rPr>
    </w:lvl>
    <w:lvl w:ilvl="1" w:tplc="B7EA04B4">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DA53528"/>
    <w:multiLevelType w:val="hybridMultilevel"/>
    <w:tmpl w:val="3F2C105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E005AEB"/>
    <w:multiLevelType w:val="hybridMultilevel"/>
    <w:tmpl w:val="016E46E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0E446E9C"/>
    <w:multiLevelType w:val="hybridMultilevel"/>
    <w:tmpl w:val="66DA5194"/>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EF909AE"/>
    <w:multiLevelType w:val="hybridMultilevel"/>
    <w:tmpl w:val="EDC8BE12"/>
    <w:lvl w:ilvl="0" w:tplc="04150019">
      <w:start w:val="1"/>
      <w:numFmt w:val="lowerLetter"/>
      <w:lvlText w:val="%1."/>
      <w:lvlJc w:val="left"/>
      <w:pPr>
        <w:ind w:left="1068" w:hanging="360"/>
      </w:pPr>
      <w:rPr>
        <w:rFonts w:hint="default"/>
      </w:rPr>
    </w:lvl>
    <w:lvl w:ilvl="1" w:tplc="B7EA04B4">
      <w:start w:val="1"/>
      <w:numFmt w:val="lowerLetter"/>
      <w:lvlText w:val="%2."/>
      <w:lvlJc w:val="left"/>
      <w:pPr>
        <w:ind w:left="1788" w:hanging="360"/>
      </w:pPr>
      <w:rPr>
        <w:rFonts w:hint="default"/>
      </w:r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2" w15:restartNumberingAfterBreak="0">
    <w:nsid w:val="0F31083D"/>
    <w:multiLevelType w:val="hybridMultilevel"/>
    <w:tmpl w:val="F1504992"/>
    <w:lvl w:ilvl="0" w:tplc="2EBC5FFE">
      <w:start w:val="1"/>
      <w:numFmt w:val="decimal"/>
      <w:lvlText w:val="%1."/>
      <w:lvlJc w:val="left"/>
      <w:pPr>
        <w:ind w:left="720" w:hanging="360"/>
      </w:pPr>
      <w:rPr>
        <w:rFonts w:hint="default"/>
      </w:rPr>
    </w:lvl>
    <w:lvl w:ilvl="1" w:tplc="B7EA04B4">
      <w:start w:val="1"/>
      <w:numFmt w:val="lowerLetter"/>
      <w:lvlText w:val="%2."/>
      <w:lvlJc w:val="left"/>
      <w:pPr>
        <w:ind w:left="1440" w:hanging="360"/>
      </w:pPr>
      <w:rPr>
        <w:rFonts w:hint="default"/>
      </w:rPr>
    </w:lvl>
    <w:lvl w:ilvl="2" w:tplc="3298647A">
      <w:start w:val="1"/>
      <w:numFmt w:val="lowerLetter"/>
      <w:lvlText w:val="%3."/>
      <w:lvlJc w:val="right"/>
      <w:pPr>
        <w:ind w:left="2160" w:hanging="180"/>
      </w:pPr>
      <w:rPr>
        <w:rFonts w:asciiTheme="minorHAnsi" w:eastAsiaTheme="minorHAnsi" w:hAnsiTheme="minorHAnsi" w:cstheme="minorHAnsi"/>
      </w:rPr>
    </w:lvl>
    <w:lvl w:ilvl="3" w:tplc="04150001">
      <w:start w:val="1"/>
      <w:numFmt w:val="bullet"/>
      <w:lvlText w:val=""/>
      <w:lvlJc w:val="left"/>
      <w:pPr>
        <w:ind w:left="2880" w:hanging="360"/>
      </w:pPr>
      <w:rPr>
        <w:rFonts w:ascii="Symbol" w:hAnsi="Symbol"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F990E23"/>
    <w:multiLevelType w:val="hybridMultilevel"/>
    <w:tmpl w:val="1C16F7CC"/>
    <w:lvl w:ilvl="0" w:tplc="04150019">
      <w:start w:val="1"/>
      <w:numFmt w:val="lowerLetter"/>
      <w:lvlText w:val="%1."/>
      <w:lvlJc w:val="left"/>
      <w:pPr>
        <w:ind w:left="720" w:hanging="360"/>
      </w:pPr>
      <w:rPr>
        <w:rFonts w:hint="default"/>
      </w:rPr>
    </w:lvl>
    <w:lvl w:ilvl="1" w:tplc="B7EA04B4">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1">
      <w:start w:val="1"/>
      <w:numFmt w:val="bullet"/>
      <w:lvlText w:val=""/>
      <w:lvlJc w:val="left"/>
      <w:pPr>
        <w:ind w:left="2880" w:hanging="360"/>
      </w:pPr>
      <w:rPr>
        <w:rFonts w:ascii="Symbol" w:hAnsi="Symbol"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FE1513E"/>
    <w:multiLevelType w:val="hybridMultilevel"/>
    <w:tmpl w:val="CEBCAE88"/>
    <w:lvl w:ilvl="0" w:tplc="2EBC5FFE">
      <w:start w:val="1"/>
      <w:numFmt w:val="decimal"/>
      <w:lvlText w:val="%1."/>
      <w:lvlJc w:val="left"/>
      <w:pPr>
        <w:ind w:left="720" w:hanging="360"/>
      </w:pPr>
      <w:rPr>
        <w:rFonts w:hint="default"/>
      </w:rPr>
    </w:lvl>
    <w:lvl w:ilvl="1" w:tplc="B7EA04B4">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FE451EC"/>
    <w:multiLevelType w:val="hybridMultilevel"/>
    <w:tmpl w:val="B4ACB9D2"/>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15:restartNumberingAfterBreak="0">
    <w:nsid w:val="0FE90F5C"/>
    <w:multiLevelType w:val="multilevel"/>
    <w:tmpl w:val="BE1A983A"/>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110C2E22"/>
    <w:multiLevelType w:val="hybridMultilevel"/>
    <w:tmpl w:val="206640C4"/>
    <w:lvl w:ilvl="0" w:tplc="0415001B">
      <w:start w:val="1"/>
      <w:numFmt w:val="lowerRoman"/>
      <w:lvlText w:val="%1."/>
      <w:lvlJc w:val="righ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28" w15:restartNumberingAfterBreak="0">
    <w:nsid w:val="111878EA"/>
    <w:multiLevelType w:val="hybridMultilevel"/>
    <w:tmpl w:val="7CC2A074"/>
    <w:lvl w:ilvl="0" w:tplc="2EBC5FFE">
      <w:start w:val="1"/>
      <w:numFmt w:val="decimal"/>
      <w:lvlText w:val="%1."/>
      <w:lvlJc w:val="left"/>
      <w:pPr>
        <w:ind w:left="720" w:hanging="360"/>
      </w:pPr>
      <w:rPr>
        <w:rFonts w:hint="default"/>
      </w:rPr>
    </w:lvl>
    <w:lvl w:ilvl="1" w:tplc="04150017">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19F361F"/>
    <w:multiLevelType w:val="multilevel"/>
    <w:tmpl w:val="08D8C50C"/>
    <w:lvl w:ilvl="0">
      <w:start w:val="1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121F7126"/>
    <w:multiLevelType w:val="hybridMultilevel"/>
    <w:tmpl w:val="2752C846"/>
    <w:lvl w:ilvl="0" w:tplc="2EBC5FFE">
      <w:start w:val="1"/>
      <w:numFmt w:val="decimal"/>
      <w:lvlText w:val="%1."/>
      <w:lvlJc w:val="left"/>
      <w:pPr>
        <w:ind w:left="720" w:hanging="360"/>
      </w:pPr>
      <w:rPr>
        <w:rFonts w:hint="default"/>
      </w:rPr>
    </w:lvl>
    <w:lvl w:ilvl="1" w:tplc="B7EA04B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3CF123C"/>
    <w:multiLevelType w:val="hybridMultilevel"/>
    <w:tmpl w:val="CF92BF6C"/>
    <w:lvl w:ilvl="0" w:tplc="F0FA6F74">
      <w:start w:val="5"/>
      <w:numFmt w:val="bullet"/>
      <w:lvlText w:val=""/>
      <w:lvlJc w:val="left"/>
      <w:pPr>
        <w:ind w:left="360" w:hanging="360"/>
      </w:pPr>
      <w:rPr>
        <w:rFonts w:ascii="Symbol" w:eastAsiaTheme="minorHAnsi" w:hAnsi="Symbol" w:cstheme="minorBidi"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2" w15:restartNumberingAfterBreak="0">
    <w:nsid w:val="15FF7F3D"/>
    <w:multiLevelType w:val="hybridMultilevel"/>
    <w:tmpl w:val="6D2839B4"/>
    <w:lvl w:ilvl="0" w:tplc="2EBC5FFE">
      <w:start w:val="1"/>
      <w:numFmt w:val="decimal"/>
      <w:lvlText w:val="%1."/>
      <w:lvlJc w:val="left"/>
      <w:pPr>
        <w:ind w:left="720" w:hanging="360"/>
      </w:pPr>
      <w:rPr>
        <w:rFonts w:hint="default"/>
      </w:rPr>
    </w:lvl>
    <w:lvl w:ilvl="1" w:tplc="B7EA04B4">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6317A45"/>
    <w:multiLevelType w:val="hybridMultilevel"/>
    <w:tmpl w:val="E306EF02"/>
    <w:lvl w:ilvl="0" w:tplc="04150019">
      <w:start w:val="1"/>
      <w:numFmt w:val="lowerLetter"/>
      <w:lvlText w:val="%1."/>
      <w:lvlJc w:val="left"/>
      <w:pPr>
        <w:ind w:left="720" w:hanging="360"/>
      </w:pPr>
      <w:rPr>
        <w:rFonts w:hint="default"/>
      </w:rPr>
    </w:lvl>
    <w:lvl w:ilvl="1" w:tplc="B7EA04B4">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1">
      <w:start w:val="1"/>
      <w:numFmt w:val="bullet"/>
      <w:lvlText w:val=""/>
      <w:lvlJc w:val="left"/>
      <w:pPr>
        <w:ind w:left="2880" w:hanging="360"/>
      </w:pPr>
      <w:rPr>
        <w:rFonts w:ascii="Symbol" w:hAnsi="Symbol"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80665AF"/>
    <w:multiLevelType w:val="hybridMultilevel"/>
    <w:tmpl w:val="6E4CBA8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15:restartNumberingAfterBreak="0">
    <w:nsid w:val="181F0E6A"/>
    <w:multiLevelType w:val="hybridMultilevel"/>
    <w:tmpl w:val="7FF65E5C"/>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18966BDB"/>
    <w:multiLevelType w:val="hybridMultilevel"/>
    <w:tmpl w:val="2752C846"/>
    <w:lvl w:ilvl="0" w:tplc="2EBC5FFE">
      <w:start w:val="1"/>
      <w:numFmt w:val="decimal"/>
      <w:lvlText w:val="%1."/>
      <w:lvlJc w:val="left"/>
      <w:pPr>
        <w:ind w:left="720" w:hanging="360"/>
      </w:pPr>
      <w:rPr>
        <w:rFonts w:hint="default"/>
      </w:rPr>
    </w:lvl>
    <w:lvl w:ilvl="1" w:tplc="B7EA04B4">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94E05E0"/>
    <w:multiLevelType w:val="hybridMultilevel"/>
    <w:tmpl w:val="2752C846"/>
    <w:lvl w:ilvl="0" w:tplc="2EBC5FFE">
      <w:start w:val="1"/>
      <w:numFmt w:val="decimal"/>
      <w:lvlText w:val="%1."/>
      <w:lvlJc w:val="left"/>
      <w:pPr>
        <w:ind w:left="720" w:hanging="360"/>
      </w:pPr>
      <w:rPr>
        <w:rFonts w:hint="default"/>
      </w:rPr>
    </w:lvl>
    <w:lvl w:ilvl="1" w:tplc="B7EA04B4">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9EA5593"/>
    <w:multiLevelType w:val="multilevel"/>
    <w:tmpl w:val="76980EF2"/>
    <w:lvl w:ilvl="0">
      <w:start w:val="1"/>
      <w:numFmt w:val="decimal"/>
      <w:lvlText w:val="%1."/>
      <w:lvlJc w:val="left"/>
      <w:rPr>
        <w:rFonts w:ascii="Georgia" w:eastAsia="Georgia" w:hAnsi="Georgia" w:cs="Georgi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1CE23B7E"/>
    <w:multiLevelType w:val="multilevel"/>
    <w:tmpl w:val="37FC3244"/>
    <w:lvl w:ilvl="0">
      <w:start w:val="1"/>
      <w:numFmt w:val="decimal"/>
      <w:lvlRestart w:val="0"/>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rPr>
    </w:lvl>
    <w:lvl w:ilvl="2">
      <w:start w:val="1"/>
      <w:numFmt w:val="decimal"/>
      <w:lvlText w:val="%1.%2.%3"/>
      <w:lvlJc w:val="left"/>
      <w:pPr>
        <w:tabs>
          <w:tab w:val="num" w:pos="850"/>
        </w:tabs>
        <w:ind w:left="1417" w:hanging="850"/>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1FD42F5C"/>
    <w:multiLevelType w:val="hybridMultilevel"/>
    <w:tmpl w:val="4636F012"/>
    <w:lvl w:ilvl="0" w:tplc="2EBC5FFE">
      <w:start w:val="1"/>
      <w:numFmt w:val="decimal"/>
      <w:lvlText w:val="%1."/>
      <w:lvlJc w:val="left"/>
      <w:pPr>
        <w:ind w:left="720" w:hanging="360"/>
      </w:pPr>
      <w:rPr>
        <w:rFonts w:hint="default"/>
      </w:rPr>
    </w:lvl>
    <w:lvl w:ilvl="1" w:tplc="B7EA04B4">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1">
      <w:start w:val="1"/>
      <w:numFmt w:val="bullet"/>
      <w:lvlText w:val=""/>
      <w:lvlJc w:val="left"/>
      <w:pPr>
        <w:ind w:left="2880" w:hanging="360"/>
      </w:pPr>
      <w:rPr>
        <w:rFonts w:ascii="Symbol" w:hAnsi="Symbol"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06C764D"/>
    <w:multiLevelType w:val="hybridMultilevel"/>
    <w:tmpl w:val="2752C846"/>
    <w:lvl w:ilvl="0" w:tplc="2EBC5FFE">
      <w:start w:val="1"/>
      <w:numFmt w:val="decimal"/>
      <w:lvlText w:val="%1."/>
      <w:lvlJc w:val="left"/>
      <w:pPr>
        <w:ind w:left="720" w:hanging="360"/>
      </w:pPr>
      <w:rPr>
        <w:rFonts w:hint="default"/>
      </w:rPr>
    </w:lvl>
    <w:lvl w:ilvl="1" w:tplc="B7EA04B4">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17120B7"/>
    <w:multiLevelType w:val="hybridMultilevel"/>
    <w:tmpl w:val="24705DE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20009C5"/>
    <w:multiLevelType w:val="hybridMultilevel"/>
    <w:tmpl w:val="3F2C105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2165BF8"/>
    <w:multiLevelType w:val="hybridMultilevel"/>
    <w:tmpl w:val="2752C846"/>
    <w:lvl w:ilvl="0" w:tplc="2EBC5FFE">
      <w:start w:val="1"/>
      <w:numFmt w:val="decimal"/>
      <w:lvlText w:val="%1."/>
      <w:lvlJc w:val="left"/>
      <w:pPr>
        <w:ind w:left="720" w:hanging="360"/>
      </w:pPr>
      <w:rPr>
        <w:rFonts w:hint="default"/>
      </w:rPr>
    </w:lvl>
    <w:lvl w:ilvl="1" w:tplc="B7EA04B4">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24F6157"/>
    <w:multiLevelType w:val="hybridMultilevel"/>
    <w:tmpl w:val="221499BE"/>
    <w:lvl w:ilvl="0" w:tplc="B7EA04B4">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3EF3DA9"/>
    <w:multiLevelType w:val="multilevel"/>
    <w:tmpl w:val="80ACD2C0"/>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252D6810"/>
    <w:multiLevelType w:val="hybridMultilevel"/>
    <w:tmpl w:val="15EA391A"/>
    <w:lvl w:ilvl="0" w:tplc="04150001">
      <w:start w:val="1"/>
      <w:numFmt w:val="bullet"/>
      <w:lvlText w:val=""/>
      <w:lvlJc w:val="left"/>
      <w:pPr>
        <w:ind w:left="1507" w:hanging="360"/>
      </w:pPr>
      <w:rPr>
        <w:rFonts w:ascii="Symbol" w:hAnsi="Symbol" w:hint="default"/>
      </w:rPr>
    </w:lvl>
    <w:lvl w:ilvl="1" w:tplc="04150003" w:tentative="1">
      <w:start w:val="1"/>
      <w:numFmt w:val="bullet"/>
      <w:lvlText w:val="o"/>
      <w:lvlJc w:val="left"/>
      <w:pPr>
        <w:ind w:left="2227" w:hanging="360"/>
      </w:pPr>
      <w:rPr>
        <w:rFonts w:ascii="Courier New" w:hAnsi="Courier New" w:cs="Courier New" w:hint="default"/>
      </w:rPr>
    </w:lvl>
    <w:lvl w:ilvl="2" w:tplc="04150005" w:tentative="1">
      <w:start w:val="1"/>
      <w:numFmt w:val="bullet"/>
      <w:lvlText w:val=""/>
      <w:lvlJc w:val="left"/>
      <w:pPr>
        <w:ind w:left="2947" w:hanging="360"/>
      </w:pPr>
      <w:rPr>
        <w:rFonts w:ascii="Wingdings" w:hAnsi="Wingdings" w:hint="default"/>
      </w:rPr>
    </w:lvl>
    <w:lvl w:ilvl="3" w:tplc="04150001" w:tentative="1">
      <w:start w:val="1"/>
      <w:numFmt w:val="bullet"/>
      <w:lvlText w:val=""/>
      <w:lvlJc w:val="left"/>
      <w:pPr>
        <w:ind w:left="3667" w:hanging="360"/>
      </w:pPr>
      <w:rPr>
        <w:rFonts w:ascii="Symbol" w:hAnsi="Symbol" w:hint="default"/>
      </w:rPr>
    </w:lvl>
    <w:lvl w:ilvl="4" w:tplc="04150003" w:tentative="1">
      <w:start w:val="1"/>
      <w:numFmt w:val="bullet"/>
      <w:lvlText w:val="o"/>
      <w:lvlJc w:val="left"/>
      <w:pPr>
        <w:ind w:left="4387" w:hanging="360"/>
      </w:pPr>
      <w:rPr>
        <w:rFonts w:ascii="Courier New" w:hAnsi="Courier New" w:cs="Courier New" w:hint="default"/>
      </w:rPr>
    </w:lvl>
    <w:lvl w:ilvl="5" w:tplc="04150005" w:tentative="1">
      <w:start w:val="1"/>
      <w:numFmt w:val="bullet"/>
      <w:lvlText w:val=""/>
      <w:lvlJc w:val="left"/>
      <w:pPr>
        <w:ind w:left="5107" w:hanging="360"/>
      </w:pPr>
      <w:rPr>
        <w:rFonts w:ascii="Wingdings" w:hAnsi="Wingdings" w:hint="default"/>
      </w:rPr>
    </w:lvl>
    <w:lvl w:ilvl="6" w:tplc="04150001" w:tentative="1">
      <w:start w:val="1"/>
      <w:numFmt w:val="bullet"/>
      <w:lvlText w:val=""/>
      <w:lvlJc w:val="left"/>
      <w:pPr>
        <w:ind w:left="5827" w:hanging="360"/>
      </w:pPr>
      <w:rPr>
        <w:rFonts w:ascii="Symbol" w:hAnsi="Symbol" w:hint="default"/>
      </w:rPr>
    </w:lvl>
    <w:lvl w:ilvl="7" w:tplc="04150003" w:tentative="1">
      <w:start w:val="1"/>
      <w:numFmt w:val="bullet"/>
      <w:lvlText w:val="o"/>
      <w:lvlJc w:val="left"/>
      <w:pPr>
        <w:ind w:left="6547" w:hanging="360"/>
      </w:pPr>
      <w:rPr>
        <w:rFonts w:ascii="Courier New" w:hAnsi="Courier New" w:cs="Courier New" w:hint="default"/>
      </w:rPr>
    </w:lvl>
    <w:lvl w:ilvl="8" w:tplc="04150005" w:tentative="1">
      <w:start w:val="1"/>
      <w:numFmt w:val="bullet"/>
      <w:lvlText w:val=""/>
      <w:lvlJc w:val="left"/>
      <w:pPr>
        <w:ind w:left="7267" w:hanging="360"/>
      </w:pPr>
      <w:rPr>
        <w:rFonts w:ascii="Wingdings" w:hAnsi="Wingdings" w:hint="default"/>
      </w:rPr>
    </w:lvl>
  </w:abstractNum>
  <w:abstractNum w:abstractNumId="48" w15:restartNumberingAfterBreak="0">
    <w:nsid w:val="26B534BB"/>
    <w:multiLevelType w:val="hybridMultilevel"/>
    <w:tmpl w:val="4636F012"/>
    <w:lvl w:ilvl="0" w:tplc="2EBC5FFE">
      <w:start w:val="1"/>
      <w:numFmt w:val="decimal"/>
      <w:lvlText w:val="%1."/>
      <w:lvlJc w:val="left"/>
      <w:pPr>
        <w:ind w:left="720" w:hanging="360"/>
      </w:pPr>
      <w:rPr>
        <w:rFonts w:hint="default"/>
      </w:rPr>
    </w:lvl>
    <w:lvl w:ilvl="1" w:tplc="B7EA04B4">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1">
      <w:start w:val="1"/>
      <w:numFmt w:val="bullet"/>
      <w:lvlText w:val=""/>
      <w:lvlJc w:val="left"/>
      <w:pPr>
        <w:ind w:left="2880" w:hanging="360"/>
      </w:pPr>
      <w:rPr>
        <w:rFonts w:ascii="Symbol" w:hAnsi="Symbol"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72D307D"/>
    <w:multiLevelType w:val="multilevel"/>
    <w:tmpl w:val="BC885540"/>
    <w:lvl w:ilvl="0">
      <w:start w:val="12"/>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15:restartNumberingAfterBreak="0">
    <w:nsid w:val="281D1BA1"/>
    <w:multiLevelType w:val="multilevel"/>
    <w:tmpl w:val="64FE0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282004C1"/>
    <w:multiLevelType w:val="multilevel"/>
    <w:tmpl w:val="1B7A8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282010AB"/>
    <w:multiLevelType w:val="hybridMultilevel"/>
    <w:tmpl w:val="814E0D54"/>
    <w:lvl w:ilvl="0" w:tplc="6BCE3DC8">
      <w:start w:val="1"/>
      <w:numFmt w:val="decimal"/>
      <w:lvlText w:val="%1."/>
      <w:lvlJc w:val="left"/>
      <w:pPr>
        <w:tabs>
          <w:tab w:val="num" w:pos="1785"/>
        </w:tabs>
        <w:ind w:left="1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285F6DA9"/>
    <w:multiLevelType w:val="hybridMultilevel"/>
    <w:tmpl w:val="2752C846"/>
    <w:lvl w:ilvl="0" w:tplc="2EBC5FFE">
      <w:start w:val="1"/>
      <w:numFmt w:val="decimal"/>
      <w:lvlText w:val="%1."/>
      <w:lvlJc w:val="left"/>
      <w:pPr>
        <w:ind w:left="720" w:hanging="360"/>
      </w:pPr>
      <w:rPr>
        <w:rFonts w:hint="default"/>
      </w:rPr>
    </w:lvl>
    <w:lvl w:ilvl="1" w:tplc="B7EA04B4">
      <w:start w:val="1"/>
      <w:numFmt w:val="lowerLetter"/>
      <w:lvlText w:val="%2."/>
      <w:lvlJc w:val="left"/>
      <w:pPr>
        <w:ind w:left="1211"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296F542D"/>
    <w:multiLevelType w:val="hybridMultilevel"/>
    <w:tmpl w:val="3F2C105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A454D12"/>
    <w:multiLevelType w:val="hybridMultilevel"/>
    <w:tmpl w:val="4636F012"/>
    <w:lvl w:ilvl="0" w:tplc="2EBC5FFE">
      <w:start w:val="1"/>
      <w:numFmt w:val="decimal"/>
      <w:lvlText w:val="%1."/>
      <w:lvlJc w:val="left"/>
      <w:pPr>
        <w:ind w:left="720" w:hanging="360"/>
      </w:pPr>
      <w:rPr>
        <w:rFonts w:hint="default"/>
      </w:rPr>
    </w:lvl>
    <w:lvl w:ilvl="1" w:tplc="B7EA04B4">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1">
      <w:start w:val="1"/>
      <w:numFmt w:val="bullet"/>
      <w:lvlText w:val=""/>
      <w:lvlJc w:val="left"/>
      <w:pPr>
        <w:ind w:left="2880" w:hanging="360"/>
      </w:pPr>
      <w:rPr>
        <w:rFonts w:ascii="Symbol" w:hAnsi="Symbol"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2A596203"/>
    <w:multiLevelType w:val="hybridMultilevel"/>
    <w:tmpl w:val="9B72DB04"/>
    <w:lvl w:ilvl="0" w:tplc="B7EA04B4">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2B406F81"/>
    <w:multiLevelType w:val="hybridMultilevel"/>
    <w:tmpl w:val="2752C846"/>
    <w:lvl w:ilvl="0" w:tplc="2EBC5FFE">
      <w:start w:val="1"/>
      <w:numFmt w:val="decimal"/>
      <w:lvlText w:val="%1."/>
      <w:lvlJc w:val="left"/>
      <w:pPr>
        <w:ind w:left="720" w:hanging="360"/>
      </w:pPr>
      <w:rPr>
        <w:rFonts w:hint="default"/>
      </w:rPr>
    </w:lvl>
    <w:lvl w:ilvl="1" w:tplc="B7EA04B4">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2D196255"/>
    <w:multiLevelType w:val="hybridMultilevel"/>
    <w:tmpl w:val="5F221F3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9" w15:restartNumberingAfterBreak="0">
    <w:nsid w:val="2D2939BA"/>
    <w:multiLevelType w:val="hybridMultilevel"/>
    <w:tmpl w:val="6C544C4A"/>
    <w:lvl w:ilvl="0" w:tplc="2EBC5FFE">
      <w:start w:val="1"/>
      <w:numFmt w:val="decimal"/>
      <w:lvlText w:val="%1."/>
      <w:lvlJc w:val="left"/>
      <w:pPr>
        <w:ind w:left="720" w:hanging="360"/>
      </w:pPr>
      <w:rPr>
        <w:rFonts w:hint="default"/>
      </w:rPr>
    </w:lvl>
    <w:lvl w:ilvl="1" w:tplc="04150001">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2DC76B54"/>
    <w:multiLevelType w:val="hybridMultilevel"/>
    <w:tmpl w:val="807ED0F2"/>
    <w:lvl w:ilvl="0" w:tplc="04150019">
      <w:start w:val="1"/>
      <w:numFmt w:val="lowerLetter"/>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1" w15:restartNumberingAfterBreak="0">
    <w:nsid w:val="2E3D19E9"/>
    <w:multiLevelType w:val="multilevel"/>
    <w:tmpl w:val="8B3E6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2EAB1C85"/>
    <w:multiLevelType w:val="multilevel"/>
    <w:tmpl w:val="8544DFC4"/>
    <w:lvl w:ilvl="0">
      <w:start w:val="2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3" w15:restartNumberingAfterBreak="0">
    <w:nsid w:val="2F7A062B"/>
    <w:multiLevelType w:val="hybridMultilevel"/>
    <w:tmpl w:val="3F2C105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2FCF4957"/>
    <w:multiLevelType w:val="hybridMultilevel"/>
    <w:tmpl w:val="221499BE"/>
    <w:lvl w:ilvl="0" w:tplc="B7EA04B4">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2FE35397"/>
    <w:multiLevelType w:val="hybridMultilevel"/>
    <w:tmpl w:val="4636F012"/>
    <w:lvl w:ilvl="0" w:tplc="2EBC5FFE">
      <w:start w:val="1"/>
      <w:numFmt w:val="decimal"/>
      <w:lvlText w:val="%1."/>
      <w:lvlJc w:val="left"/>
      <w:pPr>
        <w:ind w:left="720" w:hanging="360"/>
      </w:pPr>
      <w:rPr>
        <w:rFonts w:hint="default"/>
      </w:rPr>
    </w:lvl>
    <w:lvl w:ilvl="1" w:tplc="B7EA04B4">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1">
      <w:start w:val="1"/>
      <w:numFmt w:val="bullet"/>
      <w:lvlText w:val=""/>
      <w:lvlJc w:val="left"/>
      <w:pPr>
        <w:ind w:left="2880" w:hanging="360"/>
      </w:pPr>
      <w:rPr>
        <w:rFonts w:ascii="Symbol" w:hAnsi="Symbol"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32616CC3"/>
    <w:multiLevelType w:val="hybridMultilevel"/>
    <w:tmpl w:val="5798DE32"/>
    <w:lvl w:ilvl="0" w:tplc="2EBC5FFE">
      <w:start w:val="1"/>
      <w:numFmt w:val="decimal"/>
      <w:lvlText w:val="%1."/>
      <w:lvlJc w:val="left"/>
      <w:pPr>
        <w:ind w:left="720" w:hanging="360"/>
      </w:pPr>
      <w:rPr>
        <w:rFonts w:hint="default"/>
      </w:rPr>
    </w:lvl>
    <w:lvl w:ilvl="1" w:tplc="B7EA04B4">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32756209"/>
    <w:multiLevelType w:val="hybridMultilevel"/>
    <w:tmpl w:val="1C16F7CC"/>
    <w:lvl w:ilvl="0" w:tplc="04150019">
      <w:start w:val="1"/>
      <w:numFmt w:val="lowerLetter"/>
      <w:lvlText w:val="%1."/>
      <w:lvlJc w:val="left"/>
      <w:pPr>
        <w:ind w:left="1418" w:hanging="360"/>
      </w:pPr>
      <w:rPr>
        <w:rFonts w:hint="default"/>
      </w:rPr>
    </w:lvl>
    <w:lvl w:ilvl="1" w:tplc="B7EA04B4">
      <w:start w:val="1"/>
      <w:numFmt w:val="lowerLetter"/>
      <w:lvlText w:val="%2."/>
      <w:lvlJc w:val="left"/>
      <w:pPr>
        <w:ind w:left="2138" w:hanging="360"/>
      </w:pPr>
      <w:rPr>
        <w:rFonts w:hint="default"/>
      </w:rPr>
    </w:lvl>
    <w:lvl w:ilvl="2" w:tplc="0415001B">
      <w:start w:val="1"/>
      <w:numFmt w:val="lowerRoman"/>
      <w:lvlText w:val="%3."/>
      <w:lvlJc w:val="right"/>
      <w:pPr>
        <w:ind w:left="2858" w:hanging="180"/>
      </w:pPr>
    </w:lvl>
    <w:lvl w:ilvl="3" w:tplc="04150001">
      <w:start w:val="1"/>
      <w:numFmt w:val="bullet"/>
      <w:lvlText w:val=""/>
      <w:lvlJc w:val="left"/>
      <w:pPr>
        <w:ind w:left="3578" w:hanging="360"/>
      </w:pPr>
      <w:rPr>
        <w:rFonts w:ascii="Symbol" w:hAnsi="Symbol" w:hint="default"/>
      </w:rPr>
    </w:lvl>
    <w:lvl w:ilvl="4" w:tplc="04150019" w:tentative="1">
      <w:start w:val="1"/>
      <w:numFmt w:val="lowerLetter"/>
      <w:lvlText w:val="%5."/>
      <w:lvlJc w:val="left"/>
      <w:pPr>
        <w:ind w:left="4298" w:hanging="360"/>
      </w:pPr>
    </w:lvl>
    <w:lvl w:ilvl="5" w:tplc="0415001B" w:tentative="1">
      <w:start w:val="1"/>
      <w:numFmt w:val="lowerRoman"/>
      <w:lvlText w:val="%6."/>
      <w:lvlJc w:val="right"/>
      <w:pPr>
        <w:ind w:left="5018" w:hanging="180"/>
      </w:pPr>
    </w:lvl>
    <w:lvl w:ilvl="6" w:tplc="0415000F" w:tentative="1">
      <w:start w:val="1"/>
      <w:numFmt w:val="decimal"/>
      <w:lvlText w:val="%7."/>
      <w:lvlJc w:val="left"/>
      <w:pPr>
        <w:ind w:left="5738" w:hanging="360"/>
      </w:pPr>
    </w:lvl>
    <w:lvl w:ilvl="7" w:tplc="04150019" w:tentative="1">
      <w:start w:val="1"/>
      <w:numFmt w:val="lowerLetter"/>
      <w:lvlText w:val="%8."/>
      <w:lvlJc w:val="left"/>
      <w:pPr>
        <w:ind w:left="6458" w:hanging="360"/>
      </w:pPr>
    </w:lvl>
    <w:lvl w:ilvl="8" w:tplc="0415001B" w:tentative="1">
      <w:start w:val="1"/>
      <w:numFmt w:val="lowerRoman"/>
      <w:lvlText w:val="%9."/>
      <w:lvlJc w:val="right"/>
      <w:pPr>
        <w:ind w:left="7178" w:hanging="180"/>
      </w:pPr>
    </w:lvl>
  </w:abstractNum>
  <w:abstractNum w:abstractNumId="68" w15:restartNumberingAfterBreak="0">
    <w:nsid w:val="3290049C"/>
    <w:multiLevelType w:val="hybridMultilevel"/>
    <w:tmpl w:val="5AC0D438"/>
    <w:lvl w:ilvl="0" w:tplc="03DEA27E">
      <w:start w:val="1"/>
      <w:numFmt w:val="decimal"/>
      <w:lvlText w:val="%1)"/>
      <w:lvlJc w:val="left"/>
      <w:pPr>
        <w:ind w:left="720" w:hanging="360"/>
      </w:pPr>
      <w:rPr>
        <w:b/>
      </w:rPr>
    </w:lvl>
    <w:lvl w:ilvl="1" w:tplc="BE4AA1C8">
      <w:start w:val="1"/>
      <w:numFmt w:val="lowerLetter"/>
      <w:lvlText w:val="%2."/>
      <w:lvlJc w:val="left"/>
      <w:pPr>
        <w:ind w:left="1440" w:hanging="360"/>
      </w:pPr>
      <w:rPr>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338364FA"/>
    <w:multiLevelType w:val="multilevel"/>
    <w:tmpl w:val="04150025"/>
    <w:styleLink w:val="Styl1"/>
    <w:lvl w:ilvl="0">
      <w:start w:val="1"/>
      <w:numFmt w:val="decimal"/>
      <w:lvlText w:val="%1"/>
      <w:lvlJc w:val="left"/>
      <w:pPr>
        <w:ind w:left="432" w:hanging="432"/>
      </w:pPr>
      <w:rPr>
        <w:rFonts w:asciiTheme="minorHAnsi" w:hAnsiTheme="minorHAnsi"/>
        <w:sz w:val="22"/>
      </w:rPr>
    </w:lvl>
    <w:lvl w:ilvl="1">
      <w:start w:val="1"/>
      <w:numFmt w:val="decimal"/>
      <w:lvlText w:val="%1.%2"/>
      <w:lvlJc w:val="left"/>
      <w:pPr>
        <w:ind w:left="576" w:hanging="576"/>
      </w:pPr>
      <w:rPr>
        <w:rFonts w:asciiTheme="minorHAnsi" w:hAnsiTheme="minorHAnsi"/>
        <w:sz w:val="22"/>
      </w:rPr>
    </w:lvl>
    <w:lvl w:ilvl="2">
      <w:start w:val="1"/>
      <w:numFmt w:val="decimal"/>
      <w:lvlText w:val="%1.%2.%3"/>
      <w:lvlJc w:val="left"/>
      <w:pPr>
        <w:ind w:left="720" w:hanging="720"/>
      </w:pPr>
      <w:rPr>
        <w:rFonts w:asciiTheme="minorHAnsi" w:hAnsiTheme="minorHAnsi"/>
        <w:sz w:val="22"/>
      </w:rPr>
    </w:lvl>
    <w:lvl w:ilvl="3">
      <w:start w:val="1"/>
      <w:numFmt w:val="decimal"/>
      <w:lvlText w:val="%1.%2.%3.%4"/>
      <w:lvlJc w:val="left"/>
      <w:pPr>
        <w:ind w:left="864" w:hanging="864"/>
      </w:pPr>
      <w:rPr>
        <w:rFonts w:asciiTheme="minorHAnsi" w:hAnsiTheme="minorHAnsi"/>
        <w:sz w:val="22"/>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0" w15:restartNumberingAfterBreak="0">
    <w:nsid w:val="356F16D4"/>
    <w:multiLevelType w:val="hybridMultilevel"/>
    <w:tmpl w:val="9B72DB04"/>
    <w:lvl w:ilvl="0" w:tplc="B7EA04B4">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36355733"/>
    <w:multiLevelType w:val="hybridMultilevel"/>
    <w:tmpl w:val="108C3FB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72" w15:restartNumberingAfterBreak="0">
    <w:nsid w:val="36C27CA8"/>
    <w:multiLevelType w:val="hybridMultilevel"/>
    <w:tmpl w:val="398642E4"/>
    <w:lvl w:ilvl="0" w:tplc="9190AEC6">
      <w:start w:val="1"/>
      <w:numFmt w:val="decimal"/>
      <w:lvlText w:val="%1)"/>
      <w:lvlJc w:val="left"/>
      <w:pPr>
        <w:ind w:left="7307" w:hanging="360"/>
      </w:pPr>
      <w:rPr>
        <w:rFonts w:ascii="Verdana" w:eastAsia="Times New Roman" w:hAnsi="Verdana" w:cstheme="minorHAnsi" w:hint="default"/>
        <w:b w:val="0"/>
        <w:i w:val="0"/>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3" w15:restartNumberingAfterBreak="0">
    <w:nsid w:val="37667354"/>
    <w:multiLevelType w:val="hybridMultilevel"/>
    <w:tmpl w:val="2752C846"/>
    <w:lvl w:ilvl="0" w:tplc="2EBC5FFE">
      <w:start w:val="1"/>
      <w:numFmt w:val="decimal"/>
      <w:lvlText w:val="%1."/>
      <w:lvlJc w:val="left"/>
      <w:pPr>
        <w:ind w:left="720" w:hanging="360"/>
      </w:pPr>
      <w:rPr>
        <w:rFonts w:hint="default"/>
      </w:rPr>
    </w:lvl>
    <w:lvl w:ilvl="1" w:tplc="B7EA04B4">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377539FB"/>
    <w:multiLevelType w:val="hybridMultilevel"/>
    <w:tmpl w:val="2752C846"/>
    <w:lvl w:ilvl="0" w:tplc="2EBC5FFE">
      <w:start w:val="1"/>
      <w:numFmt w:val="decimal"/>
      <w:lvlText w:val="%1."/>
      <w:lvlJc w:val="left"/>
      <w:pPr>
        <w:ind w:left="720" w:hanging="360"/>
      </w:pPr>
      <w:rPr>
        <w:rFonts w:hint="default"/>
      </w:rPr>
    </w:lvl>
    <w:lvl w:ilvl="1" w:tplc="B7EA04B4">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37BD1848"/>
    <w:multiLevelType w:val="hybridMultilevel"/>
    <w:tmpl w:val="858A858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6" w15:restartNumberingAfterBreak="0">
    <w:nsid w:val="38E5660C"/>
    <w:multiLevelType w:val="hybridMultilevel"/>
    <w:tmpl w:val="B4ACB9D2"/>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7" w15:restartNumberingAfterBreak="0">
    <w:nsid w:val="390C3575"/>
    <w:multiLevelType w:val="hybridMultilevel"/>
    <w:tmpl w:val="016E46E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8" w15:restartNumberingAfterBreak="0">
    <w:nsid w:val="3B6839AE"/>
    <w:multiLevelType w:val="hybridMultilevel"/>
    <w:tmpl w:val="1C0654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3CA41241"/>
    <w:multiLevelType w:val="hybridMultilevel"/>
    <w:tmpl w:val="C302A0C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3D051B13"/>
    <w:multiLevelType w:val="hybridMultilevel"/>
    <w:tmpl w:val="2752C846"/>
    <w:lvl w:ilvl="0" w:tplc="2EBC5FFE">
      <w:start w:val="1"/>
      <w:numFmt w:val="decimal"/>
      <w:lvlText w:val="%1."/>
      <w:lvlJc w:val="left"/>
      <w:pPr>
        <w:ind w:left="720" w:hanging="360"/>
      </w:pPr>
      <w:rPr>
        <w:rFonts w:hint="default"/>
      </w:rPr>
    </w:lvl>
    <w:lvl w:ilvl="1" w:tplc="B7EA04B4">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404D12A1"/>
    <w:multiLevelType w:val="hybridMultilevel"/>
    <w:tmpl w:val="2752C846"/>
    <w:lvl w:ilvl="0" w:tplc="2EBC5FFE">
      <w:start w:val="1"/>
      <w:numFmt w:val="decimal"/>
      <w:lvlText w:val="%1."/>
      <w:lvlJc w:val="left"/>
      <w:pPr>
        <w:ind w:left="720" w:hanging="360"/>
      </w:pPr>
      <w:rPr>
        <w:rFonts w:hint="default"/>
      </w:rPr>
    </w:lvl>
    <w:lvl w:ilvl="1" w:tplc="B7EA04B4">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40DD1CDA"/>
    <w:multiLevelType w:val="hybridMultilevel"/>
    <w:tmpl w:val="E8361E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43420501"/>
    <w:multiLevelType w:val="hybridMultilevel"/>
    <w:tmpl w:val="2752C846"/>
    <w:lvl w:ilvl="0" w:tplc="2EBC5FFE">
      <w:start w:val="1"/>
      <w:numFmt w:val="decimal"/>
      <w:lvlText w:val="%1."/>
      <w:lvlJc w:val="left"/>
      <w:pPr>
        <w:ind w:left="720" w:hanging="360"/>
      </w:pPr>
      <w:rPr>
        <w:rFonts w:hint="default"/>
      </w:rPr>
    </w:lvl>
    <w:lvl w:ilvl="1" w:tplc="B7EA04B4">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447C0E50"/>
    <w:multiLevelType w:val="hybridMultilevel"/>
    <w:tmpl w:val="4636F012"/>
    <w:lvl w:ilvl="0" w:tplc="2EBC5FFE">
      <w:start w:val="1"/>
      <w:numFmt w:val="decimal"/>
      <w:lvlText w:val="%1."/>
      <w:lvlJc w:val="left"/>
      <w:pPr>
        <w:ind w:left="720" w:hanging="360"/>
      </w:pPr>
      <w:rPr>
        <w:rFonts w:hint="default"/>
      </w:rPr>
    </w:lvl>
    <w:lvl w:ilvl="1" w:tplc="B7EA04B4">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1">
      <w:start w:val="1"/>
      <w:numFmt w:val="bullet"/>
      <w:lvlText w:val=""/>
      <w:lvlJc w:val="left"/>
      <w:pPr>
        <w:ind w:left="2880" w:hanging="360"/>
      </w:pPr>
      <w:rPr>
        <w:rFonts w:ascii="Symbol" w:hAnsi="Symbol"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4581268E"/>
    <w:multiLevelType w:val="hybridMultilevel"/>
    <w:tmpl w:val="AFAE21FC"/>
    <w:lvl w:ilvl="0" w:tplc="2EBC5FFE">
      <w:start w:val="1"/>
      <w:numFmt w:val="decimal"/>
      <w:lvlText w:val="%1."/>
      <w:lvlJc w:val="left"/>
      <w:pPr>
        <w:ind w:left="720" w:hanging="360"/>
      </w:pPr>
      <w:rPr>
        <w:rFonts w:hint="default"/>
      </w:rPr>
    </w:lvl>
    <w:lvl w:ilvl="1" w:tplc="B7EA04B4">
      <w:start w:val="1"/>
      <w:numFmt w:val="lowerLetter"/>
      <w:lvlText w:val="%2."/>
      <w:lvlJc w:val="left"/>
      <w:pPr>
        <w:ind w:left="1440" w:hanging="360"/>
      </w:pPr>
      <w:rPr>
        <w:rFonts w:hint="default"/>
      </w:rPr>
    </w:lvl>
    <w:lvl w:ilvl="2" w:tplc="3298647A">
      <w:start w:val="1"/>
      <w:numFmt w:val="lowerLetter"/>
      <w:lvlText w:val="%3."/>
      <w:lvlJc w:val="right"/>
      <w:pPr>
        <w:ind w:left="2160" w:hanging="180"/>
      </w:pPr>
      <w:rPr>
        <w:rFonts w:asciiTheme="minorHAnsi" w:eastAsiaTheme="minorHAnsi" w:hAnsiTheme="minorHAnsi" w:cstheme="minorHAnsi"/>
      </w:rPr>
    </w:lvl>
    <w:lvl w:ilvl="3" w:tplc="0415001B">
      <w:start w:val="1"/>
      <w:numFmt w:val="lowerRoman"/>
      <w:lvlText w:val="%4."/>
      <w:lvlJc w:val="righ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45D25BCE"/>
    <w:multiLevelType w:val="multilevel"/>
    <w:tmpl w:val="53764D60"/>
    <w:lvl w:ilvl="0">
      <w:start w:val="19"/>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7" w15:restartNumberingAfterBreak="0">
    <w:nsid w:val="45FD48BE"/>
    <w:multiLevelType w:val="hybridMultilevel"/>
    <w:tmpl w:val="2752C846"/>
    <w:lvl w:ilvl="0" w:tplc="2EBC5FFE">
      <w:start w:val="1"/>
      <w:numFmt w:val="decimal"/>
      <w:lvlText w:val="%1."/>
      <w:lvlJc w:val="left"/>
      <w:pPr>
        <w:ind w:left="720" w:hanging="360"/>
      </w:pPr>
      <w:rPr>
        <w:rFonts w:hint="default"/>
      </w:rPr>
    </w:lvl>
    <w:lvl w:ilvl="1" w:tplc="B7EA04B4">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481A5978"/>
    <w:multiLevelType w:val="hybridMultilevel"/>
    <w:tmpl w:val="2E66599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89" w15:restartNumberingAfterBreak="0">
    <w:nsid w:val="4AC958D7"/>
    <w:multiLevelType w:val="multilevel"/>
    <w:tmpl w:val="F094124E"/>
    <w:lvl w:ilvl="0">
      <w:start w:val="14"/>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0" w15:restartNumberingAfterBreak="0">
    <w:nsid w:val="4C1338CE"/>
    <w:multiLevelType w:val="hybridMultilevel"/>
    <w:tmpl w:val="E20A4CA2"/>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395CD092">
      <w:start w:val="1"/>
      <w:numFmt w:val="decimal"/>
      <w:lvlText w:val="%3."/>
      <w:lvlJc w:val="left"/>
      <w:pPr>
        <w:ind w:left="3060" w:hanging="360"/>
      </w:pPr>
      <w:rPr>
        <w:rFonts w:hint="default"/>
      </w:rPr>
    </w:lvl>
    <w:lvl w:ilvl="3" w:tplc="04150019">
      <w:start w:val="1"/>
      <w:numFmt w:val="lowerLetter"/>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1" w15:restartNumberingAfterBreak="0">
    <w:nsid w:val="4C5F19C2"/>
    <w:multiLevelType w:val="multilevel"/>
    <w:tmpl w:val="CEA0606A"/>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15:restartNumberingAfterBreak="0">
    <w:nsid w:val="4C743226"/>
    <w:multiLevelType w:val="hybridMultilevel"/>
    <w:tmpl w:val="8EE4445E"/>
    <w:lvl w:ilvl="0" w:tplc="2EBC5FFE">
      <w:start w:val="1"/>
      <w:numFmt w:val="decimal"/>
      <w:lvlText w:val="%1."/>
      <w:lvlJc w:val="left"/>
      <w:pPr>
        <w:ind w:left="720" w:hanging="360"/>
      </w:pPr>
      <w:rPr>
        <w:rFonts w:hint="default"/>
      </w:rPr>
    </w:lvl>
    <w:lvl w:ilvl="1" w:tplc="B7EA04B4">
      <w:start w:val="1"/>
      <w:numFmt w:val="lowerLetter"/>
      <w:lvlText w:val="%2."/>
      <w:lvlJc w:val="left"/>
      <w:pPr>
        <w:ind w:left="1440" w:hanging="360"/>
      </w:pPr>
      <w:rPr>
        <w:rFonts w:hint="default"/>
      </w:rPr>
    </w:lvl>
    <w:lvl w:ilvl="2" w:tplc="2586F226">
      <w:start w:val="1"/>
      <w:numFmt w:val="lowerLetter"/>
      <w:lvlText w:val="%3."/>
      <w:lvlJc w:val="left"/>
      <w:pPr>
        <w:ind w:left="2340" w:hanging="360"/>
      </w:pPr>
      <w:rPr>
        <w:rFonts w:asciiTheme="minorHAnsi" w:eastAsiaTheme="minorHAnsi" w:hAnsiTheme="minorHAnsi" w:cstheme="minorBidi"/>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4C7A3665"/>
    <w:multiLevelType w:val="hybridMultilevel"/>
    <w:tmpl w:val="7F542C38"/>
    <w:lvl w:ilvl="0" w:tplc="C89C9DCE">
      <w:numFmt w:val="bullet"/>
      <w:lvlText w:val="•"/>
      <w:lvlJc w:val="left"/>
      <w:pPr>
        <w:ind w:left="1065" w:hanging="705"/>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15:restartNumberingAfterBreak="0">
    <w:nsid w:val="4D0A4B75"/>
    <w:multiLevelType w:val="hybridMultilevel"/>
    <w:tmpl w:val="221499BE"/>
    <w:lvl w:ilvl="0" w:tplc="B7EA04B4">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4D120274"/>
    <w:multiLevelType w:val="hybridMultilevel"/>
    <w:tmpl w:val="4636F012"/>
    <w:lvl w:ilvl="0" w:tplc="2EBC5FFE">
      <w:start w:val="1"/>
      <w:numFmt w:val="decimal"/>
      <w:lvlText w:val="%1."/>
      <w:lvlJc w:val="left"/>
      <w:pPr>
        <w:ind w:left="720" w:hanging="360"/>
      </w:pPr>
      <w:rPr>
        <w:rFonts w:hint="default"/>
      </w:rPr>
    </w:lvl>
    <w:lvl w:ilvl="1" w:tplc="B7EA04B4">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1">
      <w:start w:val="1"/>
      <w:numFmt w:val="bullet"/>
      <w:lvlText w:val=""/>
      <w:lvlJc w:val="left"/>
      <w:pPr>
        <w:ind w:left="2880" w:hanging="360"/>
      </w:pPr>
      <w:rPr>
        <w:rFonts w:ascii="Symbol" w:hAnsi="Symbol"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4D5D340F"/>
    <w:multiLevelType w:val="hybridMultilevel"/>
    <w:tmpl w:val="2752C846"/>
    <w:lvl w:ilvl="0" w:tplc="2EBC5FFE">
      <w:start w:val="1"/>
      <w:numFmt w:val="decimal"/>
      <w:lvlText w:val="%1."/>
      <w:lvlJc w:val="left"/>
      <w:pPr>
        <w:ind w:left="720" w:hanging="360"/>
      </w:pPr>
      <w:rPr>
        <w:rFonts w:hint="default"/>
      </w:rPr>
    </w:lvl>
    <w:lvl w:ilvl="1" w:tplc="B7EA04B4">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4D8E7B30"/>
    <w:multiLevelType w:val="hybridMultilevel"/>
    <w:tmpl w:val="667C11F0"/>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8" w15:restartNumberingAfterBreak="0">
    <w:nsid w:val="4DA60CC1"/>
    <w:multiLevelType w:val="hybridMultilevel"/>
    <w:tmpl w:val="2752C846"/>
    <w:lvl w:ilvl="0" w:tplc="2EBC5FFE">
      <w:start w:val="1"/>
      <w:numFmt w:val="decimal"/>
      <w:lvlText w:val="%1."/>
      <w:lvlJc w:val="left"/>
      <w:pPr>
        <w:ind w:left="720" w:hanging="360"/>
      </w:pPr>
      <w:rPr>
        <w:rFonts w:hint="default"/>
      </w:rPr>
    </w:lvl>
    <w:lvl w:ilvl="1" w:tplc="B7EA04B4">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4DC11DE6"/>
    <w:multiLevelType w:val="hybridMultilevel"/>
    <w:tmpl w:val="2752C846"/>
    <w:lvl w:ilvl="0" w:tplc="2EBC5FFE">
      <w:start w:val="1"/>
      <w:numFmt w:val="decimal"/>
      <w:lvlText w:val="%1."/>
      <w:lvlJc w:val="left"/>
      <w:pPr>
        <w:ind w:left="720" w:hanging="360"/>
      </w:pPr>
      <w:rPr>
        <w:rFonts w:hint="default"/>
      </w:rPr>
    </w:lvl>
    <w:lvl w:ilvl="1" w:tplc="B7EA04B4">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4E310526"/>
    <w:multiLevelType w:val="hybridMultilevel"/>
    <w:tmpl w:val="CEBCAE88"/>
    <w:lvl w:ilvl="0" w:tplc="2EBC5FFE">
      <w:start w:val="1"/>
      <w:numFmt w:val="decimal"/>
      <w:lvlText w:val="%1."/>
      <w:lvlJc w:val="left"/>
      <w:pPr>
        <w:ind w:left="720" w:hanging="360"/>
      </w:pPr>
      <w:rPr>
        <w:rFonts w:hint="default"/>
      </w:rPr>
    </w:lvl>
    <w:lvl w:ilvl="1" w:tplc="B7EA04B4">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4E43197F"/>
    <w:multiLevelType w:val="hybridMultilevel"/>
    <w:tmpl w:val="016E46E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2" w15:restartNumberingAfterBreak="0">
    <w:nsid w:val="505E6A2A"/>
    <w:multiLevelType w:val="hybridMultilevel"/>
    <w:tmpl w:val="91EA4BC2"/>
    <w:lvl w:ilvl="0" w:tplc="C298D4D0">
      <w:start w:val="1"/>
      <w:numFmt w:val="lowerLetter"/>
      <w:lvlText w:val="%1."/>
      <w:lvlJc w:val="left"/>
      <w:pPr>
        <w:ind w:left="1134" w:hanging="360"/>
      </w:pPr>
      <w:rPr>
        <w:rFonts w:asciiTheme="minorHAnsi" w:eastAsiaTheme="minorHAnsi" w:hAnsiTheme="minorHAnsi" w:cstheme="minorBidi"/>
      </w:rPr>
    </w:lvl>
    <w:lvl w:ilvl="1" w:tplc="B7EA04B4">
      <w:start w:val="1"/>
      <w:numFmt w:val="lowerLetter"/>
      <w:lvlText w:val="%2."/>
      <w:lvlJc w:val="left"/>
      <w:pPr>
        <w:ind w:left="2486" w:hanging="360"/>
      </w:pPr>
      <w:rPr>
        <w:rFonts w:hint="default"/>
      </w:rPr>
    </w:lvl>
    <w:lvl w:ilvl="2" w:tplc="0415001B">
      <w:start w:val="1"/>
      <w:numFmt w:val="lowerRoman"/>
      <w:lvlText w:val="%3."/>
      <w:lvlJc w:val="right"/>
      <w:pPr>
        <w:ind w:left="3206" w:hanging="180"/>
      </w:pPr>
    </w:lvl>
    <w:lvl w:ilvl="3" w:tplc="0415000F" w:tentative="1">
      <w:start w:val="1"/>
      <w:numFmt w:val="decimal"/>
      <w:lvlText w:val="%4."/>
      <w:lvlJc w:val="left"/>
      <w:pPr>
        <w:ind w:left="3926" w:hanging="360"/>
      </w:pPr>
    </w:lvl>
    <w:lvl w:ilvl="4" w:tplc="04150019" w:tentative="1">
      <w:start w:val="1"/>
      <w:numFmt w:val="lowerLetter"/>
      <w:lvlText w:val="%5."/>
      <w:lvlJc w:val="left"/>
      <w:pPr>
        <w:ind w:left="4646" w:hanging="360"/>
      </w:pPr>
    </w:lvl>
    <w:lvl w:ilvl="5" w:tplc="0415001B" w:tentative="1">
      <w:start w:val="1"/>
      <w:numFmt w:val="lowerRoman"/>
      <w:lvlText w:val="%6."/>
      <w:lvlJc w:val="right"/>
      <w:pPr>
        <w:ind w:left="5366" w:hanging="180"/>
      </w:pPr>
    </w:lvl>
    <w:lvl w:ilvl="6" w:tplc="0415000F" w:tentative="1">
      <w:start w:val="1"/>
      <w:numFmt w:val="decimal"/>
      <w:lvlText w:val="%7."/>
      <w:lvlJc w:val="left"/>
      <w:pPr>
        <w:ind w:left="6086" w:hanging="360"/>
      </w:pPr>
    </w:lvl>
    <w:lvl w:ilvl="7" w:tplc="04150019" w:tentative="1">
      <w:start w:val="1"/>
      <w:numFmt w:val="lowerLetter"/>
      <w:lvlText w:val="%8."/>
      <w:lvlJc w:val="left"/>
      <w:pPr>
        <w:ind w:left="6806" w:hanging="360"/>
      </w:pPr>
    </w:lvl>
    <w:lvl w:ilvl="8" w:tplc="0415001B" w:tentative="1">
      <w:start w:val="1"/>
      <w:numFmt w:val="lowerRoman"/>
      <w:lvlText w:val="%9."/>
      <w:lvlJc w:val="right"/>
      <w:pPr>
        <w:ind w:left="7526" w:hanging="180"/>
      </w:pPr>
    </w:lvl>
  </w:abstractNum>
  <w:abstractNum w:abstractNumId="103" w15:restartNumberingAfterBreak="0">
    <w:nsid w:val="52426CB8"/>
    <w:multiLevelType w:val="hybridMultilevel"/>
    <w:tmpl w:val="A2EA7AE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53133A76"/>
    <w:multiLevelType w:val="hybridMultilevel"/>
    <w:tmpl w:val="DD9433EE"/>
    <w:lvl w:ilvl="0" w:tplc="04150019">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5" w15:restartNumberingAfterBreak="0">
    <w:nsid w:val="535246B9"/>
    <w:multiLevelType w:val="hybridMultilevel"/>
    <w:tmpl w:val="9E28F298"/>
    <w:lvl w:ilvl="0" w:tplc="D6144D1A">
      <w:start w:val="1"/>
      <w:numFmt w:val="decimal"/>
      <w:lvlText w:val="§ %1. "/>
      <w:lvlJc w:val="center"/>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54004489"/>
    <w:multiLevelType w:val="hybridMultilevel"/>
    <w:tmpl w:val="4636F012"/>
    <w:lvl w:ilvl="0" w:tplc="2EBC5FFE">
      <w:start w:val="1"/>
      <w:numFmt w:val="decimal"/>
      <w:lvlText w:val="%1."/>
      <w:lvlJc w:val="left"/>
      <w:pPr>
        <w:ind w:left="720" w:hanging="360"/>
      </w:pPr>
      <w:rPr>
        <w:rFonts w:hint="default"/>
      </w:rPr>
    </w:lvl>
    <w:lvl w:ilvl="1" w:tplc="B7EA04B4">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1">
      <w:start w:val="1"/>
      <w:numFmt w:val="bullet"/>
      <w:lvlText w:val=""/>
      <w:lvlJc w:val="left"/>
      <w:pPr>
        <w:ind w:left="2880" w:hanging="360"/>
      </w:pPr>
      <w:rPr>
        <w:rFonts w:ascii="Symbol" w:hAnsi="Symbol"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575800AD"/>
    <w:multiLevelType w:val="hybridMultilevel"/>
    <w:tmpl w:val="2752C846"/>
    <w:lvl w:ilvl="0" w:tplc="2EBC5FFE">
      <w:start w:val="1"/>
      <w:numFmt w:val="decimal"/>
      <w:lvlText w:val="%1."/>
      <w:lvlJc w:val="left"/>
      <w:pPr>
        <w:ind w:left="720" w:hanging="360"/>
      </w:pPr>
      <w:rPr>
        <w:rFonts w:hint="default"/>
      </w:rPr>
    </w:lvl>
    <w:lvl w:ilvl="1" w:tplc="B7EA04B4">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57B21CDF"/>
    <w:multiLevelType w:val="hybridMultilevel"/>
    <w:tmpl w:val="814E0D54"/>
    <w:lvl w:ilvl="0" w:tplc="6BCE3DC8">
      <w:start w:val="1"/>
      <w:numFmt w:val="decimal"/>
      <w:lvlText w:val="%1."/>
      <w:lvlJc w:val="left"/>
      <w:pPr>
        <w:tabs>
          <w:tab w:val="num" w:pos="1785"/>
        </w:tabs>
        <w:ind w:left="1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59A148B0"/>
    <w:multiLevelType w:val="hybridMultilevel"/>
    <w:tmpl w:val="A0E6493A"/>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395CD092">
      <w:start w:val="1"/>
      <w:numFmt w:val="decimal"/>
      <w:lvlText w:val="%3."/>
      <w:lvlJc w:val="left"/>
      <w:pPr>
        <w:ind w:left="3060" w:hanging="360"/>
      </w:pPr>
      <w:rPr>
        <w:rFonts w:hint="default"/>
      </w:rPr>
    </w:lvl>
    <w:lvl w:ilvl="3" w:tplc="0415000F">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0" w15:restartNumberingAfterBreak="0">
    <w:nsid w:val="5A01322D"/>
    <w:multiLevelType w:val="multilevel"/>
    <w:tmpl w:val="B776E390"/>
    <w:lvl w:ilvl="0">
      <w:start w:val="1"/>
      <w:numFmt w:val="decimal"/>
      <w:lvlText w:val="%1."/>
      <w:lvlJc w:val="left"/>
      <w:pPr>
        <w:ind w:left="360" w:hanging="360"/>
      </w:pPr>
      <w:rPr>
        <w:rFonts w:hint="default"/>
      </w:rPr>
    </w:lvl>
    <w:lvl w:ilvl="1">
      <w:start w:val="1"/>
      <w:numFmt w:val="lowerLetter"/>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1" w15:restartNumberingAfterBreak="0">
    <w:nsid w:val="5A646EDC"/>
    <w:multiLevelType w:val="hybridMultilevel"/>
    <w:tmpl w:val="9EF23E16"/>
    <w:lvl w:ilvl="0" w:tplc="A6F6DABA">
      <w:start w:val="1"/>
      <w:numFmt w:val="decimal"/>
      <w:lvlText w:val="%1."/>
      <w:lvlJc w:val="left"/>
      <w:pPr>
        <w:ind w:left="1770" w:hanging="360"/>
      </w:pPr>
      <w:rPr>
        <w:rFonts w:hint="default"/>
      </w:rPr>
    </w:lvl>
    <w:lvl w:ilvl="1" w:tplc="04150019" w:tentative="1">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112" w15:restartNumberingAfterBreak="0">
    <w:nsid w:val="5B4D576A"/>
    <w:multiLevelType w:val="multilevel"/>
    <w:tmpl w:val="A4B43630"/>
    <w:lvl w:ilvl="0">
      <w:start w:val="2"/>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3" w15:restartNumberingAfterBreak="0">
    <w:nsid w:val="5CAC09F4"/>
    <w:multiLevelType w:val="hybridMultilevel"/>
    <w:tmpl w:val="B0C62EAE"/>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5D141CC8"/>
    <w:multiLevelType w:val="hybridMultilevel"/>
    <w:tmpl w:val="2752C846"/>
    <w:lvl w:ilvl="0" w:tplc="2EBC5FFE">
      <w:start w:val="1"/>
      <w:numFmt w:val="decimal"/>
      <w:lvlText w:val="%1."/>
      <w:lvlJc w:val="left"/>
      <w:pPr>
        <w:ind w:left="720" w:hanging="360"/>
      </w:pPr>
      <w:rPr>
        <w:rFonts w:hint="default"/>
      </w:rPr>
    </w:lvl>
    <w:lvl w:ilvl="1" w:tplc="B7EA04B4">
      <w:start w:val="1"/>
      <w:numFmt w:val="lowerLetter"/>
      <w:lvlText w:val="%2."/>
      <w:lvlJc w:val="left"/>
      <w:pPr>
        <w:ind w:left="1211"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5E442C4D"/>
    <w:multiLevelType w:val="hybridMultilevel"/>
    <w:tmpl w:val="88081016"/>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6" w15:restartNumberingAfterBreak="0">
    <w:nsid w:val="5F3D771B"/>
    <w:multiLevelType w:val="hybridMultilevel"/>
    <w:tmpl w:val="2752C846"/>
    <w:lvl w:ilvl="0" w:tplc="2EBC5FFE">
      <w:start w:val="1"/>
      <w:numFmt w:val="decimal"/>
      <w:lvlText w:val="%1."/>
      <w:lvlJc w:val="left"/>
      <w:pPr>
        <w:ind w:left="720" w:hanging="360"/>
      </w:pPr>
      <w:rPr>
        <w:rFonts w:hint="default"/>
      </w:rPr>
    </w:lvl>
    <w:lvl w:ilvl="1" w:tplc="B7EA04B4">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60491429"/>
    <w:multiLevelType w:val="hybridMultilevel"/>
    <w:tmpl w:val="92C86EF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614138B4"/>
    <w:multiLevelType w:val="hybridMultilevel"/>
    <w:tmpl w:val="2752C846"/>
    <w:lvl w:ilvl="0" w:tplc="2EBC5FFE">
      <w:start w:val="1"/>
      <w:numFmt w:val="decimal"/>
      <w:lvlText w:val="%1."/>
      <w:lvlJc w:val="left"/>
      <w:pPr>
        <w:ind w:left="720" w:hanging="360"/>
      </w:pPr>
      <w:rPr>
        <w:rFonts w:hint="default"/>
      </w:rPr>
    </w:lvl>
    <w:lvl w:ilvl="1" w:tplc="B7EA04B4">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62E232A1"/>
    <w:multiLevelType w:val="hybridMultilevel"/>
    <w:tmpl w:val="4636F012"/>
    <w:lvl w:ilvl="0" w:tplc="2EBC5FFE">
      <w:start w:val="1"/>
      <w:numFmt w:val="decimal"/>
      <w:lvlText w:val="%1."/>
      <w:lvlJc w:val="left"/>
      <w:pPr>
        <w:ind w:left="720" w:hanging="360"/>
      </w:pPr>
    </w:lvl>
    <w:lvl w:ilvl="1" w:tplc="B7EA04B4">
      <w:start w:val="1"/>
      <w:numFmt w:val="lowerLetter"/>
      <w:lvlText w:val="%2."/>
      <w:lvlJc w:val="left"/>
      <w:pPr>
        <w:ind w:left="1440" w:hanging="360"/>
      </w:pPr>
    </w:lvl>
    <w:lvl w:ilvl="2" w:tplc="0415001B">
      <w:start w:val="1"/>
      <w:numFmt w:val="lowerRoman"/>
      <w:lvlText w:val="%3."/>
      <w:lvlJc w:val="right"/>
      <w:pPr>
        <w:ind w:left="2160" w:hanging="180"/>
      </w:pPr>
    </w:lvl>
    <w:lvl w:ilvl="3" w:tplc="04150001">
      <w:start w:val="1"/>
      <w:numFmt w:val="bullet"/>
      <w:lvlText w:val=""/>
      <w:lvlJc w:val="left"/>
      <w:pPr>
        <w:ind w:left="2880" w:hanging="360"/>
      </w:pPr>
      <w:rPr>
        <w:rFonts w:ascii="Symbol" w:hAnsi="Symbol" w:hint="default"/>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0" w15:restartNumberingAfterBreak="0">
    <w:nsid w:val="63655740"/>
    <w:multiLevelType w:val="hybridMultilevel"/>
    <w:tmpl w:val="2752C846"/>
    <w:lvl w:ilvl="0" w:tplc="2EBC5FFE">
      <w:start w:val="1"/>
      <w:numFmt w:val="decimal"/>
      <w:lvlText w:val="%1."/>
      <w:lvlJc w:val="left"/>
      <w:pPr>
        <w:ind w:left="720" w:hanging="360"/>
      </w:pPr>
      <w:rPr>
        <w:rFonts w:hint="default"/>
      </w:rPr>
    </w:lvl>
    <w:lvl w:ilvl="1" w:tplc="B7EA04B4">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642B07A3"/>
    <w:multiLevelType w:val="hybridMultilevel"/>
    <w:tmpl w:val="2752C846"/>
    <w:lvl w:ilvl="0" w:tplc="2EBC5FFE">
      <w:start w:val="1"/>
      <w:numFmt w:val="decimal"/>
      <w:lvlText w:val="%1."/>
      <w:lvlJc w:val="left"/>
      <w:pPr>
        <w:ind w:left="720" w:hanging="360"/>
      </w:pPr>
      <w:rPr>
        <w:rFonts w:hint="default"/>
      </w:rPr>
    </w:lvl>
    <w:lvl w:ilvl="1" w:tplc="B7EA04B4">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65E42131"/>
    <w:multiLevelType w:val="hybridMultilevel"/>
    <w:tmpl w:val="AC68B508"/>
    <w:lvl w:ilvl="0" w:tplc="1C600012">
      <w:start w:val="1"/>
      <w:numFmt w:val="decimal"/>
      <w:lvlText w:val="%1)"/>
      <w:lvlJc w:val="left"/>
      <w:pPr>
        <w:ind w:left="360" w:hanging="360"/>
      </w:pPr>
      <w:rPr>
        <w:rFonts w:ascii="Helvetica 45 Light" w:hAnsi="Helvetica 45 Light" w:hint="default"/>
        <w:b w:val="0"/>
        <w:bCs w:val="0"/>
        <w:i w:val="0"/>
        <w:iCs w:val="0"/>
        <w:caps w:val="0"/>
        <w:smallCaps w:val="0"/>
        <w:strike w:val="0"/>
        <w:dstrike w:val="0"/>
        <w:noProof w:val="0"/>
        <w:vanish w:val="0"/>
        <w:color w:val="000000"/>
        <w:spacing w:val="0"/>
        <w:kern w:val="0"/>
        <w:position w:val="0"/>
        <w:sz w:val="20"/>
        <w:u w:val="none"/>
        <w:effect w:val="none"/>
        <w:vertAlign w:val="baseline"/>
        <w:em w:val="none"/>
        <w:specVanish w:val="0"/>
      </w:rPr>
    </w:lvl>
    <w:lvl w:ilvl="1" w:tplc="5D8AD1A8">
      <w:start w:val="1"/>
      <w:numFmt w:val="lowerLetter"/>
      <w:lvlText w:val="%2."/>
      <w:lvlJc w:val="left"/>
      <w:pPr>
        <w:ind w:left="796" w:hanging="360"/>
      </w:pPr>
    </w:lvl>
    <w:lvl w:ilvl="2" w:tplc="62D877BC">
      <w:start w:val="1"/>
      <w:numFmt w:val="lowerRoman"/>
      <w:lvlText w:val="%3."/>
      <w:lvlJc w:val="right"/>
      <w:pPr>
        <w:ind w:left="1516" w:hanging="180"/>
      </w:pPr>
    </w:lvl>
    <w:lvl w:ilvl="3" w:tplc="D4D458F0">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123" w15:restartNumberingAfterBreak="0">
    <w:nsid w:val="6794604F"/>
    <w:multiLevelType w:val="hybridMultilevel"/>
    <w:tmpl w:val="F30232AC"/>
    <w:lvl w:ilvl="0" w:tplc="8F202E92">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4" w15:restartNumberingAfterBreak="0">
    <w:nsid w:val="68B25382"/>
    <w:multiLevelType w:val="hybridMultilevel"/>
    <w:tmpl w:val="01987E5E"/>
    <w:lvl w:ilvl="0" w:tplc="04150011">
      <w:start w:val="1"/>
      <w:numFmt w:val="decimal"/>
      <w:lvlText w:val="%1)"/>
      <w:lvlJc w:val="left"/>
      <w:pPr>
        <w:ind w:left="1440" w:hanging="360"/>
      </w:pPr>
    </w:lvl>
    <w:lvl w:ilvl="1" w:tplc="04150011">
      <w:start w:val="1"/>
      <w:numFmt w:val="decimal"/>
      <w:lvlText w:val="%2)"/>
      <w:lvlJc w:val="left"/>
      <w:pPr>
        <w:ind w:left="2160" w:hanging="360"/>
      </w:pPr>
    </w:lvl>
    <w:lvl w:ilvl="2" w:tplc="395CD092">
      <w:start w:val="1"/>
      <w:numFmt w:val="decimal"/>
      <w:lvlText w:val="%3."/>
      <w:lvlJc w:val="left"/>
      <w:pPr>
        <w:ind w:left="3060" w:hanging="360"/>
      </w:pPr>
      <w:rPr>
        <w:rFonts w:hint="default"/>
      </w:r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5" w15:restartNumberingAfterBreak="0">
    <w:nsid w:val="6A6E5F3F"/>
    <w:multiLevelType w:val="hybridMultilevel"/>
    <w:tmpl w:val="1C0654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6DC9122C"/>
    <w:multiLevelType w:val="hybridMultilevel"/>
    <w:tmpl w:val="2752C846"/>
    <w:lvl w:ilvl="0" w:tplc="2EBC5FFE">
      <w:start w:val="1"/>
      <w:numFmt w:val="decimal"/>
      <w:lvlText w:val="%1."/>
      <w:lvlJc w:val="left"/>
      <w:pPr>
        <w:ind w:left="720" w:hanging="360"/>
      </w:pPr>
      <w:rPr>
        <w:rFonts w:hint="default"/>
      </w:rPr>
    </w:lvl>
    <w:lvl w:ilvl="1" w:tplc="B7EA04B4">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15:restartNumberingAfterBreak="0">
    <w:nsid w:val="6E213E65"/>
    <w:multiLevelType w:val="hybridMultilevel"/>
    <w:tmpl w:val="BAC6E41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8" w15:restartNumberingAfterBreak="0">
    <w:nsid w:val="6F990C3F"/>
    <w:multiLevelType w:val="hybridMultilevel"/>
    <w:tmpl w:val="2752C846"/>
    <w:lvl w:ilvl="0" w:tplc="2EBC5FFE">
      <w:start w:val="1"/>
      <w:numFmt w:val="decimal"/>
      <w:lvlText w:val="%1."/>
      <w:lvlJc w:val="left"/>
      <w:pPr>
        <w:ind w:left="720" w:hanging="360"/>
      </w:pPr>
      <w:rPr>
        <w:rFonts w:hint="default"/>
      </w:rPr>
    </w:lvl>
    <w:lvl w:ilvl="1" w:tplc="B7EA04B4">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15:restartNumberingAfterBreak="0">
    <w:nsid w:val="6FD343F4"/>
    <w:multiLevelType w:val="hybridMultilevel"/>
    <w:tmpl w:val="2752C846"/>
    <w:lvl w:ilvl="0" w:tplc="2EBC5FFE">
      <w:start w:val="1"/>
      <w:numFmt w:val="decimal"/>
      <w:lvlText w:val="%1."/>
      <w:lvlJc w:val="left"/>
      <w:pPr>
        <w:ind w:left="720" w:hanging="360"/>
      </w:pPr>
      <w:rPr>
        <w:rFonts w:hint="default"/>
      </w:rPr>
    </w:lvl>
    <w:lvl w:ilvl="1" w:tplc="B7EA04B4">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706E0B5B"/>
    <w:multiLevelType w:val="hybridMultilevel"/>
    <w:tmpl w:val="4F96945C"/>
    <w:lvl w:ilvl="0" w:tplc="04DEFB9A">
      <w:start w:val="1"/>
      <w:numFmt w:val="decimal"/>
      <w:lvlText w:val="%1."/>
      <w:lvlJc w:val="left"/>
      <w:pPr>
        <w:ind w:left="7307" w:hanging="360"/>
      </w:pPr>
      <w:rPr>
        <w:rFonts w:hint="default"/>
        <w:b w:val="0"/>
        <w:i w:val="0"/>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1" w15:restartNumberingAfterBreak="0">
    <w:nsid w:val="715232E1"/>
    <w:multiLevelType w:val="hybridMultilevel"/>
    <w:tmpl w:val="1F4C1B68"/>
    <w:lvl w:ilvl="0" w:tplc="B7EA04B4">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15:restartNumberingAfterBreak="0">
    <w:nsid w:val="74053A34"/>
    <w:multiLevelType w:val="hybridMultilevel"/>
    <w:tmpl w:val="A2EA7AE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15:restartNumberingAfterBreak="0">
    <w:nsid w:val="77913AF5"/>
    <w:multiLevelType w:val="hybridMultilevel"/>
    <w:tmpl w:val="9E28F298"/>
    <w:lvl w:ilvl="0" w:tplc="D6144D1A">
      <w:start w:val="1"/>
      <w:numFmt w:val="decimal"/>
      <w:lvlText w:val="§ %1. "/>
      <w:lvlJc w:val="center"/>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15:restartNumberingAfterBreak="0">
    <w:nsid w:val="791D2FD1"/>
    <w:multiLevelType w:val="hybridMultilevel"/>
    <w:tmpl w:val="3F728476"/>
    <w:lvl w:ilvl="0" w:tplc="2EBC5FFE">
      <w:start w:val="1"/>
      <w:numFmt w:val="decimal"/>
      <w:lvlText w:val="%1."/>
      <w:lvlJc w:val="left"/>
      <w:pPr>
        <w:ind w:left="720" w:hanging="360"/>
      </w:pPr>
      <w:rPr>
        <w:rFonts w:hint="default"/>
      </w:rPr>
    </w:lvl>
    <w:lvl w:ilvl="1" w:tplc="B7EA04B4">
      <w:start w:val="1"/>
      <w:numFmt w:val="lowerLetter"/>
      <w:lvlText w:val="%2."/>
      <w:lvlJc w:val="left"/>
      <w:pPr>
        <w:ind w:left="1440" w:hanging="360"/>
      </w:pPr>
      <w:rPr>
        <w:rFonts w:hint="default"/>
      </w:rPr>
    </w:lvl>
    <w:lvl w:ilvl="2" w:tplc="3298647A">
      <w:start w:val="1"/>
      <w:numFmt w:val="lowerLetter"/>
      <w:lvlText w:val="%3."/>
      <w:lvlJc w:val="right"/>
      <w:pPr>
        <w:ind w:left="2160" w:hanging="180"/>
      </w:pPr>
      <w:rPr>
        <w:rFonts w:asciiTheme="minorHAnsi" w:eastAsiaTheme="minorHAnsi" w:hAnsiTheme="minorHAnsi" w:cstheme="minorHAnsi"/>
      </w:rPr>
    </w:lvl>
    <w:lvl w:ilvl="3" w:tplc="04150001">
      <w:start w:val="1"/>
      <w:numFmt w:val="bullet"/>
      <w:lvlText w:val=""/>
      <w:lvlJc w:val="left"/>
      <w:pPr>
        <w:ind w:left="2880" w:hanging="360"/>
      </w:pPr>
      <w:rPr>
        <w:rFonts w:ascii="Symbol" w:hAnsi="Symbol"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15:restartNumberingAfterBreak="0">
    <w:nsid w:val="7BB640D0"/>
    <w:multiLevelType w:val="hybridMultilevel"/>
    <w:tmpl w:val="E3246E0C"/>
    <w:lvl w:ilvl="0" w:tplc="A198D40C">
      <w:start w:val="1"/>
      <w:numFmt w:val="decimal"/>
      <w:lvlText w:val="§ %1"/>
      <w:lvlJc w:val="center"/>
      <w:pPr>
        <w:ind w:left="765" w:hanging="360"/>
      </w:pPr>
      <w:rPr>
        <w:rFonts w:hint="default"/>
        <w:b/>
      </w:rPr>
    </w:lvl>
    <w:lvl w:ilvl="1" w:tplc="413E56EC">
      <w:start w:val="1"/>
      <w:numFmt w:val="decimal"/>
      <w:lvlText w:val="%2)"/>
      <w:lvlJc w:val="left"/>
      <w:pPr>
        <w:ind w:left="1815" w:hanging="690"/>
      </w:pPr>
      <w:rPr>
        <w:rFonts w:hint="default"/>
      </w:r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36" w15:restartNumberingAfterBreak="0">
    <w:nsid w:val="7BDF5C32"/>
    <w:multiLevelType w:val="hybridMultilevel"/>
    <w:tmpl w:val="685E68F4"/>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395CD092">
      <w:start w:val="1"/>
      <w:numFmt w:val="decimal"/>
      <w:lvlText w:val="%3."/>
      <w:lvlJc w:val="left"/>
      <w:pPr>
        <w:ind w:left="3060" w:hanging="360"/>
      </w:pPr>
      <w:rPr>
        <w:rFonts w:hint="default"/>
      </w:rPr>
    </w:lvl>
    <w:lvl w:ilvl="3" w:tplc="04150019">
      <w:start w:val="1"/>
      <w:numFmt w:val="lowerLetter"/>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7" w15:restartNumberingAfterBreak="0">
    <w:nsid w:val="7E5F5CC4"/>
    <w:multiLevelType w:val="hybridMultilevel"/>
    <w:tmpl w:val="4CE42C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15:restartNumberingAfterBreak="0">
    <w:nsid w:val="7F0F262C"/>
    <w:multiLevelType w:val="hybridMultilevel"/>
    <w:tmpl w:val="7FF65E5C"/>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9" w15:restartNumberingAfterBreak="0">
    <w:nsid w:val="7F2B56FF"/>
    <w:multiLevelType w:val="hybridMultilevel"/>
    <w:tmpl w:val="2752C846"/>
    <w:lvl w:ilvl="0" w:tplc="2EBC5FFE">
      <w:start w:val="1"/>
      <w:numFmt w:val="decimal"/>
      <w:lvlText w:val="%1."/>
      <w:lvlJc w:val="left"/>
      <w:pPr>
        <w:ind w:left="720" w:hanging="360"/>
      </w:pPr>
      <w:rPr>
        <w:rFonts w:hint="default"/>
      </w:rPr>
    </w:lvl>
    <w:lvl w:ilvl="1" w:tplc="B7EA04B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15:restartNumberingAfterBreak="0">
    <w:nsid w:val="7F3E44C1"/>
    <w:multiLevelType w:val="multilevel"/>
    <w:tmpl w:val="C498B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9"/>
  </w:num>
  <w:num w:numId="2">
    <w:abstractNumId w:val="39"/>
  </w:num>
  <w:num w:numId="3">
    <w:abstractNumId w:val="43"/>
  </w:num>
  <w:num w:numId="4">
    <w:abstractNumId w:val="68"/>
  </w:num>
  <w:num w:numId="5">
    <w:abstractNumId w:val="30"/>
  </w:num>
  <w:num w:numId="6">
    <w:abstractNumId w:val="110"/>
  </w:num>
  <w:num w:numId="7">
    <w:abstractNumId w:val="133"/>
  </w:num>
  <w:num w:numId="8">
    <w:abstractNumId w:val="63"/>
  </w:num>
  <w:num w:numId="9">
    <w:abstractNumId w:val="54"/>
  </w:num>
  <w:num w:numId="10">
    <w:abstractNumId w:val="92"/>
  </w:num>
  <w:num w:numId="11">
    <w:abstractNumId w:val="121"/>
  </w:num>
  <w:num w:numId="12">
    <w:abstractNumId w:val="37"/>
  </w:num>
  <w:num w:numId="13">
    <w:abstractNumId w:val="129"/>
  </w:num>
  <w:num w:numId="14">
    <w:abstractNumId w:val="53"/>
  </w:num>
  <w:num w:numId="15">
    <w:abstractNumId w:val="96"/>
  </w:num>
  <w:num w:numId="16">
    <w:abstractNumId w:val="41"/>
  </w:num>
  <w:num w:numId="17">
    <w:abstractNumId w:val="118"/>
  </w:num>
  <w:num w:numId="18">
    <w:abstractNumId w:val="87"/>
  </w:num>
  <w:num w:numId="19">
    <w:abstractNumId w:val="80"/>
  </w:num>
  <w:num w:numId="20">
    <w:abstractNumId w:val="57"/>
  </w:num>
  <w:num w:numId="21">
    <w:abstractNumId w:val="126"/>
  </w:num>
  <w:num w:numId="22">
    <w:abstractNumId w:val="44"/>
  </w:num>
  <w:num w:numId="23">
    <w:abstractNumId w:val="22"/>
  </w:num>
  <w:num w:numId="24">
    <w:abstractNumId w:val="106"/>
  </w:num>
  <w:num w:numId="25">
    <w:abstractNumId w:val="55"/>
  </w:num>
  <w:num w:numId="26">
    <w:abstractNumId w:val="65"/>
  </w:num>
  <w:num w:numId="27">
    <w:abstractNumId w:val="84"/>
  </w:num>
  <w:num w:numId="28">
    <w:abstractNumId w:val="4"/>
  </w:num>
  <w:num w:numId="29">
    <w:abstractNumId w:val="40"/>
  </w:num>
  <w:num w:numId="30">
    <w:abstractNumId w:val="1"/>
  </w:num>
  <w:num w:numId="31">
    <w:abstractNumId w:val="6"/>
  </w:num>
  <w:num w:numId="32">
    <w:abstractNumId w:val="116"/>
  </w:num>
  <w:num w:numId="33">
    <w:abstractNumId w:val="102"/>
  </w:num>
  <w:num w:numId="34">
    <w:abstractNumId w:val="107"/>
  </w:num>
  <w:num w:numId="35">
    <w:abstractNumId w:val="74"/>
  </w:num>
  <w:num w:numId="36">
    <w:abstractNumId w:val="114"/>
  </w:num>
  <w:num w:numId="37">
    <w:abstractNumId w:val="42"/>
  </w:num>
  <w:num w:numId="38">
    <w:abstractNumId w:val="134"/>
  </w:num>
  <w:num w:numId="39">
    <w:abstractNumId w:val="14"/>
  </w:num>
  <w:num w:numId="40">
    <w:abstractNumId w:val="38"/>
  </w:num>
  <w:num w:numId="41">
    <w:abstractNumId w:val="46"/>
  </w:num>
  <w:num w:numId="42">
    <w:abstractNumId w:val="91"/>
  </w:num>
  <w:num w:numId="43">
    <w:abstractNumId w:val="26"/>
  </w:num>
  <w:num w:numId="44">
    <w:abstractNumId w:val="73"/>
  </w:num>
  <w:num w:numId="45">
    <w:abstractNumId w:val="94"/>
  </w:num>
  <w:num w:numId="46">
    <w:abstractNumId w:val="83"/>
  </w:num>
  <w:num w:numId="47">
    <w:abstractNumId w:val="45"/>
  </w:num>
  <w:num w:numId="48">
    <w:abstractNumId w:val="120"/>
  </w:num>
  <w:num w:numId="49">
    <w:abstractNumId w:val="64"/>
  </w:num>
  <w:num w:numId="50">
    <w:abstractNumId w:val="85"/>
  </w:num>
  <w:num w:numId="51">
    <w:abstractNumId w:val="27"/>
  </w:num>
  <w:num w:numId="52">
    <w:abstractNumId w:val="99"/>
  </w:num>
  <w:num w:numId="53">
    <w:abstractNumId w:val="17"/>
  </w:num>
  <w:num w:numId="54">
    <w:abstractNumId w:val="32"/>
  </w:num>
  <w:num w:numId="55">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9"/>
  </w:num>
  <w:num w:numId="57">
    <w:abstractNumId w:val="77"/>
  </w:num>
  <w:num w:numId="58">
    <w:abstractNumId w:val="7"/>
  </w:num>
  <w:num w:numId="59">
    <w:abstractNumId w:val="58"/>
  </w:num>
  <w:num w:numId="60">
    <w:abstractNumId w:val="18"/>
  </w:num>
  <w:num w:numId="61">
    <w:abstractNumId w:val="12"/>
  </w:num>
  <w:num w:numId="62">
    <w:abstractNumId w:val="34"/>
  </w:num>
  <w:num w:numId="63">
    <w:abstractNumId w:val="8"/>
  </w:num>
  <w:num w:numId="64">
    <w:abstractNumId w:val="113"/>
  </w:num>
  <w:num w:numId="65">
    <w:abstractNumId w:val="48"/>
  </w:num>
  <w:num w:numId="66">
    <w:abstractNumId w:val="56"/>
  </w:num>
  <w:num w:numId="67">
    <w:abstractNumId w:val="70"/>
  </w:num>
  <w:num w:numId="68">
    <w:abstractNumId w:val="98"/>
  </w:num>
  <w:num w:numId="69">
    <w:abstractNumId w:val="5"/>
  </w:num>
  <w:num w:numId="70">
    <w:abstractNumId w:val="24"/>
  </w:num>
  <w:num w:numId="71">
    <w:abstractNumId w:val="95"/>
  </w:num>
  <w:num w:numId="72">
    <w:abstractNumId w:val="111"/>
  </w:num>
  <w:num w:numId="73">
    <w:abstractNumId w:val="1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9"/>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29"/>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89"/>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86"/>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6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15"/>
  </w:num>
  <w:num w:numId="81">
    <w:abstractNumId w:val="25"/>
  </w:num>
  <w:num w:numId="82">
    <w:abstractNumId w:val="122"/>
  </w:num>
  <w:num w:numId="83">
    <w:abstractNumId w:val="88"/>
  </w:num>
  <w:num w:numId="84">
    <w:abstractNumId w:val="93"/>
  </w:num>
  <w:num w:numId="85">
    <w:abstractNumId w:val="10"/>
  </w:num>
  <w:num w:numId="86">
    <w:abstractNumId w:val="137"/>
  </w:num>
  <w:num w:numId="87">
    <w:abstractNumId w:val="117"/>
  </w:num>
  <w:num w:numId="88">
    <w:abstractNumId w:val="124"/>
  </w:num>
  <w:num w:numId="89">
    <w:abstractNumId w:val="105"/>
  </w:num>
  <w:num w:numId="90">
    <w:abstractNumId w:val="123"/>
  </w:num>
  <w:num w:numId="91">
    <w:abstractNumId w:val="16"/>
  </w:num>
  <w:num w:numId="92">
    <w:abstractNumId w:val="138"/>
  </w:num>
  <w:num w:numId="93">
    <w:abstractNumId w:val="35"/>
  </w:num>
  <w:num w:numId="94">
    <w:abstractNumId w:val="60"/>
  </w:num>
  <w:num w:numId="95">
    <w:abstractNumId w:val="0"/>
  </w:num>
  <w:num w:numId="96">
    <w:abstractNumId w:val="104"/>
  </w:num>
  <w:num w:numId="97">
    <w:abstractNumId w:val="135"/>
  </w:num>
  <w:num w:numId="98">
    <w:abstractNumId w:val="108"/>
  </w:num>
  <w:num w:numId="99">
    <w:abstractNumId w:val="52"/>
  </w:num>
  <w:num w:numId="100">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48"/>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1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59"/>
  </w:num>
  <w:num w:numId="105">
    <w:abstractNumId w:val="28"/>
  </w:num>
  <w:num w:numId="106">
    <w:abstractNumId w:val="23"/>
  </w:num>
  <w:num w:numId="107">
    <w:abstractNumId w:val="3"/>
  </w:num>
  <w:num w:numId="108">
    <w:abstractNumId w:val="67"/>
  </w:num>
  <w:num w:numId="109">
    <w:abstractNumId w:val="36"/>
  </w:num>
  <w:num w:numId="110">
    <w:abstractNumId w:val="140"/>
  </w:num>
  <w:num w:numId="111">
    <w:abstractNumId w:val="51"/>
  </w:num>
  <w:num w:numId="112">
    <w:abstractNumId w:val="50"/>
  </w:num>
  <w:num w:numId="113">
    <w:abstractNumId w:val="61"/>
  </w:num>
  <w:num w:numId="114">
    <w:abstractNumId w:val="13"/>
  </w:num>
  <w:num w:numId="115">
    <w:abstractNumId w:val="82"/>
  </w:num>
  <w:num w:numId="116">
    <w:abstractNumId w:val="15"/>
  </w:num>
  <w:num w:numId="117">
    <w:abstractNumId w:val="128"/>
  </w:num>
  <w:num w:numId="118">
    <w:abstractNumId w:val="33"/>
  </w:num>
  <w:num w:numId="1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139"/>
  </w:num>
  <w:num w:numId="121">
    <w:abstractNumId w:val="132"/>
  </w:num>
  <w:num w:numId="122">
    <w:abstractNumId w:val="103"/>
  </w:num>
  <w:num w:numId="123">
    <w:abstractNumId w:val="66"/>
  </w:num>
  <w:num w:numId="124">
    <w:abstractNumId w:val="100"/>
  </w:num>
  <w:num w:numId="125">
    <w:abstractNumId w:val="79"/>
  </w:num>
  <w:num w:numId="12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131"/>
  </w:num>
  <w:num w:numId="128">
    <w:abstractNumId w:val="109"/>
  </w:num>
  <w:num w:numId="129">
    <w:abstractNumId w:val="31"/>
  </w:num>
  <w:num w:numId="130">
    <w:abstractNumId w:val="47"/>
  </w:num>
  <w:num w:numId="131">
    <w:abstractNumId w:val="90"/>
  </w:num>
  <w:num w:numId="132">
    <w:abstractNumId w:val="136"/>
  </w:num>
  <w:num w:numId="133">
    <w:abstractNumId w:val="81"/>
  </w:num>
  <w:num w:numId="134">
    <w:abstractNumId w:val="71"/>
  </w:num>
  <w:num w:numId="135">
    <w:abstractNumId w:val="78"/>
  </w:num>
  <w:num w:numId="136">
    <w:abstractNumId w:val="125"/>
  </w:num>
  <w:num w:numId="137">
    <w:abstractNumId w:val="97"/>
  </w:num>
  <w:num w:numId="138">
    <w:abstractNumId w:val="127"/>
  </w:num>
  <w:num w:numId="139">
    <w:abstractNumId w:val="130"/>
  </w:num>
  <w:num w:numId="140">
    <w:abstractNumId w:val="72"/>
  </w:num>
  <w:num w:numId="141">
    <w:abstractNumId w:val="21"/>
  </w:num>
  <w:num w:numId="142">
    <w:abstractNumId w:val="2"/>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43">
    <w:abstractNumId w:val="9"/>
  </w:num>
  <w:num w:numId="144">
    <w:abstractNumId w:val="20"/>
  </w:num>
  <w:numIdMacAtCleanup w:val="1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DateAndTime/>
  <w:proofState w:spelling="clean"/>
  <w:documentProtection w:edit="trackedChanges" w:enforcement="0"/>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ECE"/>
    <w:rsid w:val="00002357"/>
    <w:rsid w:val="00002C50"/>
    <w:rsid w:val="00003C54"/>
    <w:rsid w:val="00005D7F"/>
    <w:rsid w:val="00007AF5"/>
    <w:rsid w:val="000154AD"/>
    <w:rsid w:val="00021324"/>
    <w:rsid w:val="00022D5F"/>
    <w:rsid w:val="000237C1"/>
    <w:rsid w:val="0002411C"/>
    <w:rsid w:val="00032545"/>
    <w:rsid w:val="00032FC6"/>
    <w:rsid w:val="00035E08"/>
    <w:rsid w:val="000360A5"/>
    <w:rsid w:val="000401A4"/>
    <w:rsid w:val="000404CE"/>
    <w:rsid w:val="000427B7"/>
    <w:rsid w:val="00051357"/>
    <w:rsid w:val="00052D54"/>
    <w:rsid w:val="00054834"/>
    <w:rsid w:val="000646D1"/>
    <w:rsid w:val="00064CBE"/>
    <w:rsid w:val="0006597C"/>
    <w:rsid w:val="00067DE8"/>
    <w:rsid w:val="00072298"/>
    <w:rsid w:val="000722E5"/>
    <w:rsid w:val="00073B88"/>
    <w:rsid w:val="00074E47"/>
    <w:rsid w:val="00075CC4"/>
    <w:rsid w:val="000770EF"/>
    <w:rsid w:val="000803C9"/>
    <w:rsid w:val="0008062F"/>
    <w:rsid w:val="0008206B"/>
    <w:rsid w:val="000828A8"/>
    <w:rsid w:val="00090396"/>
    <w:rsid w:val="000904BF"/>
    <w:rsid w:val="0009123A"/>
    <w:rsid w:val="00094FA2"/>
    <w:rsid w:val="0009535C"/>
    <w:rsid w:val="00095CD3"/>
    <w:rsid w:val="000A373F"/>
    <w:rsid w:val="000A3774"/>
    <w:rsid w:val="000A4775"/>
    <w:rsid w:val="000A494B"/>
    <w:rsid w:val="000A68CB"/>
    <w:rsid w:val="000A705E"/>
    <w:rsid w:val="000A75D8"/>
    <w:rsid w:val="000B0202"/>
    <w:rsid w:val="000B7B6A"/>
    <w:rsid w:val="000C005F"/>
    <w:rsid w:val="000C02ED"/>
    <w:rsid w:val="000C22BC"/>
    <w:rsid w:val="000C4F89"/>
    <w:rsid w:val="000C6A04"/>
    <w:rsid w:val="000C72B3"/>
    <w:rsid w:val="000C7ECE"/>
    <w:rsid w:val="000D5D30"/>
    <w:rsid w:val="000D6C91"/>
    <w:rsid w:val="000E0BEF"/>
    <w:rsid w:val="000E1626"/>
    <w:rsid w:val="000E2922"/>
    <w:rsid w:val="000E32A8"/>
    <w:rsid w:val="000E3463"/>
    <w:rsid w:val="000E366C"/>
    <w:rsid w:val="000E3DBD"/>
    <w:rsid w:val="001012C7"/>
    <w:rsid w:val="00102220"/>
    <w:rsid w:val="00102FCD"/>
    <w:rsid w:val="00107551"/>
    <w:rsid w:val="00113EE6"/>
    <w:rsid w:val="0011529B"/>
    <w:rsid w:val="00120D82"/>
    <w:rsid w:val="0012208F"/>
    <w:rsid w:val="00122B01"/>
    <w:rsid w:val="00123F5B"/>
    <w:rsid w:val="00125271"/>
    <w:rsid w:val="00125976"/>
    <w:rsid w:val="001273A3"/>
    <w:rsid w:val="00127795"/>
    <w:rsid w:val="00127F91"/>
    <w:rsid w:val="00130B6B"/>
    <w:rsid w:val="00133B8F"/>
    <w:rsid w:val="00135D67"/>
    <w:rsid w:val="00137587"/>
    <w:rsid w:val="001433EF"/>
    <w:rsid w:val="0014504C"/>
    <w:rsid w:val="00145613"/>
    <w:rsid w:val="00146CAD"/>
    <w:rsid w:val="001478CE"/>
    <w:rsid w:val="00147CFF"/>
    <w:rsid w:val="00147DD5"/>
    <w:rsid w:val="00150305"/>
    <w:rsid w:val="00153F9A"/>
    <w:rsid w:val="00155339"/>
    <w:rsid w:val="00155D82"/>
    <w:rsid w:val="00156A56"/>
    <w:rsid w:val="00162247"/>
    <w:rsid w:val="00162F71"/>
    <w:rsid w:val="00164F84"/>
    <w:rsid w:val="00167DD4"/>
    <w:rsid w:val="00172013"/>
    <w:rsid w:val="00176A1A"/>
    <w:rsid w:val="00184C84"/>
    <w:rsid w:val="00185523"/>
    <w:rsid w:val="00186041"/>
    <w:rsid w:val="00186338"/>
    <w:rsid w:val="00186E1A"/>
    <w:rsid w:val="00186EB6"/>
    <w:rsid w:val="00186FEB"/>
    <w:rsid w:val="0019171B"/>
    <w:rsid w:val="001A26ED"/>
    <w:rsid w:val="001A39BA"/>
    <w:rsid w:val="001A43D9"/>
    <w:rsid w:val="001A7CF9"/>
    <w:rsid w:val="001B04E4"/>
    <w:rsid w:val="001B104B"/>
    <w:rsid w:val="001C64BB"/>
    <w:rsid w:val="001D2A10"/>
    <w:rsid w:val="001D320D"/>
    <w:rsid w:val="001D6134"/>
    <w:rsid w:val="001D6858"/>
    <w:rsid w:val="001D74F1"/>
    <w:rsid w:val="001E1682"/>
    <w:rsid w:val="001E2C76"/>
    <w:rsid w:val="001E7EFB"/>
    <w:rsid w:val="00202362"/>
    <w:rsid w:val="00210C9A"/>
    <w:rsid w:val="00213E31"/>
    <w:rsid w:val="002143DE"/>
    <w:rsid w:val="00214593"/>
    <w:rsid w:val="00214E3B"/>
    <w:rsid w:val="002212B3"/>
    <w:rsid w:val="00221E8C"/>
    <w:rsid w:val="00225C1E"/>
    <w:rsid w:val="00226F5F"/>
    <w:rsid w:val="00230E52"/>
    <w:rsid w:val="00240A1D"/>
    <w:rsid w:val="00242770"/>
    <w:rsid w:val="00247F3D"/>
    <w:rsid w:val="00250545"/>
    <w:rsid w:val="00250B86"/>
    <w:rsid w:val="00251F4E"/>
    <w:rsid w:val="00252863"/>
    <w:rsid w:val="002532EB"/>
    <w:rsid w:val="002562A9"/>
    <w:rsid w:val="00256713"/>
    <w:rsid w:val="002628CC"/>
    <w:rsid w:val="00263BDC"/>
    <w:rsid w:val="002657FA"/>
    <w:rsid w:val="00273AB2"/>
    <w:rsid w:val="002804E3"/>
    <w:rsid w:val="002828C9"/>
    <w:rsid w:val="002830D7"/>
    <w:rsid w:val="0028477B"/>
    <w:rsid w:val="0028793F"/>
    <w:rsid w:val="002901D0"/>
    <w:rsid w:val="0029102A"/>
    <w:rsid w:val="00296CE9"/>
    <w:rsid w:val="00296E37"/>
    <w:rsid w:val="002A079D"/>
    <w:rsid w:val="002A12FE"/>
    <w:rsid w:val="002A285F"/>
    <w:rsid w:val="002A396B"/>
    <w:rsid w:val="002A64A1"/>
    <w:rsid w:val="002A656E"/>
    <w:rsid w:val="002A66D9"/>
    <w:rsid w:val="002A7563"/>
    <w:rsid w:val="002B0C3B"/>
    <w:rsid w:val="002B18FA"/>
    <w:rsid w:val="002B2308"/>
    <w:rsid w:val="002B3AFC"/>
    <w:rsid w:val="002B50DD"/>
    <w:rsid w:val="002B5231"/>
    <w:rsid w:val="002B607D"/>
    <w:rsid w:val="002C0B1F"/>
    <w:rsid w:val="002C17FE"/>
    <w:rsid w:val="002C3D23"/>
    <w:rsid w:val="002C4187"/>
    <w:rsid w:val="002C6F76"/>
    <w:rsid w:val="002D47A1"/>
    <w:rsid w:val="002D4B99"/>
    <w:rsid w:val="002D55D5"/>
    <w:rsid w:val="002D6506"/>
    <w:rsid w:val="002D652B"/>
    <w:rsid w:val="002D7EC7"/>
    <w:rsid w:val="002E1DEB"/>
    <w:rsid w:val="002E1DF7"/>
    <w:rsid w:val="002E232B"/>
    <w:rsid w:val="002E2C5A"/>
    <w:rsid w:val="002E5BFB"/>
    <w:rsid w:val="002E6B42"/>
    <w:rsid w:val="002E6C71"/>
    <w:rsid w:val="002E74B2"/>
    <w:rsid w:val="002F0AAF"/>
    <w:rsid w:val="002F13D8"/>
    <w:rsid w:val="002F2C0C"/>
    <w:rsid w:val="002F7D1F"/>
    <w:rsid w:val="00303755"/>
    <w:rsid w:val="00305607"/>
    <w:rsid w:val="00306752"/>
    <w:rsid w:val="00310094"/>
    <w:rsid w:val="003149FD"/>
    <w:rsid w:val="00314C54"/>
    <w:rsid w:val="00320F40"/>
    <w:rsid w:val="00321B51"/>
    <w:rsid w:val="00326A4E"/>
    <w:rsid w:val="00330AE1"/>
    <w:rsid w:val="00331ADB"/>
    <w:rsid w:val="00333F39"/>
    <w:rsid w:val="00334C1D"/>
    <w:rsid w:val="00334CD0"/>
    <w:rsid w:val="003350A7"/>
    <w:rsid w:val="00335BF1"/>
    <w:rsid w:val="003372E3"/>
    <w:rsid w:val="003379F7"/>
    <w:rsid w:val="00341281"/>
    <w:rsid w:val="0034427B"/>
    <w:rsid w:val="0034517B"/>
    <w:rsid w:val="00345C4A"/>
    <w:rsid w:val="00350983"/>
    <w:rsid w:val="00352B5E"/>
    <w:rsid w:val="003557E6"/>
    <w:rsid w:val="003612F1"/>
    <w:rsid w:val="00362932"/>
    <w:rsid w:val="00366160"/>
    <w:rsid w:val="00366450"/>
    <w:rsid w:val="00372CE6"/>
    <w:rsid w:val="0037535B"/>
    <w:rsid w:val="00375438"/>
    <w:rsid w:val="00375699"/>
    <w:rsid w:val="00380619"/>
    <w:rsid w:val="00380C33"/>
    <w:rsid w:val="00380F73"/>
    <w:rsid w:val="0038146E"/>
    <w:rsid w:val="00382578"/>
    <w:rsid w:val="00383C6C"/>
    <w:rsid w:val="00384347"/>
    <w:rsid w:val="00384FDB"/>
    <w:rsid w:val="00387989"/>
    <w:rsid w:val="00390460"/>
    <w:rsid w:val="00390588"/>
    <w:rsid w:val="00391D67"/>
    <w:rsid w:val="00395A6C"/>
    <w:rsid w:val="00397213"/>
    <w:rsid w:val="003A02A7"/>
    <w:rsid w:val="003A19A3"/>
    <w:rsid w:val="003A4C36"/>
    <w:rsid w:val="003A55F8"/>
    <w:rsid w:val="003A5679"/>
    <w:rsid w:val="003A7558"/>
    <w:rsid w:val="003B0EFF"/>
    <w:rsid w:val="003B1CEB"/>
    <w:rsid w:val="003B2511"/>
    <w:rsid w:val="003B2593"/>
    <w:rsid w:val="003B36FA"/>
    <w:rsid w:val="003B58AB"/>
    <w:rsid w:val="003B7664"/>
    <w:rsid w:val="003C0DF0"/>
    <w:rsid w:val="003C0EFA"/>
    <w:rsid w:val="003C1403"/>
    <w:rsid w:val="003C571C"/>
    <w:rsid w:val="003C5F64"/>
    <w:rsid w:val="003C6764"/>
    <w:rsid w:val="003C6CB7"/>
    <w:rsid w:val="003C7243"/>
    <w:rsid w:val="003C74A9"/>
    <w:rsid w:val="003D0AE3"/>
    <w:rsid w:val="003D35E6"/>
    <w:rsid w:val="003D54BA"/>
    <w:rsid w:val="003E0AB1"/>
    <w:rsid w:val="003E21E7"/>
    <w:rsid w:val="003E3C44"/>
    <w:rsid w:val="003E4CFC"/>
    <w:rsid w:val="003E4E30"/>
    <w:rsid w:val="003E501C"/>
    <w:rsid w:val="003E5A81"/>
    <w:rsid w:val="003E5F9C"/>
    <w:rsid w:val="003F1493"/>
    <w:rsid w:val="003F39DE"/>
    <w:rsid w:val="003F5851"/>
    <w:rsid w:val="003F7EAF"/>
    <w:rsid w:val="004019B1"/>
    <w:rsid w:val="0040217F"/>
    <w:rsid w:val="00402415"/>
    <w:rsid w:val="00402EAD"/>
    <w:rsid w:val="00403492"/>
    <w:rsid w:val="0040440C"/>
    <w:rsid w:val="0041093B"/>
    <w:rsid w:val="00410952"/>
    <w:rsid w:val="00411722"/>
    <w:rsid w:val="00411DCD"/>
    <w:rsid w:val="00411F5A"/>
    <w:rsid w:val="0042022F"/>
    <w:rsid w:val="00420FDF"/>
    <w:rsid w:val="00423024"/>
    <w:rsid w:val="00423BB0"/>
    <w:rsid w:val="00423E0F"/>
    <w:rsid w:val="004257BA"/>
    <w:rsid w:val="00433964"/>
    <w:rsid w:val="00433AC1"/>
    <w:rsid w:val="004349D1"/>
    <w:rsid w:val="00435844"/>
    <w:rsid w:val="00436C80"/>
    <w:rsid w:val="00437A0F"/>
    <w:rsid w:val="00440B60"/>
    <w:rsid w:val="00441B44"/>
    <w:rsid w:val="004443B8"/>
    <w:rsid w:val="00444ED4"/>
    <w:rsid w:val="00445420"/>
    <w:rsid w:val="00446FBD"/>
    <w:rsid w:val="004503B3"/>
    <w:rsid w:val="0045168D"/>
    <w:rsid w:val="00451919"/>
    <w:rsid w:val="00454AB3"/>
    <w:rsid w:val="00455D24"/>
    <w:rsid w:val="0046215D"/>
    <w:rsid w:val="00462572"/>
    <w:rsid w:val="00462730"/>
    <w:rsid w:val="004655B3"/>
    <w:rsid w:val="004656F5"/>
    <w:rsid w:val="00472BE3"/>
    <w:rsid w:val="00473090"/>
    <w:rsid w:val="0047701C"/>
    <w:rsid w:val="004821D7"/>
    <w:rsid w:val="00483A68"/>
    <w:rsid w:val="0048425E"/>
    <w:rsid w:val="00485A08"/>
    <w:rsid w:val="004863D9"/>
    <w:rsid w:val="004875C2"/>
    <w:rsid w:val="0049661A"/>
    <w:rsid w:val="00497877"/>
    <w:rsid w:val="004A0DCF"/>
    <w:rsid w:val="004A4D11"/>
    <w:rsid w:val="004A5CE1"/>
    <w:rsid w:val="004A7558"/>
    <w:rsid w:val="004B036A"/>
    <w:rsid w:val="004B57D3"/>
    <w:rsid w:val="004B6A80"/>
    <w:rsid w:val="004C1AC8"/>
    <w:rsid w:val="004C2CC3"/>
    <w:rsid w:val="004C7EB1"/>
    <w:rsid w:val="004D26BF"/>
    <w:rsid w:val="004D2C0F"/>
    <w:rsid w:val="004E1E3E"/>
    <w:rsid w:val="004E1EBF"/>
    <w:rsid w:val="004E429B"/>
    <w:rsid w:val="004F1159"/>
    <w:rsid w:val="004F3155"/>
    <w:rsid w:val="004F352A"/>
    <w:rsid w:val="004F57A4"/>
    <w:rsid w:val="004F79D8"/>
    <w:rsid w:val="00500042"/>
    <w:rsid w:val="005014A7"/>
    <w:rsid w:val="0050179B"/>
    <w:rsid w:val="00501940"/>
    <w:rsid w:val="00501E35"/>
    <w:rsid w:val="0050226D"/>
    <w:rsid w:val="00502E8E"/>
    <w:rsid w:val="005037A0"/>
    <w:rsid w:val="00503C1C"/>
    <w:rsid w:val="00507039"/>
    <w:rsid w:val="005102C4"/>
    <w:rsid w:val="00510B0F"/>
    <w:rsid w:val="005112F5"/>
    <w:rsid w:val="00514115"/>
    <w:rsid w:val="005207C2"/>
    <w:rsid w:val="0052196E"/>
    <w:rsid w:val="00521F9A"/>
    <w:rsid w:val="005221A0"/>
    <w:rsid w:val="0052248E"/>
    <w:rsid w:val="00524161"/>
    <w:rsid w:val="00526443"/>
    <w:rsid w:val="00526788"/>
    <w:rsid w:val="00532353"/>
    <w:rsid w:val="00533291"/>
    <w:rsid w:val="00534386"/>
    <w:rsid w:val="00534C52"/>
    <w:rsid w:val="00537DCA"/>
    <w:rsid w:val="00541E04"/>
    <w:rsid w:val="0054252C"/>
    <w:rsid w:val="0054633C"/>
    <w:rsid w:val="00551537"/>
    <w:rsid w:val="00560D2F"/>
    <w:rsid w:val="00563F0A"/>
    <w:rsid w:val="00565695"/>
    <w:rsid w:val="00567C46"/>
    <w:rsid w:val="0057009F"/>
    <w:rsid w:val="005706EE"/>
    <w:rsid w:val="00571762"/>
    <w:rsid w:val="00572080"/>
    <w:rsid w:val="00573328"/>
    <w:rsid w:val="00573694"/>
    <w:rsid w:val="00573EB8"/>
    <w:rsid w:val="00574DD7"/>
    <w:rsid w:val="00574EF4"/>
    <w:rsid w:val="00576581"/>
    <w:rsid w:val="005816F2"/>
    <w:rsid w:val="005824AC"/>
    <w:rsid w:val="0058505E"/>
    <w:rsid w:val="00585FB3"/>
    <w:rsid w:val="005905AF"/>
    <w:rsid w:val="00590684"/>
    <w:rsid w:val="0059257D"/>
    <w:rsid w:val="00596384"/>
    <w:rsid w:val="00596E62"/>
    <w:rsid w:val="00597100"/>
    <w:rsid w:val="00597448"/>
    <w:rsid w:val="00597C67"/>
    <w:rsid w:val="005A09B2"/>
    <w:rsid w:val="005A363F"/>
    <w:rsid w:val="005A7429"/>
    <w:rsid w:val="005B1B94"/>
    <w:rsid w:val="005B2807"/>
    <w:rsid w:val="005B6363"/>
    <w:rsid w:val="005B7B00"/>
    <w:rsid w:val="005C3480"/>
    <w:rsid w:val="005C3729"/>
    <w:rsid w:val="005C3736"/>
    <w:rsid w:val="005C4447"/>
    <w:rsid w:val="005C5EF8"/>
    <w:rsid w:val="005C7CCB"/>
    <w:rsid w:val="005D1569"/>
    <w:rsid w:val="005D3B03"/>
    <w:rsid w:val="005D52D4"/>
    <w:rsid w:val="005D6F46"/>
    <w:rsid w:val="005E225A"/>
    <w:rsid w:val="005E4AD8"/>
    <w:rsid w:val="005E4F27"/>
    <w:rsid w:val="005E75D6"/>
    <w:rsid w:val="005F0F88"/>
    <w:rsid w:val="005F1C50"/>
    <w:rsid w:val="005F1EB3"/>
    <w:rsid w:val="005F1F93"/>
    <w:rsid w:val="005F2992"/>
    <w:rsid w:val="005F4FE0"/>
    <w:rsid w:val="005F68E5"/>
    <w:rsid w:val="00601185"/>
    <w:rsid w:val="00601CB2"/>
    <w:rsid w:val="006034FF"/>
    <w:rsid w:val="00604292"/>
    <w:rsid w:val="006053E9"/>
    <w:rsid w:val="0060556B"/>
    <w:rsid w:val="006058DF"/>
    <w:rsid w:val="00605C40"/>
    <w:rsid w:val="006060E7"/>
    <w:rsid w:val="00607795"/>
    <w:rsid w:val="0061266A"/>
    <w:rsid w:val="00614325"/>
    <w:rsid w:val="0061547B"/>
    <w:rsid w:val="006164DC"/>
    <w:rsid w:val="00621075"/>
    <w:rsid w:val="00625FD7"/>
    <w:rsid w:val="006262EA"/>
    <w:rsid w:val="00626330"/>
    <w:rsid w:val="006300C9"/>
    <w:rsid w:val="00630FFB"/>
    <w:rsid w:val="00640344"/>
    <w:rsid w:val="00640E89"/>
    <w:rsid w:val="006439CA"/>
    <w:rsid w:val="00645C33"/>
    <w:rsid w:val="006469F6"/>
    <w:rsid w:val="00651C92"/>
    <w:rsid w:val="00652242"/>
    <w:rsid w:val="00652B61"/>
    <w:rsid w:val="00653D53"/>
    <w:rsid w:val="00654304"/>
    <w:rsid w:val="00654A62"/>
    <w:rsid w:val="00660556"/>
    <w:rsid w:val="0066167A"/>
    <w:rsid w:val="00663D49"/>
    <w:rsid w:val="00670901"/>
    <w:rsid w:val="006709A5"/>
    <w:rsid w:val="00671869"/>
    <w:rsid w:val="00672C6A"/>
    <w:rsid w:val="00674250"/>
    <w:rsid w:val="0067738D"/>
    <w:rsid w:val="00677EA4"/>
    <w:rsid w:val="00680809"/>
    <w:rsid w:val="00680885"/>
    <w:rsid w:val="00681F74"/>
    <w:rsid w:val="00681F95"/>
    <w:rsid w:val="006836A1"/>
    <w:rsid w:val="00683F80"/>
    <w:rsid w:val="0068523F"/>
    <w:rsid w:val="006879E7"/>
    <w:rsid w:val="00687FA7"/>
    <w:rsid w:val="006908F4"/>
    <w:rsid w:val="006911AF"/>
    <w:rsid w:val="00692353"/>
    <w:rsid w:val="00692CB0"/>
    <w:rsid w:val="0069365B"/>
    <w:rsid w:val="00693E77"/>
    <w:rsid w:val="00694F6A"/>
    <w:rsid w:val="006974D4"/>
    <w:rsid w:val="0069799E"/>
    <w:rsid w:val="00697D53"/>
    <w:rsid w:val="006A1FBE"/>
    <w:rsid w:val="006A768D"/>
    <w:rsid w:val="006A79A5"/>
    <w:rsid w:val="006B2815"/>
    <w:rsid w:val="006B3FB3"/>
    <w:rsid w:val="006C14F0"/>
    <w:rsid w:val="006C1DE0"/>
    <w:rsid w:val="006C2BF4"/>
    <w:rsid w:val="006C331F"/>
    <w:rsid w:val="006C5315"/>
    <w:rsid w:val="006C78BF"/>
    <w:rsid w:val="006D0A7D"/>
    <w:rsid w:val="006D0A86"/>
    <w:rsid w:val="006D225B"/>
    <w:rsid w:val="006D33C8"/>
    <w:rsid w:val="006D400A"/>
    <w:rsid w:val="006D494F"/>
    <w:rsid w:val="006D5DAC"/>
    <w:rsid w:val="006D6E2D"/>
    <w:rsid w:val="006D7019"/>
    <w:rsid w:val="006E0E0B"/>
    <w:rsid w:val="006E2198"/>
    <w:rsid w:val="006E2F90"/>
    <w:rsid w:val="006E4DF9"/>
    <w:rsid w:val="006E53B3"/>
    <w:rsid w:val="006E785E"/>
    <w:rsid w:val="006F1F23"/>
    <w:rsid w:val="006F3B81"/>
    <w:rsid w:val="00700873"/>
    <w:rsid w:val="00702B2B"/>
    <w:rsid w:val="00703DE7"/>
    <w:rsid w:val="00703EE5"/>
    <w:rsid w:val="007040CF"/>
    <w:rsid w:val="007042AD"/>
    <w:rsid w:val="007065AB"/>
    <w:rsid w:val="00707623"/>
    <w:rsid w:val="00713919"/>
    <w:rsid w:val="00717133"/>
    <w:rsid w:val="0072499E"/>
    <w:rsid w:val="00724B2D"/>
    <w:rsid w:val="00725538"/>
    <w:rsid w:val="00730748"/>
    <w:rsid w:val="0073284C"/>
    <w:rsid w:val="00733399"/>
    <w:rsid w:val="0073393A"/>
    <w:rsid w:val="007348CA"/>
    <w:rsid w:val="00734E2D"/>
    <w:rsid w:val="0073718B"/>
    <w:rsid w:val="00740186"/>
    <w:rsid w:val="00742617"/>
    <w:rsid w:val="00747C1B"/>
    <w:rsid w:val="00753E74"/>
    <w:rsid w:val="0075445A"/>
    <w:rsid w:val="00755639"/>
    <w:rsid w:val="00761CAE"/>
    <w:rsid w:val="007700B1"/>
    <w:rsid w:val="00771950"/>
    <w:rsid w:val="00772737"/>
    <w:rsid w:val="007730C3"/>
    <w:rsid w:val="0077789C"/>
    <w:rsid w:val="00781400"/>
    <w:rsid w:val="00782516"/>
    <w:rsid w:val="007840DE"/>
    <w:rsid w:val="00785015"/>
    <w:rsid w:val="007868E2"/>
    <w:rsid w:val="00787173"/>
    <w:rsid w:val="00787A85"/>
    <w:rsid w:val="007903FF"/>
    <w:rsid w:val="00790FC4"/>
    <w:rsid w:val="0079131D"/>
    <w:rsid w:val="007914F7"/>
    <w:rsid w:val="0079290A"/>
    <w:rsid w:val="0079354E"/>
    <w:rsid w:val="00795577"/>
    <w:rsid w:val="00795681"/>
    <w:rsid w:val="00797C7E"/>
    <w:rsid w:val="007A069D"/>
    <w:rsid w:val="007A1374"/>
    <w:rsid w:val="007A639D"/>
    <w:rsid w:val="007A7E85"/>
    <w:rsid w:val="007B0915"/>
    <w:rsid w:val="007B15D7"/>
    <w:rsid w:val="007B212D"/>
    <w:rsid w:val="007B4E34"/>
    <w:rsid w:val="007B7388"/>
    <w:rsid w:val="007B76D8"/>
    <w:rsid w:val="007C151B"/>
    <w:rsid w:val="007C18E9"/>
    <w:rsid w:val="007C4F8E"/>
    <w:rsid w:val="007C5DB1"/>
    <w:rsid w:val="007C712D"/>
    <w:rsid w:val="007C795B"/>
    <w:rsid w:val="007D0848"/>
    <w:rsid w:val="007D0A3D"/>
    <w:rsid w:val="007D2F29"/>
    <w:rsid w:val="007D3201"/>
    <w:rsid w:val="007D69A8"/>
    <w:rsid w:val="007D6FBA"/>
    <w:rsid w:val="007E1F9D"/>
    <w:rsid w:val="007E3249"/>
    <w:rsid w:val="007E344D"/>
    <w:rsid w:val="007E43E4"/>
    <w:rsid w:val="007E60F5"/>
    <w:rsid w:val="007E631A"/>
    <w:rsid w:val="007E758A"/>
    <w:rsid w:val="007F1E39"/>
    <w:rsid w:val="007F4317"/>
    <w:rsid w:val="007F48D1"/>
    <w:rsid w:val="007F6AC0"/>
    <w:rsid w:val="008012BF"/>
    <w:rsid w:val="00802200"/>
    <w:rsid w:val="00807EC2"/>
    <w:rsid w:val="00812B50"/>
    <w:rsid w:val="0081322D"/>
    <w:rsid w:val="00834F5D"/>
    <w:rsid w:val="00835906"/>
    <w:rsid w:val="00835DFF"/>
    <w:rsid w:val="00847517"/>
    <w:rsid w:val="00850ED1"/>
    <w:rsid w:val="008552F5"/>
    <w:rsid w:val="00856DCB"/>
    <w:rsid w:val="008577FE"/>
    <w:rsid w:val="00860C8D"/>
    <w:rsid w:val="008640E2"/>
    <w:rsid w:val="00865997"/>
    <w:rsid w:val="00871B36"/>
    <w:rsid w:val="00873508"/>
    <w:rsid w:val="008745B7"/>
    <w:rsid w:val="00880BC1"/>
    <w:rsid w:val="00881044"/>
    <w:rsid w:val="0088158A"/>
    <w:rsid w:val="008851E9"/>
    <w:rsid w:val="0089131B"/>
    <w:rsid w:val="00892434"/>
    <w:rsid w:val="00894678"/>
    <w:rsid w:val="008958B6"/>
    <w:rsid w:val="008A02E3"/>
    <w:rsid w:val="008A1288"/>
    <w:rsid w:val="008A1613"/>
    <w:rsid w:val="008A233F"/>
    <w:rsid w:val="008A2478"/>
    <w:rsid w:val="008A4311"/>
    <w:rsid w:val="008A52E0"/>
    <w:rsid w:val="008A7779"/>
    <w:rsid w:val="008B1733"/>
    <w:rsid w:val="008B45B2"/>
    <w:rsid w:val="008B45DD"/>
    <w:rsid w:val="008B5186"/>
    <w:rsid w:val="008B54AA"/>
    <w:rsid w:val="008B7258"/>
    <w:rsid w:val="008C01AF"/>
    <w:rsid w:val="008C2B42"/>
    <w:rsid w:val="008C2D50"/>
    <w:rsid w:val="008C2D55"/>
    <w:rsid w:val="008C3703"/>
    <w:rsid w:val="008C4ED1"/>
    <w:rsid w:val="008C6BAF"/>
    <w:rsid w:val="008C7966"/>
    <w:rsid w:val="008C7B58"/>
    <w:rsid w:val="008D19E5"/>
    <w:rsid w:val="008D295D"/>
    <w:rsid w:val="008D5B36"/>
    <w:rsid w:val="008D754F"/>
    <w:rsid w:val="008D76B3"/>
    <w:rsid w:val="008E1B53"/>
    <w:rsid w:val="008E3EE0"/>
    <w:rsid w:val="008E3F73"/>
    <w:rsid w:val="008E43C2"/>
    <w:rsid w:val="008E56E2"/>
    <w:rsid w:val="008E631C"/>
    <w:rsid w:val="008F0D49"/>
    <w:rsid w:val="008F2F32"/>
    <w:rsid w:val="008F5466"/>
    <w:rsid w:val="00900DFB"/>
    <w:rsid w:val="00901635"/>
    <w:rsid w:val="00901A66"/>
    <w:rsid w:val="009036F8"/>
    <w:rsid w:val="00903C47"/>
    <w:rsid w:val="0090472F"/>
    <w:rsid w:val="009048ED"/>
    <w:rsid w:val="0090502D"/>
    <w:rsid w:val="00911306"/>
    <w:rsid w:val="00912161"/>
    <w:rsid w:val="00913BD1"/>
    <w:rsid w:val="009149B8"/>
    <w:rsid w:val="00916A8F"/>
    <w:rsid w:val="00920527"/>
    <w:rsid w:val="009207F5"/>
    <w:rsid w:val="00922E45"/>
    <w:rsid w:val="0092389C"/>
    <w:rsid w:val="00923BBF"/>
    <w:rsid w:val="00923DB1"/>
    <w:rsid w:val="00924C50"/>
    <w:rsid w:val="0092582E"/>
    <w:rsid w:val="00925DEC"/>
    <w:rsid w:val="009265DE"/>
    <w:rsid w:val="00926C4B"/>
    <w:rsid w:val="009273FD"/>
    <w:rsid w:val="00931403"/>
    <w:rsid w:val="00933E23"/>
    <w:rsid w:val="00934AD8"/>
    <w:rsid w:val="009444D4"/>
    <w:rsid w:val="0094524E"/>
    <w:rsid w:val="009455DC"/>
    <w:rsid w:val="00947BB8"/>
    <w:rsid w:val="00950B8D"/>
    <w:rsid w:val="0095120D"/>
    <w:rsid w:val="00956144"/>
    <w:rsid w:val="009570D7"/>
    <w:rsid w:val="009620E1"/>
    <w:rsid w:val="00962FFB"/>
    <w:rsid w:val="009717D3"/>
    <w:rsid w:val="009766FD"/>
    <w:rsid w:val="00980698"/>
    <w:rsid w:val="00981474"/>
    <w:rsid w:val="0098326F"/>
    <w:rsid w:val="009839CC"/>
    <w:rsid w:val="00984059"/>
    <w:rsid w:val="00987926"/>
    <w:rsid w:val="009922E6"/>
    <w:rsid w:val="00993BCD"/>
    <w:rsid w:val="009A1768"/>
    <w:rsid w:val="009A3F57"/>
    <w:rsid w:val="009A4BA4"/>
    <w:rsid w:val="009A5E51"/>
    <w:rsid w:val="009A6B6A"/>
    <w:rsid w:val="009B00D6"/>
    <w:rsid w:val="009B19ED"/>
    <w:rsid w:val="009B1EEE"/>
    <w:rsid w:val="009B21A8"/>
    <w:rsid w:val="009B2542"/>
    <w:rsid w:val="009B465F"/>
    <w:rsid w:val="009B5705"/>
    <w:rsid w:val="009B7036"/>
    <w:rsid w:val="009B7F26"/>
    <w:rsid w:val="009C415C"/>
    <w:rsid w:val="009C481E"/>
    <w:rsid w:val="009C5461"/>
    <w:rsid w:val="009C6B4C"/>
    <w:rsid w:val="009D34D9"/>
    <w:rsid w:val="009D5BA6"/>
    <w:rsid w:val="009D6A55"/>
    <w:rsid w:val="009D705B"/>
    <w:rsid w:val="009D740A"/>
    <w:rsid w:val="009E0C17"/>
    <w:rsid w:val="009E2F1E"/>
    <w:rsid w:val="009E44FC"/>
    <w:rsid w:val="009E7442"/>
    <w:rsid w:val="009F08F3"/>
    <w:rsid w:val="009F2074"/>
    <w:rsid w:val="009F3093"/>
    <w:rsid w:val="009F45E1"/>
    <w:rsid w:val="009F4BFE"/>
    <w:rsid w:val="009F4E0B"/>
    <w:rsid w:val="009F7B83"/>
    <w:rsid w:val="00A03C30"/>
    <w:rsid w:val="00A0430A"/>
    <w:rsid w:val="00A04FE5"/>
    <w:rsid w:val="00A06E0E"/>
    <w:rsid w:val="00A07261"/>
    <w:rsid w:val="00A109B2"/>
    <w:rsid w:val="00A125F2"/>
    <w:rsid w:val="00A210B3"/>
    <w:rsid w:val="00A254F5"/>
    <w:rsid w:val="00A264BA"/>
    <w:rsid w:val="00A314A5"/>
    <w:rsid w:val="00A31CEF"/>
    <w:rsid w:val="00A333BE"/>
    <w:rsid w:val="00A33F75"/>
    <w:rsid w:val="00A347E9"/>
    <w:rsid w:val="00A4338A"/>
    <w:rsid w:val="00A45785"/>
    <w:rsid w:val="00A45DA8"/>
    <w:rsid w:val="00A46C6C"/>
    <w:rsid w:val="00A528C1"/>
    <w:rsid w:val="00A54E15"/>
    <w:rsid w:val="00A56AFA"/>
    <w:rsid w:val="00A60E6D"/>
    <w:rsid w:val="00A64D2D"/>
    <w:rsid w:val="00A65693"/>
    <w:rsid w:val="00A668AB"/>
    <w:rsid w:val="00A7013A"/>
    <w:rsid w:val="00A7013B"/>
    <w:rsid w:val="00A71A82"/>
    <w:rsid w:val="00A71DB1"/>
    <w:rsid w:val="00A73988"/>
    <w:rsid w:val="00A73B0A"/>
    <w:rsid w:val="00A77702"/>
    <w:rsid w:val="00A800D4"/>
    <w:rsid w:val="00A802C4"/>
    <w:rsid w:val="00A813FE"/>
    <w:rsid w:val="00A82D58"/>
    <w:rsid w:val="00A93C6C"/>
    <w:rsid w:val="00A94959"/>
    <w:rsid w:val="00A9588B"/>
    <w:rsid w:val="00A97F19"/>
    <w:rsid w:val="00A97F92"/>
    <w:rsid w:val="00AA10E3"/>
    <w:rsid w:val="00AA53A0"/>
    <w:rsid w:val="00AA5492"/>
    <w:rsid w:val="00AB3B6B"/>
    <w:rsid w:val="00AB5C7F"/>
    <w:rsid w:val="00AB77FB"/>
    <w:rsid w:val="00AB7DD3"/>
    <w:rsid w:val="00AC1EE7"/>
    <w:rsid w:val="00AC20F7"/>
    <w:rsid w:val="00AC48C0"/>
    <w:rsid w:val="00AC66AD"/>
    <w:rsid w:val="00AC66D3"/>
    <w:rsid w:val="00AC7CEC"/>
    <w:rsid w:val="00AD073E"/>
    <w:rsid w:val="00AD1FCF"/>
    <w:rsid w:val="00AD40DC"/>
    <w:rsid w:val="00AD59DE"/>
    <w:rsid w:val="00AD693C"/>
    <w:rsid w:val="00AE7ADD"/>
    <w:rsid w:val="00AF04B7"/>
    <w:rsid w:val="00AF0A1F"/>
    <w:rsid w:val="00AF1039"/>
    <w:rsid w:val="00AF3C1A"/>
    <w:rsid w:val="00AF3F09"/>
    <w:rsid w:val="00AF4381"/>
    <w:rsid w:val="00AF4893"/>
    <w:rsid w:val="00AF6B69"/>
    <w:rsid w:val="00AF778A"/>
    <w:rsid w:val="00B000CA"/>
    <w:rsid w:val="00B024C5"/>
    <w:rsid w:val="00B043B4"/>
    <w:rsid w:val="00B07B80"/>
    <w:rsid w:val="00B1704D"/>
    <w:rsid w:val="00B171ED"/>
    <w:rsid w:val="00B2173B"/>
    <w:rsid w:val="00B23460"/>
    <w:rsid w:val="00B25E1A"/>
    <w:rsid w:val="00B2793D"/>
    <w:rsid w:val="00B337A4"/>
    <w:rsid w:val="00B34BC7"/>
    <w:rsid w:val="00B356EB"/>
    <w:rsid w:val="00B41F47"/>
    <w:rsid w:val="00B44D88"/>
    <w:rsid w:val="00B452C4"/>
    <w:rsid w:val="00B4749F"/>
    <w:rsid w:val="00B47F39"/>
    <w:rsid w:val="00B529B4"/>
    <w:rsid w:val="00B52E72"/>
    <w:rsid w:val="00B53E87"/>
    <w:rsid w:val="00B61121"/>
    <w:rsid w:val="00B61F33"/>
    <w:rsid w:val="00B64265"/>
    <w:rsid w:val="00B6497D"/>
    <w:rsid w:val="00B65DA5"/>
    <w:rsid w:val="00B67295"/>
    <w:rsid w:val="00B6797A"/>
    <w:rsid w:val="00B705E3"/>
    <w:rsid w:val="00B709B6"/>
    <w:rsid w:val="00B70AE6"/>
    <w:rsid w:val="00B72D3F"/>
    <w:rsid w:val="00B82289"/>
    <w:rsid w:val="00B825E4"/>
    <w:rsid w:val="00B8266D"/>
    <w:rsid w:val="00B84DF8"/>
    <w:rsid w:val="00B850E0"/>
    <w:rsid w:val="00B877D8"/>
    <w:rsid w:val="00B92428"/>
    <w:rsid w:val="00B9291C"/>
    <w:rsid w:val="00B92D85"/>
    <w:rsid w:val="00B93E2B"/>
    <w:rsid w:val="00B94E63"/>
    <w:rsid w:val="00B955B7"/>
    <w:rsid w:val="00B95B0B"/>
    <w:rsid w:val="00B97DF8"/>
    <w:rsid w:val="00BA2177"/>
    <w:rsid w:val="00BA512F"/>
    <w:rsid w:val="00BA54D0"/>
    <w:rsid w:val="00BA6664"/>
    <w:rsid w:val="00BB0CE6"/>
    <w:rsid w:val="00BB22A1"/>
    <w:rsid w:val="00BB6142"/>
    <w:rsid w:val="00BC3BBD"/>
    <w:rsid w:val="00BC4F43"/>
    <w:rsid w:val="00BC5101"/>
    <w:rsid w:val="00BC78E0"/>
    <w:rsid w:val="00BD38EB"/>
    <w:rsid w:val="00BD5502"/>
    <w:rsid w:val="00BE212E"/>
    <w:rsid w:val="00BE3752"/>
    <w:rsid w:val="00BE41F5"/>
    <w:rsid w:val="00BE4B13"/>
    <w:rsid w:val="00BE5334"/>
    <w:rsid w:val="00BE6325"/>
    <w:rsid w:val="00BE701C"/>
    <w:rsid w:val="00BF06FC"/>
    <w:rsid w:val="00BF1549"/>
    <w:rsid w:val="00BF2B31"/>
    <w:rsid w:val="00BF7BBA"/>
    <w:rsid w:val="00C02313"/>
    <w:rsid w:val="00C04EF4"/>
    <w:rsid w:val="00C06519"/>
    <w:rsid w:val="00C06F78"/>
    <w:rsid w:val="00C077C2"/>
    <w:rsid w:val="00C13B40"/>
    <w:rsid w:val="00C16D1F"/>
    <w:rsid w:val="00C17BC5"/>
    <w:rsid w:val="00C21A43"/>
    <w:rsid w:val="00C239E8"/>
    <w:rsid w:val="00C23D9D"/>
    <w:rsid w:val="00C24B8A"/>
    <w:rsid w:val="00C25551"/>
    <w:rsid w:val="00C255AB"/>
    <w:rsid w:val="00C25AC0"/>
    <w:rsid w:val="00C3351D"/>
    <w:rsid w:val="00C3397C"/>
    <w:rsid w:val="00C35751"/>
    <w:rsid w:val="00C35D63"/>
    <w:rsid w:val="00C40FA6"/>
    <w:rsid w:val="00C41E7E"/>
    <w:rsid w:val="00C45276"/>
    <w:rsid w:val="00C46270"/>
    <w:rsid w:val="00C479DF"/>
    <w:rsid w:val="00C500EC"/>
    <w:rsid w:val="00C5053B"/>
    <w:rsid w:val="00C51C09"/>
    <w:rsid w:val="00C52CB3"/>
    <w:rsid w:val="00C533B1"/>
    <w:rsid w:val="00C564B5"/>
    <w:rsid w:val="00C60D3A"/>
    <w:rsid w:val="00C62147"/>
    <w:rsid w:val="00C62834"/>
    <w:rsid w:val="00C62B19"/>
    <w:rsid w:val="00C633B7"/>
    <w:rsid w:val="00C6352C"/>
    <w:rsid w:val="00C63581"/>
    <w:rsid w:val="00C636AB"/>
    <w:rsid w:val="00C6424A"/>
    <w:rsid w:val="00C7148D"/>
    <w:rsid w:val="00C739BE"/>
    <w:rsid w:val="00C82DD3"/>
    <w:rsid w:val="00C835A8"/>
    <w:rsid w:val="00C83981"/>
    <w:rsid w:val="00C85A78"/>
    <w:rsid w:val="00C85B66"/>
    <w:rsid w:val="00C86A06"/>
    <w:rsid w:val="00C870B1"/>
    <w:rsid w:val="00C94FDE"/>
    <w:rsid w:val="00C95BC4"/>
    <w:rsid w:val="00C976A7"/>
    <w:rsid w:val="00C97D49"/>
    <w:rsid w:val="00CA02D6"/>
    <w:rsid w:val="00CA0513"/>
    <w:rsid w:val="00CA285B"/>
    <w:rsid w:val="00CA4309"/>
    <w:rsid w:val="00CA5B3B"/>
    <w:rsid w:val="00CA66D1"/>
    <w:rsid w:val="00CA6BE0"/>
    <w:rsid w:val="00CA7A72"/>
    <w:rsid w:val="00CB0CA3"/>
    <w:rsid w:val="00CB16D1"/>
    <w:rsid w:val="00CB3301"/>
    <w:rsid w:val="00CB5797"/>
    <w:rsid w:val="00CB7A13"/>
    <w:rsid w:val="00CC1181"/>
    <w:rsid w:val="00CC2D32"/>
    <w:rsid w:val="00CC5B55"/>
    <w:rsid w:val="00CC6A23"/>
    <w:rsid w:val="00CD033F"/>
    <w:rsid w:val="00CD09C0"/>
    <w:rsid w:val="00CD0E27"/>
    <w:rsid w:val="00CD17B1"/>
    <w:rsid w:val="00CD3CD0"/>
    <w:rsid w:val="00CD4081"/>
    <w:rsid w:val="00CD637B"/>
    <w:rsid w:val="00CD6D50"/>
    <w:rsid w:val="00CE1DF6"/>
    <w:rsid w:val="00CE2217"/>
    <w:rsid w:val="00CE3A3A"/>
    <w:rsid w:val="00CE3B73"/>
    <w:rsid w:val="00CE6D6B"/>
    <w:rsid w:val="00CF3948"/>
    <w:rsid w:val="00CF7C62"/>
    <w:rsid w:val="00D01A61"/>
    <w:rsid w:val="00D03159"/>
    <w:rsid w:val="00D05CF5"/>
    <w:rsid w:val="00D0611C"/>
    <w:rsid w:val="00D067F4"/>
    <w:rsid w:val="00D06EFE"/>
    <w:rsid w:val="00D119B2"/>
    <w:rsid w:val="00D155D2"/>
    <w:rsid w:val="00D2068E"/>
    <w:rsid w:val="00D20847"/>
    <w:rsid w:val="00D371CC"/>
    <w:rsid w:val="00D402EB"/>
    <w:rsid w:val="00D40651"/>
    <w:rsid w:val="00D42B2E"/>
    <w:rsid w:val="00D4638B"/>
    <w:rsid w:val="00D474DD"/>
    <w:rsid w:val="00D50845"/>
    <w:rsid w:val="00D57F66"/>
    <w:rsid w:val="00D6101A"/>
    <w:rsid w:val="00D61658"/>
    <w:rsid w:val="00D6354F"/>
    <w:rsid w:val="00D64F18"/>
    <w:rsid w:val="00D72054"/>
    <w:rsid w:val="00D75113"/>
    <w:rsid w:val="00D81483"/>
    <w:rsid w:val="00D836F0"/>
    <w:rsid w:val="00D845B9"/>
    <w:rsid w:val="00D85940"/>
    <w:rsid w:val="00D8687B"/>
    <w:rsid w:val="00D93BA5"/>
    <w:rsid w:val="00D94720"/>
    <w:rsid w:val="00D96974"/>
    <w:rsid w:val="00D970AF"/>
    <w:rsid w:val="00DA1784"/>
    <w:rsid w:val="00DA25B3"/>
    <w:rsid w:val="00DA351D"/>
    <w:rsid w:val="00DA6B20"/>
    <w:rsid w:val="00DA7DE9"/>
    <w:rsid w:val="00DB0E61"/>
    <w:rsid w:val="00DB11E2"/>
    <w:rsid w:val="00DB1D5E"/>
    <w:rsid w:val="00DB3194"/>
    <w:rsid w:val="00DB5BE6"/>
    <w:rsid w:val="00DB73F2"/>
    <w:rsid w:val="00DC1755"/>
    <w:rsid w:val="00DC1BE9"/>
    <w:rsid w:val="00DC4E50"/>
    <w:rsid w:val="00DC5743"/>
    <w:rsid w:val="00DD03E2"/>
    <w:rsid w:val="00DD0671"/>
    <w:rsid w:val="00DD0EE4"/>
    <w:rsid w:val="00DD2B8D"/>
    <w:rsid w:val="00DD3384"/>
    <w:rsid w:val="00DD50B7"/>
    <w:rsid w:val="00DD5268"/>
    <w:rsid w:val="00DD5B04"/>
    <w:rsid w:val="00DE08D9"/>
    <w:rsid w:val="00DE1AB7"/>
    <w:rsid w:val="00DE3E12"/>
    <w:rsid w:val="00DE4A41"/>
    <w:rsid w:val="00DE57C0"/>
    <w:rsid w:val="00DE6B83"/>
    <w:rsid w:val="00DE6FE3"/>
    <w:rsid w:val="00DE7ED4"/>
    <w:rsid w:val="00DF06B6"/>
    <w:rsid w:val="00DF2BE5"/>
    <w:rsid w:val="00DF43A2"/>
    <w:rsid w:val="00DF6FFE"/>
    <w:rsid w:val="00E0139F"/>
    <w:rsid w:val="00E0145D"/>
    <w:rsid w:val="00E02C3C"/>
    <w:rsid w:val="00E02EBA"/>
    <w:rsid w:val="00E04EB3"/>
    <w:rsid w:val="00E054A3"/>
    <w:rsid w:val="00E10A19"/>
    <w:rsid w:val="00E13D27"/>
    <w:rsid w:val="00E15184"/>
    <w:rsid w:val="00E15D6C"/>
    <w:rsid w:val="00E16E4B"/>
    <w:rsid w:val="00E17EB0"/>
    <w:rsid w:val="00E22F7E"/>
    <w:rsid w:val="00E26978"/>
    <w:rsid w:val="00E26FA7"/>
    <w:rsid w:val="00E32F8D"/>
    <w:rsid w:val="00E334BF"/>
    <w:rsid w:val="00E34913"/>
    <w:rsid w:val="00E42A44"/>
    <w:rsid w:val="00E43389"/>
    <w:rsid w:val="00E440B8"/>
    <w:rsid w:val="00E447D2"/>
    <w:rsid w:val="00E45994"/>
    <w:rsid w:val="00E4607D"/>
    <w:rsid w:val="00E46A65"/>
    <w:rsid w:val="00E5213A"/>
    <w:rsid w:val="00E53612"/>
    <w:rsid w:val="00E53D39"/>
    <w:rsid w:val="00E56135"/>
    <w:rsid w:val="00E62210"/>
    <w:rsid w:val="00E633C5"/>
    <w:rsid w:val="00E63AE9"/>
    <w:rsid w:val="00E65BED"/>
    <w:rsid w:val="00E675D9"/>
    <w:rsid w:val="00E7056E"/>
    <w:rsid w:val="00E73C00"/>
    <w:rsid w:val="00E73D90"/>
    <w:rsid w:val="00E74191"/>
    <w:rsid w:val="00E7591D"/>
    <w:rsid w:val="00E762C2"/>
    <w:rsid w:val="00E77209"/>
    <w:rsid w:val="00E81A76"/>
    <w:rsid w:val="00E83D8B"/>
    <w:rsid w:val="00E85D3C"/>
    <w:rsid w:val="00E91215"/>
    <w:rsid w:val="00E91627"/>
    <w:rsid w:val="00E92ACE"/>
    <w:rsid w:val="00E93A79"/>
    <w:rsid w:val="00E95D97"/>
    <w:rsid w:val="00EA0851"/>
    <w:rsid w:val="00EB0FCE"/>
    <w:rsid w:val="00EB54AD"/>
    <w:rsid w:val="00EB6FCB"/>
    <w:rsid w:val="00EC05E2"/>
    <w:rsid w:val="00EC0E2D"/>
    <w:rsid w:val="00EC166D"/>
    <w:rsid w:val="00EC71EF"/>
    <w:rsid w:val="00EC7E2C"/>
    <w:rsid w:val="00ED3042"/>
    <w:rsid w:val="00EE5416"/>
    <w:rsid w:val="00EE63BB"/>
    <w:rsid w:val="00EE70DD"/>
    <w:rsid w:val="00EE7DD1"/>
    <w:rsid w:val="00EF0507"/>
    <w:rsid w:val="00EF2523"/>
    <w:rsid w:val="00EF2DAB"/>
    <w:rsid w:val="00EF3017"/>
    <w:rsid w:val="00EF755B"/>
    <w:rsid w:val="00F02364"/>
    <w:rsid w:val="00F0373B"/>
    <w:rsid w:val="00F03BC4"/>
    <w:rsid w:val="00F03BE0"/>
    <w:rsid w:val="00F04B41"/>
    <w:rsid w:val="00F04E8E"/>
    <w:rsid w:val="00F06BB1"/>
    <w:rsid w:val="00F07626"/>
    <w:rsid w:val="00F11D5C"/>
    <w:rsid w:val="00F15183"/>
    <w:rsid w:val="00F23BBF"/>
    <w:rsid w:val="00F2635F"/>
    <w:rsid w:val="00F30AFF"/>
    <w:rsid w:val="00F30F32"/>
    <w:rsid w:val="00F310CF"/>
    <w:rsid w:val="00F40BC8"/>
    <w:rsid w:val="00F41868"/>
    <w:rsid w:val="00F42D47"/>
    <w:rsid w:val="00F44CFB"/>
    <w:rsid w:val="00F45886"/>
    <w:rsid w:val="00F5129F"/>
    <w:rsid w:val="00F527FA"/>
    <w:rsid w:val="00F5417C"/>
    <w:rsid w:val="00F54C1C"/>
    <w:rsid w:val="00F564D5"/>
    <w:rsid w:val="00F60425"/>
    <w:rsid w:val="00F61257"/>
    <w:rsid w:val="00F6669F"/>
    <w:rsid w:val="00F676BB"/>
    <w:rsid w:val="00F6798F"/>
    <w:rsid w:val="00F704C2"/>
    <w:rsid w:val="00F70CFB"/>
    <w:rsid w:val="00F722DA"/>
    <w:rsid w:val="00F74474"/>
    <w:rsid w:val="00F7447E"/>
    <w:rsid w:val="00F74DE6"/>
    <w:rsid w:val="00F76290"/>
    <w:rsid w:val="00F82CF1"/>
    <w:rsid w:val="00F85978"/>
    <w:rsid w:val="00F86340"/>
    <w:rsid w:val="00F870FF"/>
    <w:rsid w:val="00F94C58"/>
    <w:rsid w:val="00F95D6D"/>
    <w:rsid w:val="00F97174"/>
    <w:rsid w:val="00FA16DF"/>
    <w:rsid w:val="00FA41EB"/>
    <w:rsid w:val="00FA74AC"/>
    <w:rsid w:val="00FA7E82"/>
    <w:rsid w:val="00FB1D75"/>
    <w:rsid w:val="00FB291D"/>
    <w:rsid w:val="00FB2E7A"/>
    <w:rsid w:val="00FB64D2"/>
    <w:rsid w:val="00FC1013"/>
    <w:rsid w:val="00FC1201"/>
    <w:rsid w:val="00FC3D38"/>
    <w:rsid w:val="00FC3DC7"/>
    <w:rsid w:val="00FC5CDE"/>
    <w:rsid w:val="00FD00CF"/>
    <w:rsid w:val="00FD1259"/>
    <w:rsid w:val="00FD464F"/>
    <w:rsid w:val="00FD5027"/>
    <w:rsid w:val="00FD5AAE"/>
    <w:rsid w:val="00FD5CC3"/>
    <w:rsid w:val="00FD6DC9"/>
    <w:rsid w:val="00FD7E22"/>
    <w:rsid w:val="00FE1267"/>
    <w:rsid w:val="00FE272C"/>
    <w:rsid w:val="00FE3FC3"/>
    <w:rsid w:val="00FE4033"/>
    <w:rsid w:val="00FE49B1"/>
    <w:rsid w:val="00FE53ED"/>
    <w:rsid w:val="00FE576C"/>
    <w:rsid w:val="00FE6396"/>
    <w:rsid w:val="00FE7251"/>
    <w:rsid w:val="00FE72B9"/>
    <w:rsid w:val="00FE73CA"/>
    <w:rsid w:val="00FF1B59"/>
    <w:rsid w:val="00FF22A1"/>
    <w:rsid w:val="00FF632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3913C"/>
  <w15:docId w15:val="{FDFFD286-7A90-4958-A301-902DCCF0A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F39DE"/>
    <w:rPr>
      <w:color w:val="798190" w:themeColor="accent5"/>
      <w:sz w:val="20"/>
      <w:szCs w:val="20"/>
      <w:lang w:eastAsia="ja-JP" w:bidi="pl-PL"/>
    </w:rPr>
  </w:style>
  <w:style w:type="paragraph" w:styleId="Nagwek1">
    <w:name w:val="heading 1"/>
    <w:basedOn w:val="Normalny"/>
    <w:next w:val="Normalny"/>
    <w:link w:val="Nagwek1Znak"/>
    <w:uiPriority w:val="9"/>
    <w:qFormat/>
    <w:rsid w:val="003F39DE"/>
    <w:pPr>
      <w:outlineLvl w:val="0"/>
    </w:pPr>
    <w:rPr>
      <w:color w:val="0B5E61" w:themeColor="accent4"/>
      <w:sz w:val="28"/>
      <w:szCs w:val="28"/>
    </w:rPr>
  </w:style>
  <w:style w:type="paragraph" w:styleId="Nagwek2">
    <w:name w:val="heading 2"/>
    <w:basedOn w:val="Nagwek1"/>
    <w:next w:val="Normalny"/>
    <w:link w:val="Nagwek2Znak"/>
    <w:uiPriority w:val="9"/>
    <w:unhideWhenUsed/>
    <w:qFormat/>
    <w:rsid w:val="00E15D6C"/>
    <w:pPr>
      <w:outlineLvl w:val="1"/>
    </w:pPr>
  </w:style>
  <w:style w:type="paragraph" w:styleId="Nagwek3">
    <w:name w:val="heading 3"/>
    <w:basedOn w:val="Nagwek2"/>
    <w:next w:val="Normalny"/>
    <w:link w:val="Nagwek3Znak"/>
    <w:uiPriority w:val="9"/>
    <w:unhideWhenUsed/>
    <w:qFormat/>
    <w:rsid w:val="00E15D6C"/>
    <w:pPr>
      <w:outlineLvl w:val="2"/>
    </w:pPr>
  </w:style>
  <w:style w:type="paragraph" w:styleId="Nagwek4">
    <w:name w:val="heading 4"/>
    <w:basedOn w:val="Normalny"/>
    <w:next w:val="Normalny"/>
    <w:link w:val="Nagwek4Znak"/>
    <w:uiPriority w:val="9"/>
    <w:semiHidden/>
    <w:unhideWhenUsed/>
    <w:qFormat/>
    <w:rsid w:val="0002411C"/>
    <w:pPr>
      <w:keepNext/>
      <w:keepLines/>
      <w:spacing w:before="200" w:line="276" w:lineRule="auto"/>
      <w:ind w:left="864" w:hanging="864"/>
      <w:outlineLvl w:val="3"/>
    </w:pPr>
    <w:rPr>
      <w:rFonts w:asciiTheme="majorHAnsi" w:eastAsiaTheme="majorEastAsia" w:hAnsiTheme="majorHAnsi" w:cstheme="majorBidi"/>
      <w:b/>
      <w:bCs/>
      <w:i/>
      <w:iCs/>
      <w:color w:val="00293A" w:themeColor="accent1"/>
      <w:sz w:val="22"/>
      <w:szCs w:val="22"/>
      <w:lang w:eastAsia="en-US" w:bidi="ar-SA"/>
    </w:rPr>
  </w:style>
  <w:style w:type="paragraph" w:styleId="Nagwek5">
    <w:name w:val="heading 5"/>
    <w:basedOn w:val="Normalny"/>
    <w:next w:val="Normalny"/>
    <w:link w:val="Nagwek5Znak"/>
    <w:uiPriority w:val="9"/>
    <w:semiHidden/>
    <w:unhideWhenUsed/>
    <w:qFormat/>
    <w:rsid w:val="0002411C"/>
    <w:pPr>
      <w:keepNext/>
      <w:keepLines/>
      <w:spacing w:before="200" w:line="276" w:lineRule="auto"/>
      <w:ind w:left="1008" w:hanging="1008"/>
      <w:outlineLvl w:val="4"/>
    </w:pPr>
    <w:rPr>
      <w:rFonts w:asciiTheme="majorHAnsi" w:eastAsiaTheme="majorEastAsia" w:hAnsiTheme="majorHAnsi" w:cstheme="majorBidi"/>
      <w:color w:val="00141C" w:themeColor="accent1" w:themeShade="7F"/>
      <w:sz w:val="22"/>
      <w:szCs w:val="22"/>
      <w:lang w:eastAsia="en-US" w:bidi="ar-SA"/>
    </w:rPr>
  </w:style>
  <w:style w:type="paragraph" w:styleId="Nagwek6">
    <w:name w:val="heading 6"/>
    <w:basedOn w:val="Normalny"/>
    <w:next w:val="Normalny"/>
    <w:link w:val="Nagwek6Znak"/>
    <w:uiPriority w:val="9"/>
    <w:semiHidden/>
    <w:unhideWhenUsed/>
    <w:qFormat/>
    <w:rsid w:val="0002411C"/>
    <w:pPr>
      <w:keepNext/>
      <w:keepLines/>
      <w:spacing w:before="200" w:line="276" w:lineRule="auto"/>
      <w:ind w:left="1152" w:hanging="1152"/>
      <w:outlineLvl w:val="5"/>
    </w:pPr>
    <w:rPr>
      <w:rFonts w:asciiTheme="majorHAnsi" w:eastAsiaTheme="majorEastAsia" w:hAnsiTheme="majorHAnsi" w:cstheme="majorBidi"/>
      <w:i/>
      <w:iCs/>
      <w:color w:val="00141C" w:themeColor="accent1" w:themeShade="7F"/>
      <w:sz w:val="22"/>
      <w:szCs w:val="22"/>
      <w:lang w:eastAsia="en-US" w:bidi="ar-SA"/>
    </w:rPr>
  </w:style>
  <w:style w:type="paragraph" w:styleId="Nagwek7">
    <w:name w:val="heading 7"/>
    <w:basedOn w:val="Normalny"/>
    <w:next w:val="Normalny"/>
    <w:link w:val="Nagwek7Znak"/>
    <w:uiPriority w:val="9"/>
    <w:semiHidden/>
    <w:unhideWhenUsed/>
    <w:qFormat/>
    <w:rsid w:val="0002411C"/>
    <w:pPr>
      <w:keepNext/>
      <w:keepLines/>
      <w:spacing w:before="200" w:line="276" w:lineRule="auto"/>
      <w:ind w:left="1296" w:hanging="1296"/>
      <w:outlineLvl w:val="6"/>
    </w:pPr>
    <w:rPr>
      <w:rFonts w:asciiTheme="majorHAnsi" w:eastAsiaTheme="majorEastAsia" w:hAnsiTheme="majorHAnsi" w:cstheme="majorBidi"/>
      <w:i/>
      <w:iCs/>
      <w:color w:val="0078AB" w:themeColor="text1" w:themeTint="BF"/>
      <w:sz w:val="22"/>
      <w:szCs w:val="22"/>
      <w:lang w:eastAsia="en-US" w:bidi="ar-SA"/>
    </w:rPr>
  </w:style>
  <w:style w:type="paragraph" w:styleId="Nagwek8">
    <w:name w:val="heading 8"/>
    <w:basedOn w:val="Normalny"/>
    <w:next w:val="Normalny"/>
    <w:link w:val="Nagwek8Znak"/>
    <w:uiPriority w:val="9"/>
    <w:semiHidden/>
    <w:unhideWhenUsed/>
    <w:qFormat/>
    <w:rsid w:val="0002411C"/>
    <w:pPr>
      <w:keepNext/>
      <w:keepLines/>
      <w:spacing w:before="200" w:line="276" w:lineRule="auto"/>
      <w:ind w:left="1440" w:hanging="1440"/>
      <w:outlineLvl w:val="7"/>
    </w:pPr>
    <w:rPr>
      <w:rFonts w:asciiTheme="majorHAnsi" w:eastAsiaTheme="majorEastAsia" w:hAnsiTheme="majorHAnsi" w:cstheme="majorBidi"/>
      <w:color w:val="0078AB" w:themeColor="text1" w:themeTint="BF"/>
      <w:lang w:eastAsia="en-US" w:bidi="ar-SA"/>
    </w:rPr>
  </w:style>
  <w:style w:type="paragraph" w:styleId="Nagwek9">
    <w:name w:val="heading 9"/>
    <w:basedOn w:val="Normalny"/>
    <w:next w:val="Normalny"/>
    <w:link w:val="Nagwek9Znak"/>
    <w:uiPriority w:val="9"/>
    <w:semiHidden/>
    <w:unhideWhenUsed/>
    <w:qFormat/>
    <w:rsid w:val="0002411C"/>
    <w:pPr>
      <w:keepNext/>
      <w:keepLines/>
      <w:spacing w:before="200" w:line="276" w:lineRule="auto"/>
      <w:ind w:left="1584" w:hanging="1584"/>
      <w:outlineLvl w:val="8"/>
    </w:pPr>
    <w:rPr>
      <w:rFonts w:asciiTheme="majorHAnsi" w:eastAsiaTheme="majorEastAsia" w:hAnsiTheme="majorHAnsi" w:cstheme="majorBidi"/>
      <w:i/>
      <w:iCs/>
      <w:color w:val="0078AB" w:themeColor="text1" w:themeTint="BF"/>
      <w:lang w:eastAsia="en-US"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1E7EFB"/>
    <w:pPr>
      <w:tabs>
        <w:tab w:val="center" w:pos="4536"/>
        <w:tab w:val="right" w:pos="9072"/>
      </w:tabs>
    </w:pPr>
  </w:style>
  <w:style w:type="character" w:customStyle="1" w:styleId="NagwekZnak">
    <w:name w:val="Nagłówek Znak"/>
    <w:basedOn w:val="Domylnaczcionkaakapitu"/>
    <w:link w:val="Nagwek"/>
    <w:uiPriority w:val="99"/>
    <w:rsid w:val="001E7EFB"/>
  </w:style>
  <w:style w:type="paragraph" w:styleId="Stopka">
    <w:name w:val="footer"/>
    <w:basedOn w:val="Normalny"/>
    <w:link w:val="StopkaZnak"/>
    <w:uiPriority w:val="99"/>
    <w:unhideWhenUsed/>
    <w:rsid w:val="001E7EFB"/>
    <w:pPr>
      <w:tabs>
        <w:tab w:val="center" w:pos="4536"/>
        <w:tab w:val="right" w:pos="9072"/>
      </w:tabs>
    </w:pPr>
  </w:style>
  <w:style w:type="character" w:customStyle="1" w:styleId="StopkaZnak">
    <w:name w:val="Stopka Znak"/>
    <w:basedOn w:val="Domylnaczcionkaakapitu"/>
    <w:link w:val="Stopka"/>
    <w:uiPriority w:val="99"/>
    <w:rsid w:val="001E7EFB"/>
  </w:style>
  <w:style w:type="paragraph" w:styleId="Tytu">
    <w:name w:val="Title"/>
    <w:basedOn w:val="Normalny"/>
    <w:next w:val="Podtytu"/>
    <w:link w:val="TytuZnak"/>
    <w:uiPriority w:val="1"/>
    <w:qFormat/>
    <w:rsid w:val="00C02313"/>
    <w:pPr>
      <w:spacing w:after="280"/>
      <w:contextualSpacing/>
      <w:jc w:val="center"/>
    </w:pPr>
    <w:rPr>
      <w:rFonts w:ascii="Arial" w:eastAsiaTheme="majorEastAsia" w:hAnsi="Arial" w:cs="Arial"/>
      <w:kern w:val="28"/>
      <w:sz w:val="88"/>
      <w:szCs w:val="88"/>
    </w:rPr>
  </w:style>
  <w:style w:type="character" w:customStyle="1" w:styleId="TytuZnak">
    <w:name w:val="Tytuł Znak"/>
    <w:basedOn w:val="Domylnaczcionkaakapitu"/>
    <w:link w:val="Tytu"/>
    <w:uiPriority w:val="1"/>
    <w:rsid w:val="00C02313"/>
    <w:rPr>
      <w:rFonts w:ascii="Arial" w:eastAsiaTheme="majorEastAsia" w:hAnsi="Arial" w:cs="Arial"/>
      <w:color w:val="798190" w:themeColor="accent5"/>
      <w:kern w:val="28"/>
      <w:sz w:val="88"/>
      <w:szCs w:val="88"/>
      <w:lang w:eastAsia="ja-JP" w:bidi="pl-PL"/>
    </w:rPr>
  </w:style>
  <w:style w:type="paragraph" w:styleId="Podtytu">
    <w:name w:val="Subtitle"/>
    <w:basedOn w:val="Normalny"/>
    <w:next w:val="Normalny"/>
    <w:link w:val="PodtytuZnak"/>
    <w:uiPriority w:val="11"/>
    <w:qFormat/>
    <w:rsid w:val="00E15D6C"/>
  </w:style>
  <w:style w:type="character" w:customStyle="1" w:styleId="PodtytuZnak">
    <w:name w:val="Podtytuł Znak"/>
    <w:basedOn w:val="Domylnaczcionkaakapitu"/>
    <w:link w:val="Podtytu"/>
    <w:uiPriority w:val="11"/>
    <w:rsid w:val="00E15D6C"/>
    <w:rPr>
      <w:color w:val="798190" w:themeColor="accent5"/>
      <w:sz w:val="20"/>
      <w:szCs w:val="20"/>
      <w:lang w:eastAsia="ja-JP" w:bidi="pl-PL"/>
    </w:rPr>
  </w:style>
  <w:style w:type="paragraph" w:styleId="Spistreci1">
    <w:name w:val="toc 1"/>
    <w:basedOn w:val="Normalny"/>
    <w:next w:val="Normalny"/>
    <w:autoRedefine/>
    <w:uiPriority w:val="39"/>
    <w:unhideWhenUsed/>
    <w:qFormat/>
    <w:rsid w:val="00A97F19"/>
    <w:pPr>
      <w:tabs>
        <w:tab w:val="right" w:leader="dot" w:pos="9848"/>
      </w:tabs>
      <w:spacing w:before="240" w:after="240"/>
    </w:pPr>
    <w:rPr>
      <w:rFonts w:cstheme="minorHAnsi"/>
      <w:b/>
      <w:noProof/>
      <w:sz w:val="24"/>
    </w:rPr>
  </w:style>
  <w:style w:type="paragraph" w:styleId="Spistreci2">
    <w:name w:val="toc 2"/>
    <w:basedOn w:val="Normalny"/>
    <w:next w:val="Normalny"/>
    <w:autoRedefine/>
    <w:uiPriority w:val="39"/>
    <w:unhideWhenUsed/>
    <w:rsid w:val="00296E37"/>
    <w:pPr>
      <w:tabs>
        <w:tab w:val="left" w:pos="960"/>
        <w:tab w:val="right" w:leader="dot" w:pos="9848"/>
      </w:tabs>
      <w:ind w:left="993" w:hanging="709"/>
    </w:pPr>
  </w:style>
  <w:style w:type="paragraph" w:styleId="Spistreci3">
    <w:name w:val="toc 3"/>
    <w:basedOn w:val="Normalny"/>
    <w:next w:val="Normalny"/>
    <w:autoRedefine/>
    <w:uiPriority w:val="39"/>
    <w:unhideWhenUsed/>
    <w:rsid w:val="00C02313"/>
    <w:pPr>
      <w:ind w:left="480"/>
    </w:pPr>
  </w:style>
  <w:style w:type="paragraph" w:styleId="Spistreci4">
    <w:name w:val="toc 4"/>
    <w:basedOn w:val="Normalny"/>
    <w:next w:val="Normalny"/>
    <w:autoRedefine/>
    <w:uiPriority w:val="39"/>
    <w:unhideWhenUsed/>
    <w:rsid w:val="00C02313"/>
    <w:pPr>
      <w:ind w:left="720"/>
    </w:pPr>
  </w:style>
  <w:style w:type="paragraph" w:styleId="Spistreci5">
    <w:name w:val="toc 5"/>
    <w:basedOn w:val="Normalny"/>
    <w:next w:val="Normalny"/>
    <w:autoRedefine/>
    <w:uiPriority w:val="39"/>
    <w:unhideWhenUsed/>
    <w:rsid w:val="00C02313"/>
    <w:pPr>
      <w:ind w:left="960"/>
    </w:pPr>
  </w:style>
  <w:style w:type="paragraph" w:styleId="Spistreci6">
    <w:name w:val="toc 6"/>
    <w:basedOn w:val="Normalny"/>
    <w:next w:val="Normalny"/>
    <w:autoRedefine/>
    <w:uiPriority w:val="39"/>
    <w:unhideWhenUsed/>
    <w:rsid w:val="00C02313"/>
    <w:pPr>
      <w:ind w:left="1200"/>
    </w:pPr>
  </w:style>
  <w:style w:type="paragraph" w:styleId="Spistreci7">
    <w:name w:val="toc 7"/>
    <w:basedOn w:val="Normalny"/>
    <w:next w:val="Normalny"/>
    <w:autoRedefine/>
    <w:uiPriority w:val="39"/>
    <w:unhideWhenUsed/>
    <w:rsid w:val="00C02313"/>
    <w:pPr>
      <w:ind w:left="1440"/>
    </w:pPr>
  </w:style>
  <w:style w:type="paragraph" w:styleId="Spistreci8">
    <w:name w:val="toc 8"/>
    <w:basedOn w:val="Normalny"/>
    <w:next w:val="Normalny"/>
    <w:autoRedefine/>
    <w:uiPriority w:val="39"/>
    <w:unhideWhenUsed/>
    <w:rsid w:val="00C02313"/>
    <w:pPr>
      <w:ind w:left="1680"/>
    </w:pPr>
  </w:style>
  <w:style w:type="paragraph" w:styleId="Spistreci9">
    <w:name w:val="toc 9"/>
    <w:basedOn w:val="Normalny"/>
    <w:next w:val="Normalny"/>
    <w:autoRedefine/>
    <w:uiPriority w:val="39"/>
    <w:unhideWhenUsed/>
    <w:rsid w:val="00C02313"/>
    <w:pPr>
      <w:ind w:left="1920"/>
    </w:pPr>
  </w:style>
  <w:style w:type="character" w:customStyle="1" w:styleId="Nagwek1Znak">
    <w:name w:val="Nagłówek 1 Znak"/>
    <w:basedOn w:val="Domylnaczcionkaakapitu"/>
    <w:link w:val="Nagwek1"/>
    <w:uiPriority w:val="9"/>
    <w:rsid w:val="003F39DE"/>
    <w:rPr>
      <w:color w:val="0B5E61" w:themeColor="accent4"/>
      <w:sz w:val="28"/>
      <w:szCs w:val="28"/>
      <w:lang w:eastAsia="ja-JP" w:bidi="pl-PL"/>
    </w:rPr>
  </w:style>
  <w:style w:type="character" w:customStyle="1" w:styleId="Nagwek2Znak">
    <w:name w:val="Nagłówek 2 Znak"/>
    <w:basedOn w:val="Domylnaczcionkaakapitu"/>
    <w:link w:val="Nagwek2"/>
    <w:uiPriority w:val="9"/>
    <w:rsid w:val="00E15D6C"/>
    <w:rPr>
      <w:color w:val="0B5E61" w:themeColor="accent4"/>
      <w:sz w:val="28"/>
      <w:szCs w:val="28"/>
      <w:lang w:eastAsia="ja-JP" w:bidi="pl-PL"/>
    </w:rPr>
  </w:style>
  <w:style w:type="character" w:customStyle="1" w:styleId="Nagwek3Znak">
    <w:name w:val="Nagłówek 3 Znak"/>
    <w:basedOn w:val="Domylnaczcionkaakapitu"/>
    <w:link w:val="Nagwek3"/>
    <w:uiPriority w:val="9"/>
    <w:rsid w:val="00E15D6C"/>
    <w:rPr>
      <w:color w:val="0B5E61" w:themeColor="accent4"/>
      <w:sz w:val="28"/>
      <w:szCs w:val="28"/>
      <w:lang w:eastAsia="ja-JP" w:bidi="pl-PL"/>
    </w:rPr>
  </w:style>
  <w:style w:type="character" w:styleId="Wyrnieniedelikatne">
    <w:name w:val="Subtle Emphasis"/>
    <w:uiPriority w:val="19"/>
    <w:qFormat/>
    <w:rsid w:val="00E15D6C"/>
    <w:rPr>
      <w:rFonts w:ascii="Arial" w:hAnsi="Arial"/>
      <w:b w:val="0"/>
      <w:bCs w:val="0"/>
      <w:i w:val="0"/>
      <w:iCs w:val="0"/>
      <w:color w:val="2BD4C3" w:themeColor="accent2"/>
      <w:sz w:val="20"/>
      <w:szCs w:val="20"/>
    </w:rPr>
  </w:style>
  <w:style w:type="character" w:styleId="Wyrnienieintensywne">
    <w:name w:val="Intense Emphasis"/>
    <w:basedOn w:val="Wyrnieniedelikatne"/>
    <w:uiPriority w:val="21"/>
    <w:qFormat/>
    <w:rsid w:val="00E15D6C"/>
    <w:rPr>
      <w:rFonts w:ascii="Arial" w:hAnsi="Arial"/>
      <w:b w:val="0"/>
      <w:bCs w:val="0"/>
      <w:i w:val="0"/>
      <w:iCs w:val="0"/>
      <w:color w:val="0B5E61" w:themeColor="accent4"/>
      <w:sz w:val="20"/>
      <w:szCs w:val="20"/>
    </w:rPr>
  </w:style>
  <w:style w:type="paragraph" w:styleId="Cytat">
    <w:name w:val="Quote"/>
    <w:basedOn w:val="Nagwek2"/>
    <w:next w:val="Normalny"/>
    <w:link w:val="CytatZnak"/>
    <w:uiPriority w:val="29"/>
    <w:qFormat/>
    <w:rsid w:val="00E15D6C"/>
    <w:rPr>
      <w:i/>
      <w:color w:val="0B5F62" w:themeColor="text2"/>
      <w:sz w:val="20"/>
    </w:rPr>
  </w:style>
  <w:style w:type="character" w:customStyle="1" w:styleId="CytatZnak">
    <w:name w:val="Cytat Znak"/>
    <w:basedOn w:val="Domylnaczcionkaakapitu"/>
    <w:link w:val="Cytat"/>
    <w:uiPriority w:val="29"/>
    <w:rsid w:val="00E15D6C"/>
    <w:rPr>
      <w:i/>
      <w:color w:val="0B5F62" w:themeColor="text2"/>
      <w:sz w:val="20"/>
      <w:szCs w:val="28"/>
      <w:lang w:eastAsia="ja-JP" w:bidi="pl-PL"/>
    </w:rPr>
  </w:style>
  <w:style w:type="character" w:styleId="Numerstrony">
    <w:name w:val="page number"/>
    <w:basedOn w:val="Domylnaczcionkaakapitu"/>
    <w:uiPriority w:val="99"/>
    <w:semiHidden/>
    <w:unhideWhenUsed/>
    <w:rsid w:val="00DD5268"/>
  </w:style>
  <w:style w:type="paragraph" w:styleId="Akapitzlist">
    <w:name w:val="List Paragraph"/>
    <w:basedOn w:val="Normalny"/>
    <w:uiPriority w:val="34"/>
    <w:qFormat/>
    <w:rsid w:val="005D6F46"/>
    <w:pPr>
      <w:spacing w:after="200" w:line="276" w:lineRule="auto"/>
      <w:ind w:left="720"/>
      <w:contextualSpacing/>
    </w:pPr>
    <w:rPr>
      <w:color w:val="auto"/>
      <w:sz w:val="22"/>
      <w:szCs w:val="22"/>
      <w:lang w:eastAsia="en-US" w:bidi="ar-SA"/>
    </w:rPr>
  </w:style>
  <w:style w:type="table" w:styleId="Tabela-Siatka">
    <w:name w:val="Table Grid"/>
    <w:basedOn w:val="Standardowy"/>
    <w:uiPriority w:val="39"/>
    <w:rsid w:val="009D5B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spisutreci">
    <w:name w:val="TOC Heading"/>
    <w:basedOn w:val="Nagwek1"/>
    <w:next w:val="Normalny"/>
    <w:uiPriority w:val="39"/>
    <w:unhideWhenUsed/>
    <w:qFormat/>
    <w:rsid w:val="0002411C"/>
    <w:pPr>
      <w:keepNext/>
      <w:keepLines/>
      <w:spacing w:before="240"/>
      <w:outlineLvl w:val="9"/>
    </w:pPr>
    <w:rPr>
      <w:rFonts w:asciiTheme="majorHAnsi" w:eastAsiaTheme="majorEastAsia" w:hAnsiTheme="majorHAnsi" w:cstheme="majorBidi"/>
      <w:color w:val="001E2B" w:themeColor="accent1" w:themeShade="BF"/>
      <w:sz w:val="32"/>
      <w:szCs w:val="32"/>
    </w:rPr>
  </w:style>
  <w:style w:type="character" w:customStyle="1" w:styleId="Nagwek4Znak">
    <w:name w:val="Nagłówek 4 Znak"/>
    <w:basedOn w:val="Domylnaczcionkaakapitu"/>
    <w:link w:val="Nagwek4"/>
    <w:uiPriority w:val="9"/>
    <w:semiHidden/>
    <w:rsid w:val="0002411C"/>
    <w:rPr>
      <w:rFonts w:asciiTheme="majorHAnsi" w:eastAsiaTheme="majorEastAsia" w:hAnsiTheme="majorHAnsi" w:cstheme="majorBidi"/>
      <w:b/>
      <w:bCs/>
      <w:i/>
      <w:iCs/>
      <w:color w:val="00293A" w:themeColor="accent1"/>
      <w:sz w:val="22"/>
      <w:szCs w:val="22"/>
    </w:rPr>
  </w:style>
  <w:style w:type="character" w:customStyle="1" w:styleId="Nagwek5Znak">
    <w:name w:val="Nagłówek 5 Znak"/>
    <w:basedOn w:val="Domylnaczcionkaakapitu"/>
    <w:link w:val="Nagwek5"/>
    <w:uiPriority w:val="9"/>
    <w:semiHidden/>
    <w:rsid w:val="0002411C"/>
    <w:rPr>
      <w:rFonts w:asciiTheme="majorHAnsi" w:eastAsiaTheme="majorEastAsia" w:hAnsiTheme="majorHAnsi" w:cstheme="majorBidi"/>
      <w:color w:val="00141C" w:themeColor="accent1" w:themeShade="7F"/>
      <w:sz w:val="22"/>
      <w:szCs w:val="22"/>
    </w:rPr>
  </w:style>
  <w:style w:type="character" w:customStyle="1" w:styleId="Nagwek6Znak">
    <w:name w:val="Nagłówek 6 Znak"/>
    <w:basedOn w:val="Domylnaczcionkaakapitu"/>
    <w:link w:val="Nagwek6"/>
    <w:uiPriority w:val="9"/>
    <w:semiHidden/>
    <w:rsid w:val="0002411C"/>
    <w:rPr>
      <w:rFonts w:asciiTheme="majorHAnsi" w:eastAsiaTheme="majorEastAsia" w:hAnsiTheme="majorHAnsi" w:cstheme="majorBidi"/>
      <w:i/>
      <w:iCs/>
      <w:color w:val="00141C" w:themeColor="accent1" w:themeShade="7F"/>
      <w:sz w:val="22"/>
      <w:szCs w:val="22"/>
    </w:rPr>
  </w:style>
  <w:style w:type="character" w:customStyle="1" w:styleId="Nagwek7Znak">
    <w:name w:val="Nagłówek 7 Znak"/>
    <w:basedOn w:val="Domylnaczcionkaakapitu"/>
    <w:link w:val="Nagwek7"/>
    <w:uiPriority w:val="9"/>
    <w:semiHidden/>
    <w:rsid w:val="0002411C"/>
    <w:rPr>
      <w:rFonts w:asciiTheme="majorHAnsi" w:eastAsiaTheme="majorEastAsia" w:hAnsiTheme="majorHAnsi" w:cstheme="majorBidi"/>
      <w:i/>
      <w:iCs/>
      <w:color w:val="0078AB" w:themeColor="text1" w:themeTint="BF"/>
      <w:sz w:val="22"/>
      <w:szCs w:val="22"/>
    </w:rPr>
  </w:style>
  <w:style w:type="character" w:customStyle="1" w:styleId="Nagwek8Znak">
    <w:name w:val="Nagłówek 8 Znak"/>
    <w:basedOn w:val="Domylnaczcionkaakapitu"/>
    <w:link w:val="Nagwek8"/>
    <w:uiPriority w:val="9"/>
    <w:semiHidden/>
    <w:rsid w:val="0002411C"/>
    <w:rPr>
      <w:rFonts w:asciiTheme="majorHAnsi" w:eastAsiaTheme="majorEastAsia" w:hAnsiTheme="majorHAnsi" w:cstheme="majorBidi"/>
      <w:color w:val="0078AB" w:themeColor="text1" w:themeTint="BF"/>
      <w:sz w:val="20"/>
      <w:szCs w:val="20"/>
    </w:rPr>
  </w:style>
  <w:style w:type="character" w:customStyle="1" w:styleId="Nagwek9Znak">
    <w:name w:val="Nagłówek 9 Znak"/>
    <w:basedOn w:val="Domylnaczcionkaakapitu"/>
    <w:link w:val="Nagwek9"/>
    <w:uiPriority w:val="9"/>
    <w:semiHidden/>
    <w:rsid w:val="0002411C"/>
    <w:rPr>
      <w:rFonts w:asciiTheme="majorHAnsi" w:eastAsiaTheme="majorEastAsia" w:hAnsiTheme="majorHAnsi" w:cstheme="majorBidi"/>
      <w:i/>
      <w:iCs/>
      <w:color w:val="0078AB" w:themeColor="text1" w:themeTint="BF"/>
      <w:sz w:val="20"/>
      <w:szCs w:val="20"/>
    </w:rPr>
  </w:style>
  <w:style w:type="numbering" w:customStyle="1" w:styleId="Styl1">
    <w:name w:val="Styl1"/>
    <w:uiPriority w:val="99"/>
    <w:rsid w:val="0002411C"/>
    <w:pPr>
      <w:numPr>
        <w:numId w:val="1"/>
      </w:numPr>
    </w:pPr>
  </w:style>
  <w:style w:type="paragraph" w:customStyle="1" w:styleId="Default">
    <w:name w:val="Default"/>
    <w:rsid w:val="0002411C"/>
    <w:pPr>
      <w:autoSpaceDE w:val="0"/>
      <w:autoSpaceDN w:val="0"/>
      <w:adjustRightInd w:val="0"/>
    </w:pPr>
    <w:rPr>
      <w:rFonts w:ascii="Times New Roman" w:hAnsi="Times New Roman" w:cs="Times New Roman"/>
      <w:color w:val="000000"/>
    </w:rPr>
  </w:style>
  <w:style w:type="paragraph" w:customStyle="1" w:styleId="Normal1">
    <w:name w:val="Normal1"/>
    <w:rsid w:val="0002411C"/>
    <w:pPr>
      <w:spacing w:before="120" w:after="120" w:line="288" w:lineRule="auto"/>
      <w:jc w:val="both"/>
    </w:pPr>
    <w:rPr>
      <w:rFonts w:ascii="Calibri" w:eastAsia="Calibri" w:hAnsi="Calibri" w:cs="Times New Roman"/>
      <w:color w:val="000000"/>
      <w:sz w:val="22"/>
      <w:szCs w:val="22"/>
    </w:rPr>
  </w:style>
  <w:style w:type="paragraph" w:customStyle="1" w:styleId="text1x">
    <w:name w:val="text 1.x"/>
    <w:basedOn w:val="Normalny"/>
    <w:rsid w:val="0002411C"/>
    <w:pPr>
      <w:spacing w:before="120" w:after="120" w:line="288" w:lineRule="auto"/>
      <w:ind w:left="567"/>
      <w:jc w:val="both"/>
    </w:pPr>
    <w:rPr>
      <w:rFonts w:ascii="Calibri" w:eastAsia="Calibri" w:hAnsi="Calibri" w:cs="Times New Roman"/>
      <w:color w:val="000000"/>
      <w:sz w:val="22"/>
      <w:szCs w:val="22"/>
      <w:lang w:eastAsia="en-US" w:bidi="ar-SA"/>
    </w:rPr>
  </w:style>
  <w:style w:type="paragraph" w:customStyle="1" w:styleId="H2">
    <w:name w:val="H2"/>
    <w:basedOn w:val="Normal1"/>
    <w:next w:val="text1x"/>
    <w:locked/>
    <w:rsid w:val="0002411C"/>
    <w:pPr>
      <w:numPr>
        <w:ilvl w:val="1"/>
        <w:numId w:val="2"/>
      </w:numPr>
      <w:suppressAutoHyphens/>
      <w:outlineLvl w:val="1"/>
    </w:pPr>
    <w:rPr>
      <w:rFonts w:eastAsia="Times New Roman"/>
      <w:szCs w:val="24"/>
      <w:lang w:eastAsia="pl-PL"/>
    </w:rPr>
  </w:style>
  <w:style w:type="character" w:styleId="Hipercze">
    <w:name w:val="Hyperlink"/>
    <w:basedOn w:val="Domylnaczcionkaakapitu"/>
    <w:uiPriority w:val="99"/>
    <w:unhideWhenUsed/>
    <w:rsid w:val="0002411C"/>
    <w:rPr>
      <w:color w:val="FEFFFF" w:themeColor="hyperlink"/>
      <w:u w:val="single"/>
    </w:rPr>
  </w:style>
  <w:style w:type="character" w:customStyle="1" w:styleId="Nierozpoznanawzmianka1">
    <w:name w:val="Nierozpoznana wzmianka1"/>
    <w:basedOn w:val="Domylnaczcionkaakapitu"/>
    <w:uiPriority w:val="99"/>
    <w:semiHidden/>
    <w:unhideWhenUsed/>
    <w:rsid w:val="0002411C"/>
    <w:rPr>
      <w:color w:val="808080"/>
      <w:shd w:val="clear" w:color="auto" w:fill="E6E6E6"/>
    </w:rPr>
  </w:style>
  <w:style w:type="character" w:styleId="Odwoaniedokomentarza">
    <w:name w:val="annotation reference"/>
    <w:basedOn w:val="Domylnaczcionkaakapitu"/>
    <w:uiPriority w:val="99"/>
    <w:unhideWhenUsed/>
    <w:rsid w:val="0002411C"/>
    <w:rPr>
      <w:sz w:val="16"/>
      <w:szCs w:val="16"/>
    </w:rPr>
  </w:style>
  <w:style w:type="paragraph" w:styleId="Tekstkomentarza">
    <w:name w:val="annotation text"/>
    <w:aliases w:val="Znak,Znak Znak Znak,Tekst podstawowy 31 Znak"/>
    <w:basedOn w:val="Normalny"/>
    <w:link w:val="TekstkomentarzaZnak"/>
    <w:uiPriority w:val="99"/>
    <w:unhideWhenUsed/>
    <w:rsid w:val="0002411C"/>
    <w:pPr>
      <w:spacing w:after="200"/>
    </w:pPr>
    <w:rPr>
      <w:color w:val="auto"/>
      <w:lang w:eastAsia="en-US" w:bidi="ar-SA"/>
    </w:rPr>
  </w:style>
  <w:style w:type="character" w:customStyle="1" w:styleId="TekstkomentarzaZnak">
    <w:name w:val="Tekst komentarza Znak"/>
    <w:aliases w:val="Znak Znak,Znak Znak Znak Znak,Tekst podstawowy 31 Znak Znak"/>
    <w:basedOn w:val="Domylnaczcionkaakapitu"/>
    <w:link w:val="Tekstkomentarza"/>
    <w:uiPriority w:val="99"/>
    <w:rsid w:val="0002411C"/>
    <w:rPr>
      <w:sz w:val="20"/>
      <w:szCs w:val="20"/>
    </w:rPr>
  </w:style>
  <w:style w:type="paragraph" w:styleId="Tematkomentarza">
    <w:name w:val="annotation subject"/>
    <w:basedOn w:val="Tekstkomentarza"/>
    <w:next w:val="Tekstkomentarza"/>
    <w:link w:val="TematkomentarzaZnak"/>
    <w:uiPriority w:val="99"/>
    <w:semiHidden/>
    <w:unhideWhenUsed/>
    <w:rsid w:val="0002411C"/>
    <w:rPr>
      <w:b/>
      <w:bCs/>
    </w:rPr>
  </w:style>
  <w:style w:type="character" w:customStyle="1" w:styleId="TematkomentarzaZnak">
    <w:name w:val="Temat komentarza Znak"/>
    <w:basedOn w:val="TekstkomentarzaZnak"/>
    <w:link w:val="Tematkomentarza"/>
    <w:uiPriority w:val="99"/>
    <w:semiHidden/>
    <w:rsid w:val="0002411C"/>
    <w:rPr>
      <w:b/>
      <w:bCs/>
      <w:sz w:val="20"/>
      <w:szCs w:val="20"/>
    </w:rPr>
  </w:style>
  <w:style w:type="paragraph" w:styleId="Tekstdymka">
    <w:name w:val="Balloon Text"/>
    <w:basedOn w:val="Normalny"/>
    <w:link w:val="TekstdymkaZnak"/>
    <w:uiPriority w:val="99"/>
    <w:semiHidden/>
    <w:unhideWhenUsed/>
    <w:rsid w:val="0002411C"/>
    <w:rPr>
      <w:rFonts w:ascii="Tahoma" w:hAnsi="Tahoma" w:cs="Tahoma"/>
      <w:color w:val="auto"/>
      <w:sz w:val="16"/>
      <w:szCs w:val="16"/>
      <w:lang w:eastAsia="en-US" w:bidi="ar-SA"/>
    </w:rPr>
  </w:style>
  <w:style w:type="character" w:customStyle="1" w:styleId="TekstdymkaZnak">
    <w:name w:val="Tekst dymka Znak"/>
    <w:basedOn w:val="Domylnaczcionkaakapitu"/>
    <w:link w:val="Tekstdymka"/>
    <w:uiPriority w:val="99"/>
    <w:semiHidden/>
    <w:rsid w:val="0002411C"/>
    <w:rPr>
      <w:rFonts w:ascii="Tahoma" w:hAnsi="Tahoma" w:cs="Tahoma"/>
      <w:sz w:val="16"/>
      <w:szCs w:val="16"/>
    </w:rPr>
  </w:style>
  <w:style w:type="paragraph" w:styleId="Poprawka">
    <w:name w:val="Revision"/>
    <w:hidden/>
    <w:uiPriority w:val="99"/>
    <w:semiHidden/>
    <w:rsid w:val="0002411C"/>
    <w:rPr>
      <w:sz w:val="22"/>
      <w:szCs w:val="22"/>
    </w:rPr>
  </w:style>
  <w:style w:type="paragraph" w:customStyle="1" w:styleId="paragraph">
    <w:name w:val="paragraph"/>
    <w:basedOn w:val="Normalny"/>
    <w:rsid w:val="0002411C"/>
    <w:pPr>
      <w:spacing w:before="100" w:beforeAutospacing="1" w:after="100" w:afterAutospacing="1"/>
    </w:pPr>
    <w:rPr>
      <w:rFonts w:ascii="Times New Roman" w:eastAsia="Times New Roman" w:hAnsi="Times New Roman" w:cs="Times New Roman"/>
      <w:color w:val="auto"/>
      <w:sz w:val="24"/>
      <w:szCs w:val="24"/>
      <w:lang w:eastAsia="pl-PL" w:bidi="ar-SA"/>
    </w:rPr>
  </w:style>
  <w:style w:type="character" w:customStyle="1" w:styleId="spellingerror">
    <w:name w:val="spellingerror"/>
    <w:basedOn w:val="Domylnaczcionkaakapitu"/>
    <w:rsid w:val="0002411C"/>
  </w:style>
  <w:style w:type="character" w:customStyle="1" w:styleId="normaltextrun">
    <w:name w:val="normaltextrun"/>
    <w:basedOn w:val="Domylnaczcionkaakapitu"/>
    <w:rsid w:val="0002411C"/>
  </w:style>
  <w:style w:type="character" w:customStyle="1" w:styleId="eop">
    <w:name w:val="eop"/>
    <w:basedOn w:val="Domylnaczcionkaakapitu"/>
    <w:rsid w:val="0002411C"/>
  </w:style>
  <w:style w:type="character" w:styleId="Odwoanieintensywne">
    <w:name w:val="Intense Reference"/>
    <w:basedOn w:val="Domylnaczcionkaakapitu"/>
    <w:uiPriority w:val="32"/>
    <w:qFormat/>
    <w:rsid w:val="00981474"/>
    <w:rPr>
      <w:b/>
      <w:bCs/>
      <w:smallCaps/>
      <w:color w:val="00293A" w:themeColor="accent1"/>
      <w:spacing w:val="5"/>
    </w:rPr>
  </w:style>
  <w:style w:type="character" w:customStyle="1" w:styleId="Teksttreci2">
    <w:name w:val="Tekst treści (2)_"/>
    <w:basedOn w:val="Domylnaczcionkaakapitu"/>
    <w:link w:val="Teksttreci20"/>
    <w:rsid w:val="007B15D7"/>
    <w:rPr>
      <w:rFonts w:ascii="Arial" w:eastAsia="Arial" w:hAnsi="Arial" w:cs="Arial"/>
      <w:sz w:val="20"/>
      <w:szCs w:val="20"/>
      <w:shd w:val="clear" w:color="auto" w:fill="FFFFFF"/>
    </w:rPr>
  </w:style>
  <w:style w:type="character" w:customStyle="1" w:styleId="Teksttreci2Georgia">
    <w:name w:val="Tekst treści (2) + Georgia"/>
    <w:basedOn w:val="Teksttreci2"/>
    <w:rsid w:val="007B15D7"/>
    <w:rPr>
      <w:rFonts w:ascii="Georgia" w:eastAsia="Georgia" w:hAnsi="Georgia" w:cs="Georgia"/>
      <w:color w:val="000000"/>
      <w:spacing w:val="0"/>
      <w:w w:val="100"/>
      <w:position w:val="0"/>
      <w:sz w:val="20"/>
      <w:szCs w:val="20"/>
      <w:shd w:val="clear" w:color="auto" w:fill="FFFFFF"/>
      <w:lang w:val="pl-PL" w:eastAsia="pl-PL" w:bidi="pl-PL"/>
    </w:rPr>
  </w:style>
  <w:style w:type="paragraph" w:customStyle="1" w:styleId="Teksttreci20">
    <w:name w:val="Tekst treści (2)"/>
    <w:basedOn w:val="Normalny"/>
    <w:link w:val="Teksttreci2"/>
    <w:rsid w:val="007B15D7"/>
    <w:pPr>
      <w:widowControl w:val="0"/>
      <w:shd w:val="clear" w:color="auto" w:fill="FFFFFF"/>
      <w:spacing w:before="360" w:after="240" w:line="0" w:lineRule="atLeast"/>
      <w:ind w:hanging="460"/>
      <w:jc w:val="center"/>
    </w:pPr>
    <w:rPr>
      <w:rFonts w:ascii="Arial" w:eastAsia="Arial" w:hAnsi="Arial" w:cs="Arial"/>
      <w:color w:val="auto"/>
      <w:lang w:eastAsia="en-US" w:bidi="ar-SA"/>
    </w:rPr>
  </w:style>
  <w:style w:type="paragraph" w:styleId="Tekstprzypisukocowego">
    <w:name w:val="endnote text"/>
    <w:basedOn w:val="Normalny"/>
    <w:link w:val="TekstprzypisukocowegoZnak"/>
    <w:uiPriority w:val="99"/>
    <w:semiHidden/>
    <w:unhideWhenUsed/>
    <w:rsid w:val="00120D82"/>
  </w:style>
  <w:style w:type="character" w:customStyle="1" w:styleId="TekstprzypisukocowegoZnak">
    <w:name w:val="Tekst przypisu końcowego Znak"/>
    <w:basedOn w:val="Domylnaczcionkaakapitu"/>
    <w:link w:val="Tekstprzypisukocowego"/>
    <w:uiPriority w:val="99"/>
    <w:semiHidden/>
    <w:rsid w:val="00120D82"/>
    <w:rPr>
      <w:color w:val="798190" w:themeColor="accent5"/>
      <w:sz w:val="20"/>
      <w:szCs w:val="20"/>
      <w:lang w:eastAsia="ja-JP" w:bidi="pl-PL"/>
    </w:rPr>
  </w:style>
  <w:style w:type="character" w:styleId="Odwoanieprzypisukocowego">
    <w:name w:val="endnote reference"/>
    <w:basedOn w:val="Domylnaczcionkaakapitu"/>
    <w:uiPriority w:val="99"/>
    <w:semiHidden/>
    <w:unhideWhenUsed/>
    <w:rsid w:val="00120D82"/>
    <w:rPr>
      <w:vertAlign w:val="superscript"/>
    </w:rPr>
  </w:style>
  <w:style w:type="paragraph" w:styleId="NormalnyWeb">
    <w:name w:val="Normal (Web)"/>
    <w:basedOn w:val="Normalny"/>
    <w:uiPriority w:val="99"/>
    <w:semiHidden/>
    <w:unhideWhenUsed/>
    <w:rsid w:val="003E0AB1"/>
    <w:pPr>
      <w:spacing w:before="100" w:beforeAutospacing="1" w:after="100" w:afterAutospacing="1"/>
    </w:pPr>
    <w:rPr>
      <w:rFonts w:ascii="Times New Roman" w:eastAsia="Times New Roman" w:hAnsi="Times New Roman" w:cs="Times New Roman"/>
      <w:color w:val="auto"/>
      <w:sz w:val="24"/>
      <w:szCs w:val="24"/>
      <w:lang w:eastAsia="pl-PL" w:bidi="ar-SA"/>
    </w:rPr>
  </w:style>
  <w:style w:type="paragraph" w:customStyle="1" w:styleId="Podrozdzia">
    <w:name w:val="Podrozdział"/>
    <w:basedOn w:val="Normalny"/>
    <w:link w:val="PodrozdziaZnak"/>
    <w:qFormat/>
    <w:rsid w:val="00DD0EE4"/>
    <w:pPr>
      <w:spacing w:line="276" w:lineRule="auto"/>
    </w:pPr>
    <w:rPr>
      <w:color w:val="auto"/>
      <w:sz w:val="32"/>
      <w:szCs w:val="32"/>
      <w:lang w:eastAsia="en-US" w:bidi="ar-SA"/>
    </w:rPr>
  </w:style>
  <w:style w:type="character" w:customStyle="1" w:styleId="PodrozdziaZnak">
    <w:name w:val="Podrozdział Znak"/>
    <w:basedOn w:val="Domylnaczcionkaakapitu"/>
    <w:link w:val="Podrozdzia"/>
    <w:rsid w:val="00DD0EE4"/>
    <w:rPr>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11006">
      <w:bodyDiv w:val="1"/>
      <w:marLeft w:val="0"/>
      <w:marRight w:val="0"/>
      <w:marTop w:val="0"/>
      <w:marBottom w:val="0"/>
      <w:divBdr>
        <w:top w:val="none" w:sz="0" w:space="0" w:color="auto"/>
        <w:left w:val="none" w:sz="0" w:space="0" w:color="auto"/>
        <w:bottom w:val="none" w:sz="0" w:space="0" w:color="auto"/>
        <w:right w:val="none" w:sz="0" w:space="0" w:color="auto"/>
      </w:divBdr>
    </w:div>
    <w:div w:id="22638438">
      <w:bodyDiv w:val="1"/>
      <w:marLeft w:val="0"/>
      <w:marRight w:val="0"/>
      <w:marTop w:val="0"/>
      <w:marBottom w:val="0"/>
      <w:divBdr>
        <w:top w:val="none" w:sz="0" w:space="0" w:color="auto"/>
        <w:left w:val="none" w:sz="0" w:space="0" w:color="auto"/>
        <w:bottom w:val="none" w:sz="0" w:space="0" w:color="auto"/>
        <w:right w:val="none" w:sz="0" w:space="0" w:color="auto"/>
      </w:divBdr>
    </w:div>
    <w:div w:id="79954881">
      <w:bodyDiv w:val="1"/>
      <w:marLeft w:val="0"/>
      <w:marRight w:val="0"/>
      <w:marTop w:val="0"/>
      <w:marBottom w:val="0"/>
      <w:divBdr>
        <w:top w:val="none" w:sz="0" w:space="0" w:color="auto"/>
        <w:left w:val="none" w:sz="0" w:space="0" w:color="auto"/>
        <w:bottom w:val="none" w:sz="0" w:space="0" w:color="auto"/>
        <w:right w:val="none" w:sz="0" w:space="0" w:color="auto"/>
      </w:divBdr>
    </w:div>
    <w:div w:id="124350812">
      <w:bodyDiv w:val="1"/>
      <w:marLeft w:val="0"/>
      <w:marRight w:val="0"/>
      <w:marTop w:val="0"/>
      <w:marBottom w:val="0"/>
      <w:divBdr>
        <w:top w:val="none" w:sz="0" w:space="0" w:color="auto"/>
        <w:left w:val="none" w:sz="0" w:space="0" w:color="auto"/>
        <w:bottom w:val="none" w:sz="0" w:space="0" w:color="auto"/>
        <w:right w:val="none" w:sz="0" w:space="0" w:color="auto"/>
      </w:divBdr>
    </w:div>
    <w:div w:id="131751118">
      <w:bodyDiv w:val="1"/>
      <w:marLeft w:val="0"/>
      <w:marRight w:val="0"/>
      <w:marTop w:val="0"/>
      <w:marBottom w:val="0"/>
      <w:divBdr>
        <w:top w:val="none" w:sz="0" w:space="0" w:color="auto"/>
        <w:left w:val="none" w:sz="0" w:space="0" w:color="auto"/>
        <w:bottom w:val="none" w:sz="0" w:space="0" w:color="auto"/>
        <w:right w:val="none" w:sz="0" w:space="0" w:color="auto"/>
      </w:divBdr>
    </w:div>
    <w:div w:id="159660442">
      <w:bodyDiv w:val="1"/>
      <w:marLeft w:val="0"/>
      <w:marRight w:val="0"/>
      <w:marTop w:val="0"/>
      <w:marBottom w:val="0"/>
      <w:divBdr>
        <w:top w:val="none" w:sz="0" w:space="0" w:color="auto"/>
        <w:left w:val="none" w:sz="0" w:space="0" w:color="auto"/>
        <w:bottom w:val="none" w:sz="0" w:space="0" w:color="auto"/>
        <w:right w:val="none" w:sz="0" w:space="0" w:color="auto"/>
      </w:divBdr>
    </w:div>
    <w:div w:id="177160930">
      <w:bodyDiv w:val="1"/>
      <w:marLeft w:val="0"/>
      <w:marRight w:val="0"/>
      <w:marTop w:val="0"/>
      <w:marBottom w:val="0"/>
      <w:divBdr>
        <w:top w:val="none" w:sz="0" w:space="0" w:color="auto"/>
        <w:left w:val="none" w:sz="0" w:space="0" w:color="auto"/>
        <w:bottom w:val="none" w:sz="0" w:space="0" w:color="auto"/>
        <w:right w:val="none" w:sz="0" w:space="0" w:color="auto"/>
      </w:divBdr>
    </w:div>
    <w:div w:id="224267755">
      <w:bodyDiv w:val="1"/>
      <w:marLeft w:val="0"/>
      <w:marRight w:val="0"/>
      <w:marTop w:val="0"/>
      <w:marBottom w:val="0"/>
      <w:divBdr>
        <w:top w:val="none" w:sz="0" w:space="0" w:color="auto"/>
        <w:left w:val="none" w:sz="0" w:space="0" w:color="auto"/>
        <w:bottom w:val="none" w:sz="0" w:space="0" w:color="auto"/>
        <w:right w:val="none" w:sz="0" w:space="0" w:color="auto"/>
      </w:divBdr>
    </w:div>
    <w:div w:id="249169237">
      <w:bodyDiv w:val="1"/>
      <w:marLeft w:val="0"/>
      <w:marRight w:val="0"/>
      <w:marTop w:val="0"/>
      <w:marBottom w:val="0"/>
      <w:divBdr>
        <w:top w:val="none" w:sz="0" w:space="0" w:color="auto"/>
        <w:left w:val="none" w:sz="0" w:space="0" w:color="auto"/>
        <w:bottom w:val="none" w:sz="0" w:space="0" w:color="auto"/>
        <w:right w:val="none" w:sz="0" w:space="0" w:color="auto"/>
      </w:divBdr>
    </w:div>
    <w:div w:id="288753183">
      <w:bodyDiv w:val="1"/>
      <w:marLeft w:val="0"/>
      <w:marRight w:val="0"/>
      <w:marTop w:val="0"/>
      <w:marBottom w:val="0"/>
      <w:divBdr>
        <w:top w:val="none" w:sz="0" w:space="0" w:color="auto"/>
        <w:left w:val="none" w:sz="0" w:space="0" w:color="auto"/>
        <w:bottom w:val="none" w:sz="0" w:space="0" w:color="auto"/>
        <w:right w:val="none" w:sz="0" w:space="0" w:color="auto"/>
      </w:divBdr>
    </w:div>
    <w:div w:id="336621711">
      <w:bodyDiv w:val="1"/>
      <w:marLeft w:val="0"/>
      <w:marRight w:val="0"/>
      <w:marTop w:val="0"/>
      <w:marBottom w:val="0"/>
      <w:divBdr>
        <w:top w:val="none" w:sz="0" w:space="0" w:color="auto"/>
        <w:left w:val="none" w:sz="0" w:space="0" w:color="auto"/>
        <w:bottom w:val="none" w:sz="0" w:space="0" w:color="auto"/>
        <w:right w:val="none" w:sz="0" w:space="0" w:color="auto"/>
      </w:divBdr>
    </w:div>
    <w:div w:id="377969448">
      <w:bodyDiv w:val="1"/>
      <w:marLeft w:val="0"/>
      <w:marRight w:val="0"/>
      <w:marTop w:val="0"/>
      <w:marBottom w:val="0"/>
      <w:divBdr>
        <w:top w:val="none" w:sz="0" w:space="0" w:color="auto"/>
        <w:left w:val="none" w:sz="0" w:space="0" w:color="auto"/>
        <w:bottom w:val="none" w:sz="0" w:space="0" w:color="auto"/>
        <w:right w:val="none" w:sz="0" w:space="0" w:color="auto"/>
      </w:divBdr>
    </w:div>
    <w:div w:id="396828652">
      <w:bodyDiv w:val="1"/>
      <w:marLeft w:val="0"/>
      <w:marRight w:val="0"/>
      <w:marTop w:val="0"/>
      <w:marBottom w:val="0"/>
      <w:divBdr>
        <w:top w:val="none" w:sz="0" w:space="0" w:color="auto"/>
        <w:left w:val="none" w:sz="0" w:space="0" w:color="auto"/>
        <w:bottom w:val="none" w:sz="0" w:space="0" w:color="auto"/>
        <w:right w:val="none" w:sz="0" w:space="0" w:color="auto"/>
      </w:divBdr>
    </w:div>
    <w:div w:id="414206016">
      <w:bodyDiv w:val="1"/>
      <w:marLeft w:val="0"/>
      <w:marRight w:val="0"/>
      <w:marTop w:val="0"/>
      <w:marBottom w:val="0"/>
      <w:divBdr>
        <w:top w:val="none" w:sz="0" w:space="0" w:color="auto"/>
        <w:left w:val="none" w:sz="0" w:space="0" w:color="auto"/>
        <w:bottom w:val="none" w:sz="0" w:space="0" w:color="auto"/>
        <w:right w:val="none" w:sz="0" w:space="0" w:color="auto"/>
      </w:divBdr>
    </w:div>
    <w:div w:id="442724157">
      <w:bodyDiv w:val="1"/>
      <w:marLeft w:val="0"/>
      <w:marRight w:val="0"/>
      <w:marTop w:val="0"/>
      <w:marBottom w:val="0"/>
      <w:divBdr>
        <w:top w:val="none" w:sz="0" w:space="0" w:color="auto"/>
        <w:left w:val="none" w:sz="0" w:space="0" w:color="auto"/>
        <w:bottom w:val="none" w:sz="0" w:space="0" w:color="auto"/>
        <w:right w:val="none" w:sz="0" w:space="0" w:color="auto"/>
      </w:divBdr>
    </w:div>
    <w:div w:id="640887819">
      <w:bodyDiv w:val="1"/>
      <w:marLeft w:val="0"/>
      <w:marRight w:val="0"/>
      <w:marTop w:val="0"/>
      <w:marBottom w:val="0"/>
      <w:divBdr>
        <w:top w:val="none" w:sz="0" w:space="0" w:color="auto"/>
        <w:left w:val="none" w:sz="0" w:space="0" w:color="auto"/>
        <w:bottom w:val="none" w:sz="0" w:space="0" w:color="auto"/>
        <w:right w:val="none" w:sz="0" w:space="0" w:color="auto"/>
      </w:divBdr>
    </w:div>
    <w:div w:id="649142484">
      <w:bodyDiv w:val="1"/>
      <w:marLeft w:val="0"/>
      <w:marRight w:val="0"/>
      <w:marTop w:val="0"/>
      <w:marBottom w:val="0"/>
      <w:divBdr>
        <w:top w:val="none" w:sz="0" w:space="0" w:color="auto"/>
        <w:left w:val="none" w:sz="0" w:space="0" w:color="auto"/>
        <w:bottom w:val="none" w:sz="0" w:space="0" w:color="auto"/>
        <w:right w:val="none" w:sz="0" w:space="0" w:color="auto"/>
      </w:divBdr>
    </w:div>
    <w:div w:id="654182674">
      <w:bodyDiv w:val="1"/>
      <w:marLeft w:val="0"/>
      <w:marRight w:val="0"/>
      <w:marTop w:val="0"/>
      <w:marBottom w:val="0"/>
      <w:divBdr>
        <w:top w:val="none" w:sz="0" w:space="0" w:color="auto"/>
        <w:left w:val="none" w:sz="0" w:space="0" w:color="auto"/>
        <w:bottom w:val="none" w:sz="0" w:space="0" w:color="auto"/>
        <w:right w:val="none" w:sz="0" w:space="0" w:color="auto"/>
      </w:divBdr>
    </w:div>
    <w:div w:id="698093097">
      <w:bodyDiv w:val="1"/>
      <w:marLeft w:val="0"/>
      <w:marRight w:val="0"/>
      <w:marTop w:val="0"/>
      <w:marBottom w:val="0"/>
      <w:divBdr>
        <w:top w:val="none" w:sz="0" w:space="0" w:color="auto"/>
        <w:left w:val="none" w:sz="0" w:space="0" w:color="auto"/>
        <w:bottom w:val="none" w:sz="0" w:space="0" w:color="auto"/>
        <w:right w:val="none" w:sz="0" w:space="0" w:color="auto"/>
      </w:divBdr>
    </w:div>
    <w:div w:id="739906175">
      <w:bodyDiv w:val="1"/>
      <w:marLeft w:val="0"/>
      <w:marRight w:val="0"/>
      <w:marTop w:val="0"/>
      <w:marBottom w:val="0"/>
      <w:divBdr>
        <w:top w:val="none" w:sz="0" w:space="0" w:color="auto"/>
        <w:left w:val="none" w:sz="0" w:space="0" w:color="auto"/>
        <w:bottom w:val="none" w:sz="0" w:space="0" w:color="auto"/>
        <w:right w:val="none" w:sz="0" w:space="0" w:color="auto"/>
      </w:divBdr>
    </w:div>
    <w:div w:id="759372442">
      <w:bodyDiv w:val="1"/>
      <w:marLeft w:val="0"/>
      <w:marRight w:val="0"/>
      <w:marTop w:val="0"/>
      <w:marBottom w:val="0"/>
      <w:divBdr>
        <w:top w:val="none" w:sz="0" w:space="0" w:color="auto"/>
        <w:left w:val="none" w:sz="0" w:space="0" w:color="auto"/>
        <w:bottom w:val="none" w:sz="0" w:space="0" w:color="auto"/>
        <w:right w:val="none" w:sz="0" w:space="0" w:color="auto"/>
      </w:divBdr>
    </w:div>
    <w:div w:id="832766202">
      <w:bodyDiv w:val="1"/>
      <w:marLeft w:val="0"/>
      <w:marRight w:val="0"/>
      <w:marTop w:val="0"/>
      <w:marBottom w:val="0"/>
      <w:divBdr>
        <w:top w:val="none" w:sz="0" w:space="0" w:color="auto"/>
        <w:left w:val="none" w:sz="0" w:space="0" w:color="auto"/>
        <w:bottom w:val="none" w:sz="0" w:space="0" w:color="auto"/>
        <w:right w:val="none" w:sz="0" w:space="0" w:color="auto"/>
      </w:divBdr>
    </w:div>
    <w:div w:id="862205214">
      <w:bodyDiv w:val="1"/>
      <w:marLeft w:val="0"/>
      <w:marRight w:val="0"/>
      <w:marTop w:val="0"/>
      <w:marBottom w:val="0"/>
      <w:divBdr>
        <w:top w:val="none" w:sz="0" w:space="0" w:color="auto"/>
        <w:left w:val="none" w:sz="0" w:space="0" w:color="auto"/>
        <w:bottom w:val="none" w:sz="0" w:space="0" w:color="auto"/>
        <w:right w:val="none" w:sz="0" w:space="0" w:color="auto"/>
      </w:divBdr>
    </w:div>
    <w:div w:id="975180050">
      <w:bodyDiv w:val="1"/>
      <w:marLeft w:val="0"/>
      <w:marRight w:val="0"/>
      <w:marTop w:val="0"/>
      <w:marBottom w:val="0"/>
      <w:divBdr>
        <w:top w:val="none" w:sz="0" w:space="0" w:color="auto"/>
        <w:left w:val="none" w:sz="0" w:space="0" w:color="auto"/>
        <w:bottom w:val="none" w:sz="0" w:space="0" w:color="auto"/>
        <w:right w:val="none" w:sz="0" w:space="0" w:color="auto"/>
      </w:divBdr>
    </w:div>
    <w:div w:id="988484620">
      <w:bodyDiv w:val="1"/>
      <w:marLeft w:val="0"/>
      <w:marRight w:val="0"/>
      <w:marTop w:val="0"/>
      <w:marBottom w:val="0"/>
      <w:divBdr>
        <w:top w:val="none" w:sz="0" w:space="0" w:color="auto"/>
        <w:left w:val="none" w:sz="0" w:space="0" w:color="auto"/>
        <w:bottom w:val="none" w:sz="0" w:space="0" w:color="auto"/>
        <w:right w:val="none" w:sz="0" w:space="0" w:color="auto"/>
      </w:divBdr>
    </w:div>
    <w:div w:id="988941839">
      <w:bodyDiv w:val="1"/>
      <w:marLeft w:val="0"/>
      <w:marRight w:val="0"/>
      <w:marTop w:val="0"/>
      <w:marBottom w:val="0"/>
      <w:divBdr>
        <w:top w:val="none" w:sz="0" w:space="0" w:color="auto"/>
        <w:left w:val="none" w:sz="0" w:space="0" w:color="auto"/>
        <w:bottom w:val="none" w:sz="0" w:space="0" w:color="auto"/>
        <w:right w:val="none" w:sz="0" w:space="0" w:color="auto"/>
      </w:divBdr>
    </w:div>
    <w:div w:id="1019237186">
      <w:bodyDiv w:val="1"/>
      <w:marLeft w:val="0"/>
      <w:marRight w:val="0"/>
      <w:marTop w:val="0"/>
      <w:marBottom w:val="0"/>
      <w:divBdr>
        <w:top w:val="none" w:sz="0" w:space="0" w:color="auto"/>
        <w:left w:val="none" w:sz="0" w:space="0" w:color="auto"/>
        <w:bottom w:val="none" w:sz="0" w:space="0" w:color="auto"/>
        <w:right w:val="none" w:sz="0" w:space="0" w:color="auto"/>
      </w:divBdr>
    </w:div>
    <w:div w:id="1066949163">
      <w:bodyDiv w:val="1"/>
      <w:marLeft w:val="0"/>
      <w:marRight w:val="0"/>
      <w:marTop w:val="0"/>
      <w:marBottom w:val="0"/>
      <w:divBdr>
        <w:top w:val="none" w:sz="0" w:space="0" w:color="auto"/>
        <w:left w:val="none" w:sz="0" w:space="0" w:color="auto"/>
        <w:bottom w:val="none" w:sz="0" w:space="0" w:color="auto"/>
        <w:right w:val="none" w:sz="0" w:space="0" w:color="auto"/>
      </w:divBdr>
    </w:div>
    <w:div w:id="1075514758">
      <w:bodyDiv w:val="1"/>
      <w:marLeft w:val="0"/>
      <w:marRight w:val="0"/>
      <w:marTop w:val="0"/>
      <w:marBottom w:val="0"/>
      <w:divBdr>
        <w:top w:val="none" w:sz="0" w:space="0" w:color="auto"/>
        <w:left w:val="none" w:sz="0" w:space="0" w:color="auto"/>
        <w:bottom w:val="none" w:sz="0" w:space="0" w:color="auto"/>
        <w:right w:val="none" w:sz="0" w:space="0" w:color="auto"/>
      </w:divBdr>
    </w:div>
    <w:div w:id="1163398534">
      <w:bodyDiv w:val="1"/>
      <w:marLeft w:val="0"/>
      <w:marRight w:val="0"/>
      <w:marTop w:val="0"/>
      <w:marBottom w:val="0"/>
      <w:divBdr>
        <w:top w:val="none" w:sz="0" w:space="0" w:color="auto"/>
        <w:left w:val="none" w:sz="0" w:space="0" w:color="auto"/>
        <w:bottom w:val="none" w:sz="0" w:space="0" w:color="auto"/>
        <w:right w:val="none" w:sz="0" w:space="0" w:color="auto"/>
      </w:divBdr>
    </w:div>
    <w:div w:id="1173061462">
      <w:bodyDiv w:val="1"/>
      <w:marLeft w:val="0"/>
      <w:marRight w:val="0"/>
      <w:marTop w:val="0"/>
      <w:marBottom w:val="0"/>
      <w:divBdr>
        <w:top w:val="none" w:sz="0" w:space="0" w:color="auto"/>
        <w:left w:val="none" w:sz="0" w:space="0" w:color="auto"/>
        <w:bottom w:val="none" w:sz="0" w:space="0" w:color="auto"/>
        <w:right w:val="none" w:sz="0" w:space="0" w:color="auto"/>
      </w:divBdr>
    </w:div>
    <w:div w:id="1190685517">
      <w:bodyDiv w:val="1"/>
      <w:marLeft w:val="0"/>
      <w:marRight w:val="0"/>
      <w:marTop w:val="0"/>
      <w:marBottom w:val="0"/>
      <w:divBdr>
        <w:top w:val="none" w:sz="0" w:space="0" w:color="auto"/>
        <w:left w:val="none" w:sz="0" w:space="0" w:color="auto"/>
        <w:bottom w:val="none" w:sz="0" w:space="0" w:color="auto"/>
        <w:right w:val="none" w:sz="0" w:space="0" w:color="auto"/>
      </w:divBdr>
    </w:div>
    <w:div w:id="1247569341">
      <w:bodyDiv w:val="1"/>
      <w:marLeft w:val="0"/>
      <w:marRight w:val="0"/>
      <w:marTop w:val="0"/>
      <w:marBottom w:val="0"/>
      <w:divBdr>
        <w:top w:val="none" w:sz="0" w:space="0" w:color="auto"/>
        <w:left w:val="none" w:sz="0" w:space="0" w:color="auto"/>
        <w:bottom w:val="none" w:sz="0" w:space="0" w:color="auto"/>
        <w:right w:val="none" w:sz="0" w:space="0" w:color="auto"/>
      </w:divBdr>
    </w:div>
    <w:div w:id="1386417621">
      <w:bodyDiv w:val="1"/>
      <w:marLeft w:val="0"/>
      <w:marRight w:val="0"/>
      <w:marTop w:val="0"/>
      <w:marBottom w:val="0"/>
      <w:divBdr>
        <w:top w:val="none" w:sz="0" w:space="0" w:color="auto"/>
        <w:left w:val="none" w:sz="0" w:space="0" w:color="auto"/>
        <w:bottom w:val="none" w:sz="0" w:space="0" w:color="auto"/>
        <w:right w:val="none" w:sz="0" w:space="0" w:color="auto"/>
      </w:divBdr>
      <w:divsChild>
        <w:div w:id="1766921813">
          <w:marLeft w:val="0"/>
          <w:marRight w:val="0"/>
          <w:marTop w:val="0"/>
          <w:marBottom w:val="0"/>
          <w:divBdr>
            <w:top w:val="none" w:sz="0" w:space="0" w:color="auto"/>
            <w:left w:val="none" w:sz="0" w:space="0" w:color="auto"/>
            <w:bottom w:val="none" w:sz="0" w:space="0" w:color="auto"/>
            <w:right w:val="none" w:sz="0" w:space="0" w:color="auto"/>
          </w:divBdr>
          <w:divsChild>
            <w:div w:id="600841067">
              <w:marLeft w:val="0"/>
              <w:marRight w:val="0"/>
              <w:marTop w:val="0"/>
              <w:marBottom w:val="0"/>
              <w:divBdr>
                <w:top w:val="none" w:sz="0" w:space="0" w:color="auto"/>
                <w:left w:val="none" w:sz="0" w:space="0" w:color="auto"/>
                <w:bottom w:val="none" w:sz="0" w:space="0" w:color="auto"/>
                <w:right w:val="none" w:sz="0" w:space="0" w:color="auto"/>
              </w:divBdr>
            </w:div>
          </w:divsChild>
        </w:div>
        <w:div w:id="777918311">
          <w:marLeft w:val="0"/>
          <w:marRight w:val="0"/>
          <w:marTop w:val="0"/>
          <w:marBottom w:val="0"/>
          <w:divBdr>
            <w:top w:val="none" w:sz="0" w:space="0" w:color="auto"/>
            <w:left w:val="none" w:sz="0" w:space="0" w:color="auto"/>
            <w:bottom w:val="none" w:sz="0" w:space="0" w:color="auto"/>
            <w:right w:val="none" w:sz="0" w:space="0" w:color="auto"/>
          </w:divBdr>
          <w:divsChild>
            <w:div w:id="989476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087249">
      <w:bodyDiv w:val="1"/>
      <w:marLeft w:val="0"/>
      <w:marRight w:val="0"/>
      <w:marTop w:val="0"/>
      <w:marBottom w:val="0"/>
      <w:divBdr>
        <w:top w:val="none" w:sz="0" w:space="0" w:color="auto"/>
        <w:left w:val="none" w:sz="0" w:space="0" w:color="auto"/>
        <w:bottom w:val="none" w:sz="0" w:space="0" w:color="auto"/>
        <w:right w:val="none" w:sz="0" w:space="0" w:color="auto"/>
      </w:divBdr>
    </w:div>
    <w:div w:id="1440487739">
      <w:bodyDiv w:val="1"/>
      <w:marLeft w:val="0"/>
      <w:marRight w:val="0"/>
      <w:marTop w:val="0"/>
      <w:marBottom w:val="0"/>
      <w:divBdr>
        <w:top w:val="none" w:sz="0" w:space="0" w:color="auto"/>
        <w:left w:val="none" w:sz="0" w:space="0" w:color="auto"/>
        <w:bottom w:val="none" w:sz="0" w:space="0" w:color="auto"/>
        <w:right w:val="none" w:sz="0" w:space="0" w:color="auto"/>
      </w:divBdr>
    </w:div>
    <w:div w:id="1523011846">
      <w:bodyDiv w:val="1"/>
      <w:marLeft w:val="0"/>
      <w:marRight w:val="0"/>
      <w:marTop w:val="0"/>
      <w:marBottom w:val="0"/>
      <w:divBdr>
        <w:top w:val="none" w:sz="0" w:space="0" w:color="auto"/>
        <w:left w:val="none" w:sz="0" w:space="0" w:color="auto"/>
        <w:bottom w:val="none" w:sz="0" w:space="0" w:color="auto"/>
        <w:right w:val="none" w:sz="0" w:space="0" w:color="auto"/>
      </w:divBdr>
    </w:div>
    <w:div w:id="1531333150">
      <w:bodyDiv w:val="1"/>
      <w:marLeft w:val="0"/>
      <w:marRight w:val="0"/>
      <w:marTop w:val="0"/>
      <w:marBottom w:val="0"/>
      <w:divBdr>
        <w:top w:val="none" w:sz="0" w:space="0" w:color="auto"/>
        <w:left w:val="none" w:sz="0" w:space="0" w:color="auto"/>
        <w:bottom w:val="none" w:sz="0" w:space="0" w:color="auto"/>
        <w:right w:val="none" w:sz="0" w:space="0" w:color="auto"/>
      </w:divBdr>
    </w:div>
    <w:div w:id="1632519586">
      <w:bodyDiv w:val="1"/>
      <w:marLeft w:val="0"/>
      <w:marRight w:val="0"/>
      <w:marTop w:val="0"/>
      <w:marBottom w:val="0"/>
      <w:divBdr>
        <w:top w:val="none" w:sz="0" w:space="0" w:color="auto"/>
        <w:left w:val="none" w:sz="0" w:space="0" w:color="auto"/>
        <w:bottom w:val="none" w:sz="0" w:space="0" w:color="auto"/>
        <w:right w:val="none" w:sz="0" w:space="0" w:color="auto"/>
      </w:divBdr>
    </w:div>
    <w:div w:id="1666857271">
      <w:bodyDiv w:val="1"/>
      <w:marLeft w:val="0"/>
      <w:marRight w:val="0"/>
      <w:marTop w:val="0"/>
      <w:marBottom w:val="0"/>
      <w:divBdr>
        <w:top w:val="none" w:sz="0" w:space="0" w:color="auto"/>
        <w:left w:val="none" w:sz="0" w:space="0" w:color="auto"/>
        <w:bottom w:val="none" w:sz="0" w:space="0" w:color="auto"/>
        <w:right w:val="none" w:sz="0" w:space="0" w:color="auto"/>
      </w:divBdr>
    </w:div>
    <w:div w:id="1763913798">
      <w:bodyDiv w:val="1"/>
      <w:marLeft w:val="0"/>
      <w:marRight w:val="0"/>
      <w:marTop w:val="0"/>
      <w:marBottom w:val="0"/>
      <w:divBdr>
        <w:top w:val="none" w:sz="0" w:space="0" w:color="auto"/>
        <w:left w:val="none" w:sz="0" w:space="0" w:color="auto"/>
        <w:bottom w:val="none" w:sz="0" w:space="0" w:color="auto"/>
        <w:right w:val="none" w:sz="0" w:space="0" w:color="auto"/>
      </w:divBdr>
    </w:div>
    <w:div w:id="1818766878">
      <w:bodyDiv w:val="1"/>
      <w:marLeft w:val="0"/>
      <w:marRight w:val="0"/>
      <w:marTop w:val="0"/>
      <w:marBottom w:val="0"/>
      <w:divBdr>
        <w:top w:val="none" w:sz="0" w:space="0" w:color="auto"/>
        <w:left w:val="none" w:sz="0" w:space="0" w:color="auto"/>
        <w:bottom w:val="none" w:sz="0" w:space="0" w:color="auto"/>
        <w:right w:val="none" w:sz="0" w:space="0" w:color="auto"/>
      </w:divBdr>
    </w:div>
    <w:div w:id="1863544837">
      <w:bodyDiv w:val="1"/>
      <w:marLeft w:val="0"/>
      <w:marRight w:val="0"/>
      <w:marTop w:val="0"/>
      <w:marBottom w:val="0"/>
      <w:divBdr>
        <w:top w:val="none" w:sz="0" w:space="0" w:color="auto"/>
        <w:left w:val="none" w:sz="0" w:space="0" w:color="auto"/>
        <w:bottom w:val="none" w:sz="0" w:space="0" w:color="auto"/>
        <w:right w:val="none" w:sz="0" w:space="0" w:color="auto"/>
      </w:divBdr>
    </w:div>
    <w:div w:id="1963153233">
      <w:bodyDiv w:val="1"/>
      <w:marLeft w:val="0"/>
      <w:marRight w:val="0"/>
      <w:marTop w:val="0"/>
      <w:marBottom w:val="0"/>
      <w:divBdr>
        <w:top w:val="none" w:sz="0" w:space="0" w:color="auto"/>
        <w:left w:val="none" w:sz="0" w:space="0" w:color="auto"/>
        <w:bottom w:val="none" w:sz="0" w:space="0" w:color="auto"/>
        <w:right w:val="none" w:sz="0" w:space="0" w:color="auto"/>
      </w:divBdr>
    </w:div>
    <w:div w:id="2029021182">
      <w:bodyDiv w:val="1"/>
      <w:marLeft w:val="0"/>
      <w:marRight w:val="0"/>
      <w:marTop w:val="0"/>
      <w:marBottom w:val="0"/>
      <w:divBdr>
        <w:top w:val="none" w:sz="0" w:space="0" w:color="auto"/>
        <w:left w:val="none" w:sz="0" w:space="0" w:color="auto"/>
        <w:bottom w:val="none" w:sz="0" w:space="0" w:color="auto"/>
        <w:right w:val="none" w:sz="0" w:space="0" w:color="auto"/>
      </w:divBdr>
    </w:div>
    <w:div w:id="2068213622">
      <w:bodyDiv w:val="1"/>
      <w:marLeft w:val="0"/>
      <w:marRight w:val="0"/>
      <w:marTop w:val="0"/>
      <w:marBottom w:val="0"/>
      <w:divBdr>
        <w:top w:val="none" w:sz="0" w:space="0" w:color="auto"/>
        <w:left w:val="none" w:sz="0" w:space="0" w:color="auto"/>
        <w:bottom w:val="none" w:sz="0" w:space="0" w:color="auto"/>
        <w:right w:val="none" w:sz="0" w:space="0" w:color="auto"/>
      </w:divBdr>
    </w:div>
    <w:div w:id="2086755645">
      <w:bodyDiv w:val="1"/>
      <w:marLeft w:val="0"/>
      <w:marRight w:val="0"/>
      <w:marTop w:val="0"/>
      <w:marBottom w:val="0"/>
      <w:divBdr>
        <w:top w:val="none" w:sz="0" w:space="0" w:color="auto"/>
        <w:left w:val="none" w:sz="0" w:space="0" w:color="auto"/>
        <w:bottom w:val="none" w:sz="0" w:space="0" w:color="auto"/>
        <w:right w:val="none" w:sz="0" w:space="0" w:color="auto"/>
      </w:divBdr>
    </w:div>
    <w:div w:id="20904227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ane.osobowe@nexera.pl"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ane.osobowe@nexera.pl"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Motyw pakietu Office">
  <a:themeElements>
    <a:clrScheme name="Nexera ">
      <a:dk1>
        <a:srgbClr val="00293A"/>
      </a:dk1>
      <a:lt1>
        <a:srgbClr val="FFFFFF"/>
      </a:lt1>
      <a:dk2>
        <a:srgbClr val="0B5F62"/>
      </a:dk2>
      <a:lt2>
        <a:srgbClr val="FEFFFE"/>
      </a:lt2>
      <a:accent1>
        <a:srgbClr val="00293A"/>
      </a:accent1>
      <a:accent2>
        <a:srgbClr val="2BD4C3"/>
      </a:accent2>
      <a:accent3>
        <a:srgbClr val="00293A"/>
      </a:accent3>
      <a:accent4>
        <a:srgbClr val="0B5E61"/>
      </a:accent4>
      <a:accent5>
        <a:srgbClr val="798190"/>
      </a:accent5>
      <a:accent6>
        <a:srgbClr val="FEFFFF"/>
      </a:accent6>
      <a:hlink>
        <a:srgbClr val="FEFFFF"/>
      </a:hlink>
      <a:folHlink>
        <a:srgbClr val="FEFFFF"/>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57F9CC6C1EFAE4D84FB362E884A0879" ma:contentTypeVersion="13" ma:contentTypeDescription="Create a new document." ma:contentTypeScope="" ma:versionID="ad428a0db35214927e70d0a571975942">
  <xsd:schema xmlns:xsd="http://www.w3.org/2001/XMLSchema" xmlns:xs="http://www.w3.org/2001/XMLSchema" xmlns:p="http://schemas.microsoft.com/office/2006/metadata/properties" xmlns:ns3="367281ff-220d-4614-982c-b92867cd6ddb" xmlns:ns4="3e1454d5-300f-43b0-8e5a-0773cf52f70b" targetNamespace="http://schemas.microsoft.com/office/2006/metadata/properties" ma:root="true" ma:fieldsID="b7417836e05019fb11129b5eddb32ed7" ns3:_="" ns4:_="">
    <xsd:import namespace="367281ff-220d-4614-982c-b92867cd6ddb"/>
    <xsd:import namespace="3e1454d5-300f-43b0-8e5a-0773cf52f70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7281ff-220d-4614-982c-b92867cd6d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e1454d5-300f-43b0-8e5a-0773cf52f70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0B9909-5A3B-41B7-9ADA-78EBC81A0FFF}">
  <ds:schemaRefs>
    <ds:schemaRef ds:uri="http://schemas.microsoft.com/sharepoint/v3/contenttype/forms"/>
  </ds:schemaRefs>
</ds:datastoreItem>
</file>

<file path=customXml/itemProps2.xml><?xml version="1.0" encoding="utf-8"?>
<ds:datastoreItem xmlns:ds="http://schemas.openxmlformats.org/officeDocument/2006/customXml" ds:itemID="{6E1CD81D-292F-49CF-959C-79DB1A430BC1}">
  <ds:schemaRefs>
    <ds:schemaRef ds:uri="http://schemas.openxmlformats.org/officeDocument/2006/bibliography"/>
  </ds:schemaRefs>
</ds:datastoreItem>
</file>

<file path=customXml/itemProps3.xml><?xml version="1.0" encoding="utf-8"?>
<ds:datastoreItem xmlns:ds="http://schemas.openxmlformats.org/officeDocument/2006/customXml" ds:itemID="{BB699203-B76D-4A97-AF91-3F804C3FA514}">
  <ds:schemaRefs>
    <ds:schemaRef ds:uri="http://schemas.microsoft.com/office/infopath/2007/PartnerControls"/>
    <ds:schemaRef ds:uri="http://schemas.microsoft.com/office/2006/documentManagement/types"/>
    <ds:schemaRef ds:uri="http://purl.org/dc/terms/"/>
    <ds:schemaRef ds:uri="367281ff-220d-4614-982c-b92867cd6ddb"/>
    <ds:schemaRef ds:uri="http://schemas.microsoft.com/office/2006/metadata/properties"/>
    <ds:schemaRef ds:uri="http://purl.org/dc/elements/1.1/"/>
    <ds:schemaRef ds:uri="3e1454d5-300f-43b0-8e5a-0773cf52f70b"/>
    <ds:schemaRef ds:uri="http://purl.org/dc/dcmitype/"/>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96DF1725-A89E-407D-9E5A-C1173F6620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7281ff-220d-4614-982c-b92867cd6ddb"/>
    <ds:schemaRef ds:uri="3e1454d5-300f-43b0-8e5a-0773cf52f7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61</Pages>
  <Words>15913</Words>
  <Characters>95478</Characters>
  <Application>Microsoft Office Word</Application>
  <DocSecurity>0</DocSecurity>
  <Lines>795</Lines>
  <Paragraphs>222</Paragraphs>
  <ScaleCrop>false</ScaleCrop>
  <HeadingPairs>
    <vt:vector size="2" baseType="variant">
      <vt:variant>
        <vt:lpstr>Tytuł</vt:lpstr>
      </vt:variant>
      <vt:variant>
        <vt:i4>1</vt:i4>
      </vt:variant>
    </vt:vector>
  </HeadingPairs>
  <TitlesOfParts>
    <vt:vector size="1" baseType="lpstr">
      <vt:lpstr/>
    </vt:vector>
  </TitlesOfParts>
  <Company>DZP</Company>
  <LinksUpToDate>false</LinksUpToDate>
  <CharactersWithSpaces>111169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DZP</dc:creator>
  <cp:keywords/>
  <dc:description/>
  <cp:lastModifiedBy>Zuzanna Lewandowska</cp:lastModifiedBy>
  <cp:revision>34</cp:revision>
  <cp:lastPrinted>2021-05-24T10:40:00Z</cp:lastPrinted>
  <dcterms:created xsi:type="dcterms:W3CDTF">2021-07-03T16:05:00Z</dcterms:created>
  <dcterms:modified xsi:type="dcterms:W3CDTF">2021-10-21T15:07:00Z</dcterms:modified>
  <cp:category/>
  <cp:contentStatus/>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0x010100C57F9CC6C1EFAE4D84FB362E884A0879</vt:lpwstr>
  </property>
</Properties>
</file>